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2115" w14:textId="77777777" w:rsidR="00573757" w:rsidRPr="00202876" w:rsidRDefault="00573757" w:rsidP="00573757">
      <w:pPr>
        <w:spacing w:line="480" w:lineRule="auto"/>
        <w:jc w:val="center"/>
        <w:rPr>
          <w:b/>
          <w:bCs/>
          <w:u w:val="single"/>
        </w:rPr>
      </w:pPr>
      <w:r w:rsidRPr="00202876">
        <w:rPr>
          <w:b/>
          <w:bCs/>
          <w:u w:val="single"/>
        </w:rPr>
        <w:t>Wound Care Photography:</w:t>
      </w:r>
    </w:p>
    <w:p w14:paraId="3A7DFE61" w14:textId="05B96FCE" w:rsidR="00573757" w:rsidRDefault="00573757" w:rsidP="00573757">
      <w:pPr>
        <w:spacing w:line="480" w:lineRule="auto"/>
      </w:pPr>
      <w:r>
        <w:t xml:space="preserve">Photographs are key for effective wound assessment. The value of clinical photography in wound management lies in the ability to achieve views over time, adding objective visual confirmation to the written record and can provide evidence of rates of healing, </w:t>
      </w:r>
      <w:r w:rsidR="00390F13">
        <w:t>effectiveness of management plans</w:t>
      </w:r>
      <w:r w:rsidR="00947181">
        <w:t xml:space="preserve"> (Wounds UK, 2018)</w:t>
      </w:r>
      <w:r>
        <w:t xml:space="preserve">. </w:t>
      </w:r>
    </w:p>
    <w:p w14:paraId="0E94A602" w14:textId="77777777" w:rsidR="00573757" w:rsidRPr="00202876" w:rsidRDefault="00573757" w:rsidP="00573757">
      <w:pPr>
        <w:spacing w:line="480" w:lineRule="auto"/>
        <w:rPr>
          <w:b/>
          <w:bCs/>
          <w:u w:val="single"/>
        </w:rPr>
      </w:pPr>
      <w:r w:rsidRPr="00202876">
        <w:rPr>
          <w:b/>
          <w:bCs/>
          <w:u w:val="single"/>
        </w:rPr>
        <w:t>Tips:</w:t>
      </w:r>
    </w:p>
    <w:p w14:paraId="354D27EB" w14:textId="7AF8482B" w:rsidR="00E408A1" w:rsidRDefault="00573757" w:rsidP="00573757">
      <w:pPr>
        <w:pStyle w:val="ListParagraph"/>
        <w:numPr>
          <w:ilvl w:val="0"/>
          <w:numId w:val="1"/>
        </w:numPr>
        <w:spacing w:line="480" w:lineRule="auto"/>
      </w:pPr>
      <w:r w:rsidRPr="00202876">
        <w:rPr>
          <w:b/>
          <w:bCs/>
        </w:rPr>
        <w:t>Consent</w:t>
      </w:r>
      <w:r>
        <w:t xml:space="preserve"> – informed</w:t>
      </w:r>
      <w:r w:rsidR="00E67F7A">
        <w:t xml:space="preserve"> verbal</w:t>
      </w:r>
      <w:r>
        <w:t xml:space="preserve"> consent should always be sought from the patient</w:t>
      </w:r>
      <w:r w:rsidR="00907F5B">
        <w:t xml:space="preserve"> and documented in the notes</w:t>
      </w:r>
      <w:r>
        <w:t>.</w:t>
      </w:r>
      <w:r w:rsidR="007C5398">
        <w:t xml:space="preserve"> Consider</w:t>
      </w:r>
      <w:r w:rsidR="00D53A92">
        <w:t xml:space="preserve"> &amp; record</w:t>
      </w:r>
      <w:r w:rsidR="007C5398">
        <w:t xml:space="preserve"> mental capacity for consent or a best </w:t>
      </w:r>
      <w:r w:rsidR="00D53A92">
        <w:t>interest’s</w:t>
      </w:r>
      <w:r w:rsidR="007C5398">
        <w:t xml:space="preserve"> decision.</w:t>
      </w:r>
    </w:p>
    <w:p w14:paraId="6A061C0F" w14:textId="4D18EC45" w:rsidR="00573757" w:rsidRDefault="00573757" w:rsidP="00573757">
      <w:pPr>
        <w:pStyle w:val="ListParagraph"/>
        <w:numPr>
          <w:ilvl w:val="0"/>
          <w:numId w:val="1"/>
        </w:numPr>
        <w:spacing w:line="480" w:lineRule="auto"/>
      </w:pPr>
      <w:r w:rsidRPr="00202876">
        <w:rPr>
          <w:b/>
          <w:bCs/>
        </w:rPr>
        <w:t>Equipment</w:t>
      </w:r>
      <w:r>
        <w:t xml:space="preserve"> – a good quality </w:t>
      </w:r>
      <w:r w:rsidR="007C5398">
        <w:t xml:space="preserve">camera, </w:t>
      </w:r>
      <w:r w:rsidR="00C407C9">
        <w:t>tablet,</w:t>
      </w:r>
      <w:r>
        <w:t xml:space="preserve"> or phone with 10 Megapixels o</w:t>
      </w:r>
      <w:r w:rsidR="00E67F7A">
        <w:t>r</w:t>
      </w:r>
      <w:r>
        <w:t xml:space="preserve"> higher. </w:t>
      </w:r>
      <w:r w:rsidR="007C5398">
        <w:t>Cameras requiring a USB stick should be avoided.</w:t>
      </w:r>
    </w:p>
    <w:p w14:paraId="076F50AE" w14:textId="77777777" w:rsidR="00573757" w:rsidRDefault="00573757" w:rsidP="00573757">
      <w:pPr>
        <w:pStyle w:val="ListParagraph"/>
        <w:numPr>
          <w:ilvl w:val="0"/>
          <w:numId w:val="1"/>
        </w:numPr>
        <w:spacing w:line="480" w:lineRule="auto"/>
      </w:pPr>
      <w:r w:rsidRPr="00202876">
        <w:rPr>
          <w:b/>
          <w:bCs/>
        </w:rPr>
        <w:t xml:space="preserve">Preparing equipment </w:t>
      </w:r>
      <w:r>
        <w:t xml:space="preserve">– ensure that there is enough battery, and that the lens is clean. </w:t>
      </w:r>
    </w:p>
    <w:p w14:paraId="5476E5E5" w14:textId="77777777" w:rsidR="00573757" w:rsidRDefault="00573757" w:rsidP="00573757">
      <w:pPr>
        <w:pStyle w:val="ListParagraph"/>
        <w:numPr>
          <w:ilvl w:val="1"/>
          <w:numId w:val="1"/>
        </w:numPr>
        <w:spacing w:line="480" w:lineRule="auto"/>
      </w:pPr>
      <w:r>
        <w:t xml:space="preserve">If you are using a camera, please ensure that there is room on the memory card and that the setting is on AUTO. </w:t>
      </w:r>
    </w:p>
    <w:p w14:paraId="705E755B" w14:textId="77777777" w:rsidR="00573757" w:rsidRDefault="00573757" w:rsidP="00573757">
      <w:pPr>
        <w:pStyle w:val="ListParagraph"/>
        <w:numPr>
          <w:ilvl w:val="0"/>
          <w:numId w:val="1"/>
        </w:numPr>
        <w:spacing w:line="480" w:lineRule="auto"/>
      </w:pPr>
      <w:r w:rsidRPr="00202876">
        <w:rPr>
          <w:b/>
          <w:bCs/>
        </w:rPr>
        <w:t>Preparation of patient and environment</w:t>
      </w:r>
      <w:r>
        <w:t xml:space="preserve"> – </w:t>
      </w:r>
    </w:p>
    <w:p w14:paraId="72C904DD" w14:textId="77777777" w:rsidR="00573757" w:rsidRDefault="00573757" w:rsidP="00573757">
      <w:pPr>
        <w:pStyle w:val="ListParagraph"/>
        <w:numPr>
          <w:ilvl w:val="1"/>
          <w:numId w:val="1"/>
        </w:numPr>
        <w:spacing w:line="480" w:lineRule="auto"/>
      </w:pPr>
      <w:r>
        <w:t xml:space="preserve">Ensure that the background is as clear as possible, use a dressing drape or plain towel if possible. </w:t>
      </w:r>
    </w:p>
    <w:p w14:paraId="24CC8634" w14:textId="77777777" w:rsidR="00573757" w:rsidRDefault="00573757" w:rsidP="00573757">
      <w:pPr>
        <w:pStyle w:val="ListParagraph"/>
        <w:numPr>
          <w:ilvl w:val="1"/>
          <w:numId w:val="1"/>
        </w:numPr>
        <w:spacing w:line="480" w:lineRule="auto"/>
      </w:pPr>
      <w:r>
        <w:t xml:space="preserve">Protect the dignity of the patient – only capture what needs to be captured. </w:t>
      </w:r>
    </w:p>
    <w:p w14:paraId="55452C5E" w14:textId="77777777" w:rsidR="00573757" w:rsidRDefault="00573757" w:rsidP="00573757">
      <w:pPr>
        <w:pStyle w:val="ListParagraph"/>
        <w:numPr>
          <w:ilvl w:val="1"/>
          <w:numId w:val="1"/>
        </w:numPr>
        <w:spacing w:line="480" w:lineRule="auto"/>
      </w:pPr>
      <w:r>
        <w:t xml:space="preserve">Using a measurer/ruler from the dressing pack to provide size reference. This can also be used to add the date, anatomical position, and patients’ initials. </w:t>
      </w:r>
    </w:p>
    <w:p w14:paraId="59C3E3D2" w14:textId="07F7C28B" w:rsidR="00573757" w:rsidRDefault="00573757" w:rsidP="00573757">
      <w:pPr>
        <w:pStyle w:val="ListParagraph"/>
        <w:numPr>
          <w:ilvl w:val="1"/>
          <w:numId w:val="1"/>
        </w:numPr>
        <w:spacing w:line="480" w:lineRule="auto"/>
      </w:pPr>
      <w:r>
        <w:t xml:space="preserve">Try to avoid taking the photo in direct sunlight </w:t>
      </w:r>
      <w:r w:rsidR="00032388">
        <w:t>or</w:t>
      </w:r>
      <w:r>
        <w:t xml:space="preserve"> artificial light. </w:t>
      </w:r>
    </w:p>
    <w:p w14:paraId="4B07C8AE" w14:textId="77777777" w:rsidR="00573757" w:rsidRDefault="00573757" w:rsidP="00573757">
      <w:pPr>
        <w:pStyle w:val="ListParagraph"/>
        <w:numPr>
          <w:ilvl w:val="0"/>
          <w:numId w:val="1"/>
        </w:numPr>
        <w:spacing w:line="480" w:lineRule="auto"/>
      </w:pPr>
      <w:r w:rsidRPr="00202876">
        <w:rPr>
          <w:b/>
          <w:bCs/>
        </w:rPr>
        <w:t>Taking the photograph</w:t>
      </w:r>
      <w:r>
        <w:t xml:space="preserve"> – </w:t>
      </w:r>
    </w:p>
    <w:p w14:paraId="04AA8971" w14:textId="77777777" w:rsidR="00573757" w:rsidRDefault="00573757" w:rsidP="00573757">
      <w:pPr>
        <w:pStyle w:val="ListParagraph"/>
        <w:numPr>
          <w:ilvl w:val="1"/>
          <w:numId w:val="1"/>
        </w:numPr>
        <w:spacing w:line="480" w:lineRule="auto"/>
      </w:pPr>
      <w:r>
        <w:lastRenderedPageBreak/>
        <w:t xml:space="preserve">Hold the camera or device 20cm away from wound/area to photograph. It can be helpful to take an additional photo from further away to help clarify the location or overall limb shape. When assessing oedema, it is helpful to see the opposing limb. </w:t>
      </w:r>
    </w:p>
    <w:p w14:paraId="1D675971" w14:textId="77777777" w:rsidR="00573757" w:rsidRDefault="00573757" w:rsidP="00573757">
      <w:pPr>
        <w:pStyle w:val="ListParagraph"/>
        <w:numPr>
          <w:ilvl w:val="1"/>
          <w:numId w:val="1"/>
        </w:numPr>
        <w:spacing w:line="480" w:lineRule="auto"/>
      </w:pPr>
      <w:r>
        <w:t>Where possible, avoid using a flash as this can distort/alter the colouration of the wound.</w:t>
      </w:r>
    </w:p>
    <w:p w14:paraId="20DF1008" w14:textId="77777777" w:rsidR="00573757" w:rsidRDefault="00573757" w:rsidP="00573757">
      <w:pPr>
        <w:pStyle w:val="ListParagraph"/>
        <w:numPr>
          <w:ilvl w:val="1"/>
          <w:numId w:val="1"/>
        </w:numPr>
        <w:spacing w:line="480" w:lineRule="auto"/>
      </w:pPr>
      <w:r>
        <w:t>Avoid getting yourself in the photograph.</w:t>
      </w:r>
    </w:p>
    <w:p w14:paraId="2876BD6D" w14:textId="77777777" w:rsidR="00573757" w:rsidRDefault="00573757" w:rsidP="00573757">
      <w:pPr>
        <w:pStyle w:val="ListParagraph"/>
        <w:numPr>
          <w:ilvl w:val="1"/>
          <w:numId w:val="1"/>
        </w:numPr>
        <w:spacing w:line="480" w:lineRule="auto"/>
      </w:pPr>
      <w:r>
        <w:t xml:space="preserve">Take a couple of photographs – you can then pick the best. </w:t>
      </w:r>
    </w:p>
    <w:p w14:paraId="6E4DD31D" w14:textId="49585235" w:rsidR="00573757" w:rsidRDefault="00573757" w:rsidP="00573757">
      <w:pPr>
        <w:pStyle w:val="ListParagraph"/>
        <w:numPr>
          <w:ilvl w:val="0"/>
          <w:numId w:val="1"/>
        </w:numPr>
        <w:spacing w:line="480" w:lineRule="auto"/>
      </w:pPr>
      <w:r w:rsidRPr="00202876">
        <w:rPr>
          <w:b/>
          <w:bCs/>
        </w:rPr>
        <w:t>Upload</w:t>
      </w:r>
      <w:r w:rsidR="002C4940">
        <w:rPr>
          <w:b/>
          <w:bCs/>
        </w:rPr>
        <w:t>/file</w:t>
      </w:r>
      <w:r w:rsidRPr="00202876">
        <w:rPr>
          <w:b/>
          <w:bCs/>
        </w:rPr>
        <w:t xml:space="preserve"> your images </w:t>
      </w:r>
      <w:r w:rsidR="00D6199A">
        <w:rPr>
          <w:b/>
          <w:bCs/>
        </w:rPr>
        <w:t xml:space="preserve">to carenotes (patients electronic record) </w:t>
      </w:r>
      <w:r w:rsidRPr="00202876">
        <w:rPr>
          <w:b/>
          <w:bCs/>
        </w:rPr>
        <w:t>and</w:t>
      </w:r>
      <w:r w:rsidR="002C4940">
        <w:rPr>
          <w:b/>
          <w:bCs/>
        </w:rPr>
        <w:t xml:space="preserve"> then</w:t>
      </w:r>
      <w:r w:rsidRPr="00202876">
        <w:rPr>
          <w:b/>
          <w:bCs/>
        </w:rPr>
        <w:t xml:space="preserve"> delete images</w:t>
      </w:r>
      <w:r w:rsidR="004C5DD6">
        <w:rPr>
          <w:b/>
          <w:bCs/>
        </w:rPr>
        <w:t xml:space="preserve"> from your device</w:t>
      </w:r>
      <w:r w:rsidR="007C5398">
        <w:rPr>
          <w:b/>
          <w:bCs/>
        </w:rPr>
        <w:t xml:space="preserve"> to ensure compliance with the Trust’s </w:t>
      </w:r>
      <w:r w:rsidR="00D53A92">
        <w:rPr>
          <w:b/>
          <w:bCs/>
        </w:rPr>
        <w:t>Information Governance Policy</w:t>
      </w:r>
    </w:p>
    <w:p w14:paraId="3AA8FB8B" w14:textId="7818861D" w:rsidR="00573757" w:rsidRDefault="00573757" w:rsidP="00573757">
      <w:pPr>
        <w:pStyle w:val="ListParagraph"/>
        <w:numPr>
          <w:ilvl w:val="1"/>
          <w:numId w:val="1"/>
        </w:numPr>
        <w:spacing w:line="480" w:lineRule="auto"/>
      </w:pPr>
      <w:r>
        <w:t xml:space="preserve">Clearly label anatomical position when documenting to avoid confusion. </w:t>
      </w:r>
    </w:p>
    <w:p w14:paraId="5FDE0EC1" w14:textId="6159A0BC" w:rsidR="00E77992" w:rsidRPr="00D727F3" w:rsidRDefault="00E77992" w:rsidP="00573757">
      <w:pPr>
        <w:pStyle w:val="ListParagraph"/>
        <w:numPr>
          <w:ilvl w:val="1"/>
          <w:numId w:val="1"/>
        </w:numPr>
        <w:spacing w:line="480" w:lineRule="auto"/>
      </w:pPr>
      <w:r>
        <w:t xml:space="preserve">Ensure image is </w:t>
      </w:r>
      <w:r w:rsidR="009F4E67">
        <w:t>labelled</w:t>
      </w:r>
      <w:r>
        <w:t xml:space="preserve"> relevant to</w:t>
      </w:r>
      <w:r w:rsidR="009F4E67">
        <w:t xml:space="preserve"> concerning patient</w:t>
      </w:r>
      <w:r w:rsidR="00CF7F51">
        <w:t xml:space="preserve"> with the NHS number</w:t>
      </w:r>
      <w:r w:rsidR="00DE40E3">
        <w:t xml:space="preserve">. </w:t>
      </w:r>
      <w:r>
        <w:t xml:space="preserve"> </w:t>
      </w:r>
    </w:p>
    <w:p w14:paraId="3D7D46C4" w14:textId="77777777" w:rsidR="007648AB" w:rsidRDefault="007648AB"/>
    <w:p w14:paraId="0A10A2B3" w14:textId="7E0C971A" w:rsidR="00DA76F2" w:rsidRDefault="00DA76F2"/>
    <w:p w14:paraId="440DB2B6" w14:textId="5C8DCA1B" w:rsidR="00D53A92" w:rsidRDefault="00D53A92"/>
    <w:p w14:paraId="468F4D6B" w14:textId="0299D306" w:rsidR="00D53A92" w:rsidRDefault="00D53A92"/>
    <w:p w14:paraId="624135CA" w14:textId="7AB97174" w:rsidR="00D53A92" w:rsidRDefault="00D53A92"/>
    <w:p w14:paraId="374275A3" w14:textId="0BA7C9DB" w:rsidR="00D53A92" w:rsidRDefault="00D53A92"/>
    <w:p w14:paraId="3EF78FA8" w14:textId="3A4EE33E" w:rsidR="00D53A92" w:rsidRDefault="00D53A92"/>
    <w:p w14:paraId="7F7098BD" w14:textId="1DA074FC" w:rsidR="00D53A92" w:rsidRDefault="00D53A92"/>
    <w:p w14:paraId="2FB4B7CC" w14:textId="42FBD531" w:rsidR="00D53A92" w:rsidRDefault="00D53A92"/>
    <w:p w14:paraId="522E8899" w14:textId="5E3B4094" w:rsidR="00D53A92" w:rsidRDefault="00D53A92"/>
    <w:p w14:paraId="2229564B" w14:textId="26E03DA2" w:rsidR="00D53A92" w:rsidRDefault="00D53A92"/>
    <w:p w14:paraId="03A94726" w14:textId="101B215F" w:rsidR="00D53A92" w:rsidRDefault="00D53A92"/>
    <w:p w14:paraId="7BDC0590" w14:textId="77777777" w:rsidR="00D53A92" w:rsidRDefault="00D53A92"/>
    <w:p w14:paraId="41651462" w14:textId="1660AFEC" w:rsidR="00947181" w:rsidRDefault="00D53A92" w:rsidP="00D53A92">
      <w:pPr>
        <w:pStyle w:val="Footer"/>
        <w:spacing w:line="276" w:lineRule="auto"/>
      </w:pPr>
      <w:r w:rsidRPr="00D53A92">
        <w:rPr>
          <w:rFonts w:ascii="Arial" w:hAnsi="Arial" w:cs="Arial"/>
          <w:sz w:val="20"/>
          <w:szCs w:val="20"/>
          <w:shd w:val="clear" w:color="auto" w:fill="FFFFFF"/>
        </w:rPr>
        <w:t>Wounds, U.K., 2018. </w:t>
      </w:r>
      <w:r w:rsidRPr="00D53A92">
        <w:rPr>
          <w:rFonts w:ascii="Arial" w:hAnsi="Arial" w:cs="Arial"/>
          <w:i/>
          <w:iCs/>
          <w:sz w:val="20"/>
          <w:szCs w:val="20"/>
          <w:shd w:val="clear" w:color="auto" w:fill="FFFFFF"/>
        </w:rPr>
        <w:t>Best practice statement: Improving holistic assessment of chronic wounds</w:t>
      </w:r>
      <w:r w:rsidRPr="00D53A92">
        <w:rPr>
          <w:rFonts w:ascii="Arial" w:hAnsi="Arial" w:cs="Arial"/>
          <w:sz w:val="20"/>
          <w:szCs w:val="20"/>
          <w:shd w:val="clear" w:color="auto" w:fill="FFFFFF"/>
        </w:rPr>
        <w:t>. Wounds UK (p 11)</w:t>
      </w:r>
    </w:p>
    <w:sectPr w:rsidR="00947181" w:rsidSect="009F77BF">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2F44" w14:textId="77777777" w:rsidR="00091A08" w:rsidRDefault="00091A08" w:rsidP="00E65FC0">
      <w:pPr>
        <w:spacing w:after="0" w:line="240" w:lineRule="auto"/>
      </w:pPr>
      <w:r>
        <w:separator/>
      </w:r>
    </w:p>
  </w:endnote>
  <w:endnote w:type="continuationSeparator" w:id="0">
    <w:p w14:paraId="5C1CF000" w14:textId="77777777" w:rsidR="00091A08" w:rsidRDefault="00091A08" w:rsidP="00E65FC0">
      <w:pPr>
        <w:spacing w:after="0" w:line="240" w:lineRule="auto"/>
      </w:pPr>
      <w:r>
        <w:continuationSeparator/>
      </w:r>
    </w:p>
  </w:endnote>
  <w:endnote w:type="continuationNotice" w:id="1">
    <w:p w14:paraId="2DF59ACC" w14:textId="77777777" w:rsidR="00887A76" w:rsidRDefault="00887A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9BFA" w14:textId="3F3AF445" w:rsidR="00573757" w:rsidRDefault="00573757" w:rsidP="00947181">
    <w:pPr>
      <w:pStyle w:val="Footer"/>
      <w:spacing w:line="276" w:lineRule="auto"/>
      <w:ind w:firstLine="720"/>
    </w:pPr>
    <w:r>
      <w:t>Wound Care Photography</w:t>
    </w:r>
    <w:r w:rsidR="007C5398">
      <w:t>/TVN Ana-Faye Leverton/17</w:t>
    </w:r>
    <w:r w:rsidR="007C5398" w:rsidRPr="007C5398">
      <w:rPr>
        <w:vertAlign w:val="superscript"/>
      </w:rPr>
      <w:t>th</w:t>
    </w:r>
    <w:r w:rsidR="007C5398">
      <w:t xml:space="preserve"> Dec. 2021/V2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9F4E" w14:textId="77777777" w:rsidR="00091A08" w:rsidRDefault="00091A08" w:rsidP="00E65FC0">
      <w:pPr>
        <w:spacing w:after="0" w:line="240" w:lineRule="auto"/>
      </w:pPr>
      <w:r>
        <w:separator/>
      </w:r>
    </w:p>
  </w:footnote>
  <w:footnote w:type="continuationSeparator" w:id="0">
    <w:p w14:paraId="23CEC42A" w14:textId="77777777" w:rsidR="00091A08" w:rsidRDefault="00091A08" w:rsidP="00E65FC0">
      <w:pPr>
        <w:spacing w:after="0" w:line="240" w:lineRule="auto"/>
      </w:pPr>
      <w:r>
        <w:continuationSeparator/>
      </w:r>
    </w:p>
  </w:footnote>
  <w:footnote w:type="continuationNotice" w:id="1">
    <w:p w14:paraId="0450C68B" w14:textId="77777777" w:rsidR="00887A76" w:rsidRDefault="00887A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D922" w14:textId="6B4CE1FD" w:rsidR="00573757" w:rsidRDefault="00573757">
    <w:pPr>
      <w:pStyle w:val="Header"/>
    </w:pPr>
  </w:p>
  <w:p w14:paraId="1788E82F" w14:textId="5B723C3A" w:rsidR="00E65FC0" w:rsidRDefault="00573757" w:rsidP="00E65FC0">
    <w:pPr>
      <w:pStyle w:val="Header"/>
      <w:jc w:val="right"/>
    </w:pPr>
    <w:r>
      <w:rPr>
        <w:noProof/>
        <w:lang w:eastAsia="en-GB"/>
      </w:rPr>
      <w:drawing>
        <wp:inline distT="0" distB="0" distL="0" distR="0" wp14:anchorId="487D6B97" wp14:editId="7DB10BB1">
          <wp:extent cx="1043940" cy="565992"/>
          <wp:effectExtent l="0" t="0" r="3810" b="5715"/>
          <wp:docPr id="3" name="Picture 3" descr="C:\Users\Tessa.Slater\AppData\Local\Microsoft\Windows\Temporary Internet Files\Content.Outlook\Y8PRVXQR\A4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a.Slater\AppData\Local\Microsoft\Windows\Temporary Internet Files\Content.Outlook\Y8PRVXQR\A4 siz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379" t="13986" r="12069" b="23077"/>
                  <a:stretch/>
                </pic:blipFill>
                <pic:spPr bwMode="auto">
                  <a:xfrm>
                    <a:off x="0" y="0"/>
                    <a:ext cx="1073049" cy="5817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120"/>
    <w:multiLevelType w:val="hybridMultilevel"/>
    <w:tmpl w:val="8E5E1A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858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D7"/>
    <w:rsid w:val="00032388"/>
    <w:rsid w:val="00053E6A"/>
    <w:rsid w:val="00091A08"/>
    <w:rsid w:val="001A34D7"/>
    <w:rsid w:val="001D5BD6"/>
    <w:rsid w:val="002C4940"/>
    <w:rsid w:val="002C6801"/>
    <w:rsid w:val="0031126D"/>
    <w:rsid w:val="00390F13"/>
    <w:rsid w:val="003D4809"/>
    <w:rsid w:val="003F498A"/>
    <w:rsid w:val="004575A5"/>
    <w:rsid w:val="004B430A"/>
    <w:rsid w:val="004C5DD6"/>
    <w:rsid w:val="00573757"/>
    <w:rsid w:val="005E6DF5"/>
    <w:rsid w:val="007648AB"/>
    <w:rsid w:val="007C5398"/>
    <w:rsid w:val="00887A76"/>
    <w:rsid w:val="00907F5B"/>
    <w:rsid w:val="00947181"/>
    <w:rsid w:val="00972EFA"/>
    <w:rsid w:val="009F4E67"/>
    <w:rsid w:val="009F77BF"/>
    <w:rsid w:val="00AF3922"/>
    <w:rsid w:val="00B709A9"/>
    <w:rsid w:val="00BE2849"/>
    <w:rsid w:val="00C407C9"/>
    <w:rsid w:val="00CF7F51"/>
    <w:rsid w:val="00D31CEB"/>
    <w:rsid w:val="00D53A92"/>
    <w:rsid w:val="00D6199A"/>
    <w:rsid w:val="00DA76F2"/>
    <w:rsid w:val="00DE40E3"/>
    <w:rsid w:val="00E408A1"/>
    <w:rsid w:val="00E65FC0"/>
    <w:rsid w:val="00E67F7A"/>
    <w:rsid w:val="00E7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932926"/>
  <w15:docId w15:val="{24E99F34-7175-4936-9D1F-D91FC3B0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D7"/>
    <w:rPr>
      <w:rFonts w:ascii="Tahoma" w:hAnsi="Tahoma" w:cs="Tahoma"/>
      <w:sz w:val="16"/>
      <w:szCs w:val="16"/>
    </w:rPr>
  </w:style>
  <w:style w:type="paragraph" w:styleId="Header">
    <w:name w:val="header"/>
    <w:basedOn w:val="Normal"/>
    <w:link w:val="HeaderChar"/>
    <w:uiPriority w:val="99"/>
    <w:unhideWhenUsed/>
    <w:rsid w:val="00E65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FC0"/>
  </w:style>
  <w:style w:type="paragraph" w:styleId="Footer">
    <w:name w:val="footer"/>
    <w:basedOn w:val="Normal"/>
    <w:link w:val="FooterChar"/>
    <w:uiPriority w:val="99"/>
    <w:unhideWhenUsed/>
    <w:rsid w:val="00E65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FC0"/>
  </w:style>
  <w:style w:type="paragraph" w:styleId="ListParagraph">
    <w:name w:val="List Paragraph"/>
    <w:basedOn w:val="Normal"/>
    <w:uiPriority w:val="34"/>
    <w:qFormat/>
    <w:rsid w:val="00573757"/>
    <w:pPr>
      <w:spacing w:after="160" w:line="259" w:lineRule="auto"/>
      <w:ind w:left="720"/>
      <w:contextualSpacing/>
    </w:pPr>
  </w:style>
  <w:style w:type="character" w:styleId="CommentReference">
    <w:name w:val="annotation reference"/>
    <w:basedOn w:val="DefaultParagraphFont"/>
    <w:uiPriority w:val="99"/>
    <w:semiHidden/>
    <w:unhideWhenUsed/>
    <w:rsid w:val="00573757"/>
    <w:rPr>
      <w:sz w:val="16"/>
      <w:szCs w:val="16"/>
    </w:rPr>
  </w:style>
  <w:style w:type="paragraph" w:styleId="CommentText">
    <w:name w:val="annotation text"/>
    <w:basedOn w:val="Normal"/>
    <w:link w:val="CommentTextChar"/>
    <w:uiPriority w:val="99"/>
    <w:semiHidden/>
    <w:unhideWhenUsed/>
    <w:rsid w:val="0057375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737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625b7-8ad8-492f-a49b-c5fa14533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5B54760C645478F3318FFE23F8660" ma:contentTypeVersion="13" ma:contentTypeDescription="Create a new document." ma:contentTypeScope="" ma:versionID="5f41942771431f154125d2ff16db3bd8">
  <xsd:schema xmlns:xsd="http://www.w3.org/2001/XMLSchema" xmlns:xs="http://www.w3.org/2001/XMLSchema" xmlns:p="http://schemas.microsoft.com/office/2006/metadata/properties" xmlns:ns2="ccf909b6-1886-49f6-b079-5d573e434d63" xmlns:ns3="e72625b7-8ad8-492f-a49b-c5fa14533878" targetNamespace="http://schemas.microsoft.com/office/2006/metadata/properties" ma:root="true" ma:fieldsID="9fed9f8e305babbd59a722279ff77754" ns2:_="" ns3:_="">
    <xsd:import namespace="ccf909b6-1886-49f6-b079-5d573e434d63"/>
    <xsd:import namespace="e72625b7-8ad8-492f-a49b-c5fa14533878"/>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909b6-1886-49f6-b079-5d573e434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625b7-8ad8-492f-a49b-c5fa1453387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fa28701-e0f8-48b4-8c2f-d90dbe34baab}" ma:internalName="TaxCatchAll" ma:showField="CatchAllData" ma:web="e72625b7-8ad8-492f-a49b-c5fa145338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6017C-5C4E-43EB-B02F-4102CFCDD17D}">
  <ds:schemaRefs>
    <ds:schemaRef ds:uri="http://schemas.microsoft.com/sharepoint/v3/contenttype/forms"/>
  </ds:schemaRefs>
</ds:datastoreItem>
</file>

<file path=customXml/itemProps2.xml><?xml version="1.0" encoding="utf-8"?>
<ds:datastoreItem xmlns:ds="http://schemas.openxmlformats.org/officeDocument/2006/customXml" ds:itemID="{4A799917-E163-42CD-9167-37DFC7CFF164}">
  <ds:schemaRefs>
    <ds:schemaRef ds:uri="http://purl.org/dc/elements/1.1/"/>
    <ds:schemaRef ds:uri="http://schemas.microsoft.com/office/2006/metadata/properties"/>
    <ds:schemaRef ds:uri="e72625b7-8ad8-492f-a49b-c5fa14533878"/>
    <ds:schemaRef ds:uri="http://purl.org/dc/terms/"/>
    <ds:schemaRef ds:uri="http://schemas.openxmlformats.org/package/2006/metadata/core-properties"/>
    <ds:schemaRef ds:uri="ccf909b6-1886-49f6-b079-5d573e434d63"/>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DFC6D12-3C7C-4B44-97E1-927E9565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909b6-1886-49f6-b079-5d573e434d63"/>
    <ds:schemaRef ds:uri="e72625b7-8ad8-492f-a49b-c5fa14533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gabrielle.parham</dc:creator>
  <cp:lastModifiedBy>Rubio Penny</cp:lastModifiedBy>
  <cp:revision>2</cp:revision>
  <cp:lastPrinted>2018-05-10T14:08:00Z</cp:lastPrinted>
  <dcterms:created xsi:type="dcterms:W3CDTF">2023-04-11T13:57:00Z</dcterms:created>
  <dcterms:modified xsi:type="dcterms:W3CDTF">2023-04-11T13:57:00Z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0x0101007CF5B54760C645478F3318FFE23F8660</vt:lpwstr>
  </property>
</Properties>
</file>