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F0" w:rsidRPr="000A77E6" w:rsidRDefault="000A77E6" w:rsidP="00EA7DC8">
      <w:pPr>
        <w:spacing w:after="0" w:line="240" w:lineRule="auto"/>
        <w:rPr>
          <w:rFonts w:ascii="Segoe UI" w:eastAsia="Times New Roman" w:hAnsi="Segoe UI" w:cs="Segoe UI"/>
          <w:b/>
          <w:color w:val="FFFFFF"/>
          <w:sz w:val="28"/>
          <w:szCs w:val="28"/>
          <w:lang w:eastAsia="en-GB"/>
        </w:rPr>
      </w:pPr>
      <w:r w:rsidRPr="000A77E6">
        <w:rPr>
          <w:rFonts w:ascii="Segoe UI" w:eastAsia="Times New Roman" w:hAnsi="Segoe UI" w:cs="Segoe UI"/>
          <w:b/>
          <w:noProof/>
          <w:szCs w:val="24"/>
          <w:lang w:eastAsia="en-GB"/>
        </w:rPr>
        <mc:AlternateContent>
          <mc:Choice Requires="wps">
            <w:drawing>
              <wp:anchor distT="0" distB="0" distL="114300" distR="114300" simplePos="0" relativeHeight="251659264" behindDoc="1" locked="0" layoutInCell="1" allowOverlap="1" wp14:anchorId="13BA9392" wp14:editId="77BC0E2B">
                <wp:simplePos x="0" y="0"/>
                <wp:positionH relativeFrom="page">
                  <wp:posOffset>400050</wp:posOffset>
                </wp:positionH>
                <wp:positionV relativeFrom="page">
                  <wp:posOffset>9601200</wp:posOffset>
                </wp:positionV>
                <wp:extent cx="6838315" cy="360045"/>
                <wp:effectExtent l="0" t="0" r="635" b="1905"/>
                <wp:wrapTight wrapText="bothSides">
                  <wp:wrapPolygon edited="0">
                    <wp:start x="0" y="0"/>
                    <wp:lineTo x="0" y="20571"/>
                    <wp:lineTo x="21542" y="20571"/>
                    <wp:lineTo x="21542" y="0"/>
                    <wp:lineTo x="0" y="0"/>
                  </wp:wrapPolygon>
                </wp:wrapTight>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315" cy="360045"/>
                        </a:xfrm>
                        <a:prstGeom prst="rect">
                          <a:avLst/>
                        </a:prstGeom>
                        <a:solidFill>
                          <a:srgbClr val="528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6960" w:rsidRPr="007A1CF4" w:rsidRDefault="00D66960" w:rsidP="000A77E6">
                            <w:pPr>
                              <w:widowControl w:val="0"/>
                              <w:jc w:val="center"/>
                              <w:rPr>
                                <w:rFonts w:ascii="Segoe UI" w:hAnsi="Segoe UI" w:cs="Segoe UI"/>
                                <w:color w:val="FFFFFF"/>
                                <w:kern w:val="28"/>
                                <w:sz w:val="28"/>
                                <w:szCs w:val="28"/>
                              </w:rPr>
                            </w:pPr>
                            <w:r w:rsidRPr="007A1CF4">
                              <w:rPr>
                                <w:rFonts w:ascii="Segoe UI" w:hAnsi="Segoe UI" w:cs="Segoe UI"/>
                                <w:color w:val="FFFFFF"/>
                                <w:kern w:val="28"/>
                                <w:sz w:val="28"/>
                                <w:szCs w:val="28"/>
                              </w:rPr>
                              <w:t>www.oxfordhealth.nhs.uk</w:t>
                            </w:r>
                          </w:p>
                          <w:p w:rsidR="00D66960" w:rsidRPr="007A1CF4" w:rsidRDefault="00D66960" w:rsidP="000A77E6">
                            <w:pPr>
                              <w:widowControl w:val="0"/>
                              <w:rPr>
                                <w:rFonts w:ascii="Times New Roman" w:hAnsi="Times New Roman"/>
                                <w:color w:val="000000"/>
                                <w:kern w:val="28"/>
                                <w:sz w:val="20"/>
                                <w:szCs w:val="20"/>
                              </w:rPr>
                            </w:pPr>
                            <w:r w:rsidRPr="007A1CF4">
                              <w:rPr>
                                <w:rFonts w:ascii="Times New Roman" w:hAnsi="Times New Roman"/>
                                <w:color w:val="000000"/>
                                <w:kern w:val="28"/>
                                <w:sz w:val="20"/>
                                <w:szCs w:val="20"/>
                              </w:rPr>
                              <w:t> </w:t>
                            </w:r>
                          </w:p>
                          <w:p w:rsidR="00D66960" w:rsidRDefault="00D66960" w:rsidP="000A77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1.5pt;margin-top:756pt;width:538.45pt;height:28.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" fillcolor="#5287b7" stroked="f">
                <v:textbox>
                  <w:txbxContent>
                    <w:p w:rsidR="00D66960" w:rsidRPr="007A1CF4" w:rsidRDefault="00D66960" w:rsidP="000A77E6">
                      <w:pPr>
                        <w:widowControl w:val="0"/>
                        <w:jc w:val="center"/>
                        <w:rPr>
                          <w:rFonts w:ascii="Segoe UI" w:hAnsi="Segoe UI" w:cs="Segoe UI"/>
                          <w:color w:val="FFFFFF"/>
                          <w:kern w:val="28"/>
                          <w:sz w:val="28"/>
                          <w:szCs w:val="28"/>
                        </w:rPr>
                      </w:pPr>
                      <w:r w:rsidRPr="007A1CF4">
                        <w:rPr>
                          <w:rFonts w:ascii="Segoe UI" w:hAnsi="Segoe UI" w:cs="Segoe UI"/>
                          <w:color w:val="FFFFFF"/>
                          <w:kern w:val="28"/>
                          <w:sz w:val="28"/>
                          <w:szCs w:val="28"/>
                        </w:rPr>
                        <w:t>www.oxfordhealth.nhs.uk</w:t>
                      </w:r>
                    </w:p>
                    <w:p w:rsidR="00D66960" w:rsidRPr="007A1CF4" w:rsidRDefault="00D66960" w:rsidP="000A77E6">
                      <w:pPr>
                        <w:widowControl w:val="0"/>
                        <w:rPr>
                          <w:rFonts w:ascii="Times New Roman" w:hAnsi="Times New Roman"/>
                          <w:color w:val="000000"/>
                          <w:kern w:val="28"/>
                          <w:sz w:val="20"/>
                          <w:szCs w:val="20"/>
                        </w:rPr>
                      </w:pPr>
                      <w:r w:rsidRPr="007A1CF4">
                        <w:rPr>
                          <w:rFonts w:ascii="Times New Roman" w:hAnsi="Times New Roman"/>
                          <w:color w:val="000000"/>
                          <w:kern w:val="28"/>
                          <w:sz w:val="20"/>
                          <w:szCs w:val="20"/>
                        </w:rPr>
                        <w:t> </w:t>
                      </w:r>
                    </w:p>
                    <w:p w:rsidR="00D66960" w:rsidRDefault="00D66960" w:rsidP="000A77E6">
                      <w:pPr>
                        <w:jc w:val="center"/>
                      </w:pPr>
                    </w:p>
                  </w:txbxContent>
                </v:textbox>
                <w10:wrap type="tight" anchorx="page" anchory="page"/>
              </v:rect>
            </w:pict>
          </mc:Fallback>
        </mc:AlternateContent>
      </w:r>
      <w:r w:rsidRPr="000A77E6">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0288" behindDoc="1" locked="0" layoutInCell="1" allowOverlap="1" wp14:anchorId="0478886D" wp14:editId="1F167A5E">
                <wp:simplePos x="0" y="0"/>
                <wp:positionH relativeFrom="page">
                  <wp:posOffset>400050</wp:posOffset>
                </wp:positionH>
                <wp:positionV relativeFrom="page">
                  <wp:posOffset>4561205</wp:posOffset>
                </wp:positionV>
                <wp:extent cx="6840220" cy="5039995"/>
                <wp:effectExtent l="0" t="0" r="0" b="8255"/>
                <wp:wrapTight wrapText="bothSides">
                  <wp:wrapPolygon edited="0">
                    <wp:start x="0" y="0"/>
                    <wp:lineTo x="0" y="21554"/>
                    <wp:lineTo x="21536" y="21554"/>
                    <wp:lineTo x="21536" y="0"/>
                    <wp:lineTo x="0" y="0"/>
                  </wp:wrapPolygon>
                </wp:wrapTight>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5039995"/>
                        </a:xfrm>
                        <a:prstGeom prst="rect">
                          <a:avLst/>
                        </a:prstGeom>
                        <a:solidFill>
                          <a:srgbClr val="003B6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6960" w:rsidRPr="00231FD7" w:rsidRDefault="00D66960" w:rsidP="000A77E6">
                            <w:pPr>
                              <w:widowControl w:val="0"/>
                              <w:rPr>
                                <w:rFonts w:ascii="Segoe UI" w:hAnsi="Segoe UI" w:cs="Segoe UI"/>
                                <w:color w:val="FFFFFF"/>
                                <w:kern w:val="28"/>
                                <w:sz w:val="96"/>
                                <w:szCs w:val="96"/>
                              </w:rPr>
                            </w:pPr>
                            <w:r w:rsidRPr="00231FD7">
                              <w:rPr>
                                <w:rFonts w:ascii="Segoe UI" w:hAnsi="Segoe UI" w:cs="Segoe UI"/>
                                <w:color w:val="FFFFFF"/>
                                <w:kern w:val="28"/>
                                <w:sz w:val="96"/>
                                <w:szCs w:val="96"/>
                              </w:rPr>
                              <w:t xml:space="preserve">Quality Account </w:t>
                            </w:r>
                            <w:r>
                              <w:rPr>
                                <w:rFonts w:ascii="Segoe UI" w:hAnsi="Segoe UI" w:cs="Segoe UI"/>
                                <w:color w:val="FFFFFF"/>
                                <w:kern w:val="28"/>
                                <w:sz w:val="96"/>
                                <w:szCs w:val="96"/>
                              </w:rPr>
                              <w:t>2015/16 and</w:t>
                            </w:r>
                          </w:p>
                          <w:p w:rsidR="00D66960" w:rsidRPr="00231FD7" w:rsidRDefault="00D66960" w:rsidP="000A77E6">
                            <w:pPr>
                              <w:widowControl w:val="0"/>
                              <w:rPr>
                                <w:rFonts w:ascii="Segoe UI" w:hAnsi="Segoe UI" w:cs="Segoe UI"/>
                                <w:color w:val="FFFFFF"/>
                                <w:kern w:val="28"/>
                                <w:sz w:val="96"/>
                                <w:szCs w:val="96"/>
                              </w:rPr>
                            </w:pPr>
                            <w:r w:rsidRPr="00231FD7">
                              <w:rPr>
                                <w:rFonts w:ascii="Segoe UI" w:hAnsi="Segoe UI" w:cs="Segoe UI"/>
                                <w:color w:val="FFFFFF"/>
                                <w:kern w:val="28"/>
                                <w:sz w:val="96"/>
                                <w:szCs w:val="96"/>
                              </w:rPr>
                              <w:t xml:space="preserve">Quality Report </w:t>
                            </w:r>
                            <w:r>
                              <w:rPr>
                                <w:rFonts w:ascii="Segoe UI" w:hAnsi="Segoe UI" w:cs="Segoe UI"/>
                                <w:color w:val="FFFFFF"/>
                                <w:kern w:val="28"/>
                                <w:sz w:val="96"/>
                                <w:szCs w:val="96"/>
                              </w:rPr>
                              <w:t>2014/15</w:t>
                            </w:r>
                          </w:p>
                          <w:p w:rsidR="00D66960" w:rsidRPr="007A1CF4" w:rsidRDefault="00D66960" w:rsidP="000A77E6">
                            <w:pPr>
                              <w:widowControl w:val="0"/>
                              <w:rPr>
                                <w:rFonts w:ascii="Segoe UI" w:hAnsi="Segoe UI" w:cs="Segoe UI"/>
                                <w:color w:val="FFFFFF"/>
                                <w:kern w:val="28"/>
                                <w:sz w:val="144"/>
                                <w:szCs w:val="144"/>
                              </w:rPr>
                            </w:pPr>
                          </w:p>
                          <w:p w:rsidR="00D66960" w:rsidRPr="007A1CF4" w:rsidRDefault="00D66960" w:rsidP="000A77E6">
                            <w:pPr>
                              <w:widowControl w:val="0"/>
                              <w:jc w:val="right"/>
                              <w:rPr>
                                <w:rFonts w:ascii="Segoe UI" w:hAnsi="Segoe UI" w:cs="Segoe UI"/>
                                <w:color w:val="FFFFFF"/>
                                <w:kern w:val="28"/>
                                <w:sz w:val="28"/>
                                <w:szCs w:val="28"/>
                              </w:rPr>
                            </w:pPr>
                            <w:r w:rsidRPr="007A1CF4">
                              <w:rPr>
                                <w:rFonts w:ascii="Segoe UI" w:hAnsi="Segoe UI" w:cs="Segoe UI"/>
                                <w:color w:val="FFFFFF"/>
                                <w:kern w:val="28"/>
                                <w:sz w:val="28"/>
                                <w:szCs w:val="28"/>
                              </w:rPr>
                              <w:t> </w:t>
                            </w:r>
                          </w:p>
                          <w:p w:rsidR="00D66960" w:rsidRPr="007A1CF4" w:rsidRDefault="00D66960" w:rsidP="000A77E6">
                            <w:pPr>
                              <w:widowControl w:val="0"/>
                              <w:rPr>
                                <w:rFonts w:ascii="Times New Roman" w:hAnsi="Times New Roman"/>
                                <w:color w:val="000000"/>
                                <w:kern w:val="28"/>
                                <w:sz w:val="20"/>
                                <w:szCs w:val="20"/>
                              </w:rPr>
                            </w:pPr>
                            <w:r w:rsidRPr="007A1CF4">
                              <w:rPr>
                                <w:rFonts w:ascii="Times New Roman" w:hAnsi="Times New Roman"/>
                                <w:color w:val="000000"/>
                                <w:kern w:val="28"/>
                                <w:sz w:val="20"/>
                                <w:szCs w:val="20"/>
                              </w:rPr>
                              <w:t> </w:t>
                            </w:r>
                          </w:p>
                          <w:p w:rsidR="00D66960" w:rsidRDefault="00D66960" w:rsidP="000A77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31.5pt;margin-top:359.15pt;width:538.6pt;height:39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" fillcolor="#003b6f" stroked="f">
                <v:textbox>
                  <w:txbxContent>
                    <w:p w:rsidR="00D66960" w:rsidRPr="00231FD7" w:rsidRDefault="00D66960" w:rsidP="000A77E6">
                      <w:pPr>
                        <w:widowControl w:val="0"/>
                        <w:rPr>
                          <w:rFonts w:ascii="Segoe UI" w:hAnsi="Segoe UI" w:cs="Segoe UI"/>
                          <w:color w:val="FFFFFF"/>
                          <w:kern w:val="28"/>
                          <w:sz w:val="96"/>
                          <w:szCs w:val="96"/>
                        </w:rPr>
                      </w:pPr>
                      <w:r w:rsidRPr="00231FD7">
                        <w:rPr>
                          <w:rFonts w:ascii="Segoe UI" w:hAnsi="Segoe UI" w:cs="Segoe UI"/>
                          <w:color w:val="FFFFFF"/>
                          <w:kern w:val="28"/>
                          <w:sz w:val="96"/>
                          <w:szCs w:val="96"/>
                        </w:rPr>
                        <w:t xml:space="preserve">Quality Account </w:t>
                      </w:r>
                      <w:r>
                        <w:rPr>
                          <w:rFonts w:ascii="Segoe UI" w:hAnsi="Segoe UI" w:cs="Segoe UI"/>
                          <w:color w:val="FFFFFF"/>
                          <w:kern w:val="28"/>
                          <w:sz w:val="96"/>
                          <w:szCs w:val="96"/>
                        </w:rPr>
                        <w:t>2015/16 and</w:t>
                      </w:r>
                    </w:p>
                    <w:p w:rsidR="00D66960" w:rsidRPr="00231FD7" w:rsidRDefault="00D66960" w:rsidP="000A77E6">
                      <w:pPr>
                        <w:widowControl w:val="0"/>
                        <w:rPr>
                          <w:rFonts w:ascii="Segoe UI" w:hAnsi="Segoe UI" w:cs="Segoe UI"/>
                          <w:color w:val="FFFFFF"/>
                          <w:kern w:val="28"/>
                          <w:sz w:val="96"/>
                          <w:szCs w:val="96"/>
                        </w:rPr>
                      </w:pPr>
                      <w:r w:rsidRPr="00231FD7">
                        <w:rPr>
                          <w:rFonts w:ascii="Segoe UI" w:hAnsi="Segoe UI" w:cs="Segoe UI"/>
                          <w:color w:val="FFFFFF"/>
                          <w:kern w:val="28"/>
                          <w:sz w:val="96"/>
                          <w:szCs w:val="96"/>
                        </w:rPr>
                        <w:t xml:space="preserve">Quality Report </w:t>
                      </w:r>
                      <w:r>
                        <w:rPr>
                          <w:rFonts w:ascii="Segoe UI" w:hAnsi="Segoe UI" w:cs="Segoe UI"/>
                          <w:color w:val="FFFFFF"/>
                          <w:kern w:val="28"/>
                          <w:sz w:val="96"/>
                          <w:szCs w:val="96"/>
                        </w:rPr>
                        <w:t>2014/15</w:t>
                      </w:r>
                    </w:p>
                    <w:p w:rsidR="00D66960" w:rsidRPr="007A1CF4" w:rsidRDefault="00D66960" w:rsidP="000A77E6">
                      <w:pPr>
                        <w:widowControl w:val="0"/>
                        <w:rPr>
                          <w:rFonts w:ascii="Segoe UI" w:hAnsi="Segoe UI" w:cs="Segoe UI"/>
                          <w:color w:val="FFFFFF"/>
                          <w:kern w:val="28"/>
                          <w:sz w:val="144"/>
                          <w:szCs w:val="144"/>
                        </w:rPr>
                      </w:pPr>
                    </w:p>
                    <w:p w:rsidR="00D66960" w:rsidRPr="007A1CF4" w:rsidRDefault="00D66960" w:rsidP="000A77E6">
                      <w:pPr>
                        <w:widowControl w:val="0"/>
                        <w:jc w:val="right"/>
                        <w:rPr>
                          <w:rFonts w:ascii="Segoe UI" w:hAnsi="Segoe UI" w:cs="Segoe UI"/>
                          <w:color w:val="FFFFFF"/>
                          <w:kern w:val="28"/>
                          <w:sz w:val="28"/>
                          <w:szCs w:val="28"/>
                        </w:rPr>
                      </w:pPr>
                      <w:r w:rsidRPr="007A1CF4">
                        <w:rPr>
                          <w:rFonts w:ascii="Segoe UI" w:hAnsi="Segoe UI" w:cs="Segoe UI"/>
                          <w:color w:val="FFFFFF"/>
                          <w:kern w:val="28"/>
                          <w:sz w:val="28"/>
                          <w:szCs w:val="28"/>
                        </w:rPr>
                        <w:t> </w:t>
                      </w:r>
                    </w:p>
                    <w:p w:rsidR="00D66960" w:rsidRPr="007A1CF4" w:rsidRDefault="00D66960" w:rsidP="000A77E6">
                      <w:pPr>
                        <w:widowControl w:val="0"/>
                        <w:rPr>
                          <w:rFonts w:ascii="Times New Roman" w:hAnsi="Times New Roman"/>
                          <w:color w:val="000000"/>
                          <w:kern w:val="28"/>
                          <w:sz w:val="20"/>
                          <w:szCs w:val="20"/>
                        </w:rPr>
                      </w:pPr>
                      <w:r w:rsidRPr="007A1CF4">
                        <w:rPr>
                          <w:rFonts w:ascii="Times New Roman" w:hAnsi="Times New Roman"/>
                          <w:color w:val="000000"/>
                          <w:kern w:val="28"/>
                          <w:sz w:val="20"/>
                          <w:szCs w:val="20"/>
                        </w:rPr>
                        <w:t> </w:t>
                      </w:r>
                    </w:p>
                    <w:p w:rsidR="00D66960" w:rsidRDefault="00D66960" w:rsidP="000A77E6">
                      <w:pPr>
                        <w:jc w:val="center"/>
                      </w:pPr>
                    </w:p>
                  </w:txbxContent>
                </v:textbox>
                <w10:wrap type="tight" anchorx="page" anchory="page"/>
              </v:rect>
            </w:pict>
          </mc:Fallback>
        </mc:AlternateContent>
      </w:r>
      <w:r w:rsidRPr="000A77E6">
        <w:rPr>
          <w:rFonts w:ascii="Arial" w:eastAsia="Times New Roman" w:hAnsi="Arial" w:cs="Times New Roman"/>
          <w:noProof/>
          <w:sz w:val="24"/>
          <w:szCs w:val="24"/>
          <w:lang w:eastAsia="en-GB"/>
        </w:rPr>
        <w:drawing>
          <wp:anchor distT="0" distB="0" distL="114300" distR="114300" simplePos="0" relativeHeight="251661312" behindDoc="1" locked="0" layoutInCell="1" allowOverlap="1" wp14:anchorId="3C61278A" wp14:editId="7636A63B">
            <wp:simplePos x="0" y="0"/>
            <wp:positionH relativeFrom="column">
              <wp:posOffset>3514725</wp:posOffset>
            </wp:positionH>
            <wp:positionV relativeFrom="paragraph">
              <wp:posOffset>-200025</wp:posOffset>
            </wp:positionV>
            <wp:extent cx="2552700" cy="504825"/>
            <wp:effectExtent l="0" t="0" r="0" b="9525"/>
            <wp:wrapTight wrapText="bothSides">
              <wp:wrapPolygon edited="0">
                <wp:start x="0" y="0"/>
                <wp:lineTo x="0" y="21192"/>
                <wp:lineTo x="21439" y="21192"/>
                <wp:lineTo x="21439" y="0"/>
                <wp:lineTo x="0" y="0"/>
              </wp:wrapPolygon>
            </wp:wrapTight>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2700"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24F0" w:rsidRDefault="00B324F0">
      <w:pPr>
        <w:rPr>
          <w:rFonts w:ascii="Segoe UI" w:eastAsia="Times New Roman" w:hAnsi="Segoe UI" w:cs="Segoe UI"/>
          <w:szCs w:val="24"/>
          <w:lang w:eastAsia="en-GB"/>
        </w:rPr>
      </w:pPr>
      <w:r>
        <w:rPr>
          <w:rFonts w:ascii="Segoe UI" w:eastAsia="Times New Roman" w:hAnsi="Segoe UI" w:cs="Segoe UI"/>
          <w:szCs w:val="24"/>
          <w:lang w:eastAsia="en-GB"/>
        </w:rPr>
        <w:br w:type="page"/>
      </w:r>
    </w:p>
    <w:p w:rsidR="00EA7DC8" w:rsidRPr="00DF0BAB" w:rsidRDefault="00EA7DC8" w:rsidP="00EA7DC8">
      <w:pPr>
        <w:shd w:val="clear" w:color="auto" w:fill="002648"/>
        <w:spacing w:after="0" w:line="240" w:lineRule="auto"/>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lastRenderedPageBreak/>
        <w:t>Contents</w:t>
      </w:r>
    </w:p>
    <w:p w:rsidR="00D104E0" w:rsidRDefault="00D104E0" w:rsidP="00EA7DC8">
      <w:pPr>
        <w:tabs>
          <w:tab w:val="left" w:pos="567"/>
          <w:tab w:val="left" w:pos="1134"/>
          <w:tab w:val="left" w:pos="1701"/>
        </w:tabs>
        <w:spacing w:after="0" w:line="240" w:lineRule="auto"/>
        <w:rPr>
          <w:rFonts w:ascii="Segoe UI" w:eastAsia="Times New Roman" w:hAnsi="Segoe UI" w:cs="Segoe UI"/>
          <w:b/>
          <w:color w:val="002648"/>
          <w:sz w:val="24"/>
          <w:szCs w:val="24"/>
          <w:lang w:eastAsia="en-GB"/>
        </w:rPr>
      </w:pPr>
    </w:p>
    <w:p w:rsidR="00D104E0" w:rsidRDefault="00D104E0" w:rsidP="00EA7DC8">
      <w:pPr>
        <w:tabs>
          <w:tab w:val="left" w:pos="567"/>
          <w:tab w:val="left" w:pos="1134"/>
          <w:tab w:val="left" w:pos="1701"/>
        </w:tabs>
        <w:spacing w:after="0" w:line="240" w:lineRule="auto"/>
        <w:rPr>
          <w:rFonts w:ascii="Segoe UI" w:eastAsia="Times New Roman" w:hAnsi="Segoe UI" w:cs="Segoe UI"/>
          <w:b/>
          <w:color w:val="002648"/>
          <w:sz w:val="24"/>
          <w:szCs w:val="24"/>
          <w:lang w:eastAsia="en-GB"/>
        </w:rPr>
      </w:pPr>
    </w:p>
    <w:p w:rsidR="00D104E0" w:rsidRDefault="00D104E0" w:rsidP="00EA7DC8">
      <w:pPr>
        <w:tabs>
          <w:tab w:val="left" w:pos="567"/>
          <w:tab w:val="left" w:pos="1134"/>
          <w:tab w:val="left" w:pos="1701"/>
        </w:tabs>
        <w:spacing w:after="0" w:line="240" w:lineRule="auto"/>
        <w:rPr>
          <w:rFonts w:ascii="Segoe UI" w:eastAsia="Times New Roman" w:hAnsi="Segoe UI" w:cs="Segoe UI"/>
          <w:b/>
          <w:color w:val="002648"/>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763"/>
      </w:tblGrid>
      <w:tr w:rsidR="00D104E0" w:rsidTr="00D104E0">
        <w:tc>
          <w:tcPr>
            <w:tcW w:w="7479" w:type="dxa"/>
          </w:tcPr>
          <w:p w:rsidR="00D104E0" w:rsidRPr="00D104E0" w:rsidRDefault="00D104E0" w:rsidP="00D104E0">
            <w:pPr>
              <w:autoSpaceDE w:val="0"/>
              <w:autoSpaceDN w:val="0"/>
              <w:adjustRightInd w:val="0"/>
              <w:rPr>
                <w:color w:val="002648"/>
                <w:sz w:val="24"/>
                <w:szCs w:val="24"/>
              </w:rPr>
            </w:pPr>
          </w:p>
        </w:tc>
        <w:tc>
          <w:tcPr>
            <w:tcW w:w="1763" w:type="dxa"/>
          </w:tcPr>
          <w:p w:rsidR="00D104E0" w:rsidRDefault="00D104E0" w:rsidP="00EA7DC8">
            <w:pPr>
              <w:tabs>
                <w:tab w:val="left" w:pos="567"/>
                <w:tab w:val="left" w:pos="1134"/>
                <w:tab w:val="left" w:pos="1701"/>
              </w:tabs>
              <w:rPr>
                <w:rFonts w:eastAsia="Times New Roman"/>
                <w:b/>
                <w:color w:val="002648"/>
                <w:sz w:val="24"/>
                <w:szCs w:val="24"/>
                <w:lang w:eastAsia="en-GB"/>
              </w:rPr>
            </w:pPr>
            <w:r>
              <w:rPr>
                <w:rFonts w:eastAsia="Times New Roman"/>
                <w:b/>
                <w:color w:val="002648"/>
                <w:sz w:val="24"/>
                <w:szCs w:val="24"/>
                <w:lang w:eastAsia="en-GB"/>
              </w:rPr>
              <w:t>page</w:t>
            </w:r>
          </w:p>
        </w:tc>
      </w:tr>
      <w:tr w:rsidR="00D104E0" w:rsidTr="00D104E0">
        <w:tc>
          <w:tcPr>
            <w:tcW w:w="7479" w:type="dxa"/>
          </w:tcPr>
          <w:p w:rsidR="00D104E0" w:rsidRDefault="00D104E0" w:rsidP="00D104E0">
            <w:pPr>
              <w:tabs>
                <w:tab w:val="left" w:pos="567"/>
                <w:tab w:val="left" w:pos="1134"/>
                <w:tab w:val="left" w:pos="1701"/>
              </w:tabs>
              <w:rPr>
                <w:b/>
                <w:color w:val="002648"/>
                <w:sz w:val="24"/>
                <w:szCs w:val="24"/>
                <w:lang w:eastAsia="en-GB"/>
              </w:rPr>
            </w:pPr>
            <w:r>
              <w:rPr>
                <w:rFonts w:eastAsia="Times New Roman"/>
                <w:b/>
                <w:color w:val="002648"/>
                <w:sz w:val="24"/>
                <w:szCs w:val="24"/>
                <w:lang w:eastAsia="en-GB"/>
              </w:rPr>
              <w:t xml:space="preserve">Part 1: </w:t>
            </w:r>
            <w:r w:rsidRPr="005A0FE5">
              <w:rPr>
                <w:b/>
                <w:color w:val="002648"/>
                <w:sz w:val="24"/>
                <w:szCs w:val="24"/>
                <w:lang w:eastAsia="en-GB"/>
              </w:rPr>
              <w:t>Statement on quality from the chief executive</w:t>
            </w:r>
          </w:p>
          <w:p w:rsidR="00D104E0" w:rsidRDefault="00D104E0" w:rsidP="00D104E0">
            <w:pPr>
              <w:tabs>
                <w:tab w:val="left" w:pos="567"/>
                <w:tab w:val="left" w:pos="1134"/>
                <w:tab w:val="left" w:pos="1701"/>
              </w:tabs>
              <w:rPr>
                <w:b/>
                <w:color w:val="5287B7"/>
                <w:sz w:val="24"/>
                <w:szCs w:val="24"/>
                <w:lang w:eastAsia="en-GB"/>
              </w:rPr>
            </w:pPr>
            <w:r w:rsidRPr="005A0FE5">
              <w:rPr>
                <w:b/>
                <w:color w:val="5287B7"/>
                <w:sz w:val="24"/>
                <w:szCs w:val="24"/>
                <w:lang w:eastAsia="en-GB"/>
              </w:rPr>
              <w:t>Chief executive’s statement</w:t>
            </w:r>
          </w:p>
          <w:p w:rsidR="00D104E0" w:rsidRDefault="00D104E0" w:rsidP="00D104E0">
            <w:pPr>
              <w:tabs>
                <w:tab w:val="left" w:pos="567"/>
                <w:tab w:val="left" w:pos="1134"/>
                <w:tab w:val="left" w:pos="1701"/>
              </w:tabs>
              <w:rPr>
                <w:rFonts w:eastAsia="Times New Roman"/>
                <w:b/>
                <w:color w:val="5287B7"/>
                <w:sz w:val="24"/>
                <w:szCs w:val="24"/>
                <w:lang w:eastAsia="en-GB"/>
              </w:rPr>
            </w:pPr>
            <w:r w:rsidRPr="005A0FE5">
              <w:rPr>
                <w:rFonts w:eastAsia="Times New Roman"/>
                <w:b/>
                <w:color w:val="5287B7"/>
                <w:sz w:val="24"/>
                <w:szCs w:val="24"/>
                <w:lang w:eastAsia="en-GB"/>
              </w:rPr>
              <w:t>Executive summary</w:t>
            </w:r>
          </w:p>
          <w:p w:rsidR="00D104E0" w:rsidRDefault="00D104E0" w:rsidP="00D104E0">
            <w:pPr>
              <w:tabs>
                <w:tab w:val="left" w:pos="567"/>
                <w:tab w:val="left" w:pos="1134"/>
                <w:tab w:val="left" w:pos="1701"/>
              </w:tabs>
              <w:rPr>
                <w:rFonts w:eastAsia="Times New Roman"/>
                <w:b/>
                <w:color w:val="002648"/>
                <w:sz w:val="24"/>
                <w:szCs w:val="24"/>
                <w:lang w:eastAsia="en-GB"/>
              </w:rPr>
            </w:pPr>
          </w:p>
        </w:tc>
        <w:tc>
          <w:tcPr>
            <w:tcW w:w="1763" w:type="dxa"/>
          </w:tcPr>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3</w:t>
            </w:r>
          </w:p>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3</w:t>
            </w:r>
          </w:p>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4</w:t>
            </w:r>
          </w:p>
        </w:tc>
      </w:tr>
      <w:tr w:rsidR="00D104E0" w:rsidTr="00D104E0">
        <w:tc>
          <w:tcPr>
            <w:tcW w:w="7479" w:type="dxa"/>
          </w:tcPr>
          <w:p w:rsidR="00D104E0" w:rsidRPr="005A0FE5" w:rsidRDefault="00D104E0" w:rsidP="00D104E0">
            <w:pPr>
              <w:rPr>
                <w:rFonts w:eastAsia="Times New Roman"/>
                <w:b/>
                <w:color w:val="002648"/>
                <w:sz w:val="24"/>
                <w:szCs w:val="24"/>
                <w:lang w:eastAsia="en-GB"/>
              </w:rPr>
            </w:pPr>
            <w:r w:rsidRPr="005A0FE5">
              <w:rPr>
                <w:rFonts w:eastAsia="Times New Roman"/>
                <w:b/>
                <w:color w:val="002648"/>
                <w:sz w:val="24"/>
                <w:szCs w:val="24"/>
                <w:lang w:eastAsia="en-GB"/>
              </w:rPr>
              <w:t>Part 2</w:t>
            </w:r>
            <w:r>
              <w:rPr>
                <w:rFonts w:eastAsia="Times New Roman"/>
                <w:b/>
                <w:color w:val="002648"/>
                <w:sz w:val="24"/>
                <w:szCs w:val="24"/>
                <w:lang w:eastAsia="en-GB"/>
              </w:rPr>
              <w:t xml:space="preserve">: </w:t>
            </w:r>
            <w:r w:rsidRPr="005A0FE5">
              <w:rPr>
                <w:rFonts w:eastAsia="Times New Roman"/>
                <w:b/>
                <w:color w:val="002648"/>
                <w:sz w:val="24"/>
                <w:szCs w:val="24"/>
                <w:lang w:eastAsia="en-GB"/>
              </w:rPr>
              <w:t xml:space="preserve">Priorities for improvement and statements of assurance from the board </w:t>
            </w:r>
          </w:p>
          <w:p w:rsidR="00D104E0" w:rsidRPr="00D104E0" w:rsidRDefault="00D104E0" w:rsidP="00EA7DC8">
            <w:pPr>
              <w:tabs>
                <w:tab w:val="left" w:pos="567"/>
                <w:tab w:val="left" w:pos="1134"/>
                <w:tab w:val="left" w:pos="1701"/>
              </w:tabs>
              <w:rPr>
                <w:rFonts w:eastAsia="Times New Roman"/>
                <w:b/>
                <w:color w:val="365F91" w:themeColor="accent1" w:themeShade="BF"/>
                <w:sz w:val="24"/>
                <w:szCs w:val="24"/>
                <w:lang w:eastAsia="en-GB"/>
              </w:rPr>
            </w:pPr>
            <w:r w:rsidRPr="00D104E0">
              <w:rPr>
                <w:rFonts w:eastAsia="Times New Roman"/>
                <w:b/>
                <w:color w:val="365F91" w:themeColor="accent1" w:themeShade="BF"/>
                <w:sz w:val="24"/>
                <w:szCs w:val="24"/>
                <w:lang w:eastAsia="en-GB"/>
              </w:rPr>
              <w:t>2.1 Priorities for improvement 2015/16</w:t>
            </w:r>
          </w:p>
          <w:p w:rsidR="00D104E0" w:rsidRPr="00D104E0" w:rsidRDefault="00D104E0" w:rsidP="00D104E0">
            <w:pPr>
              <w:rPr>
                <w:rFonts w:eastAsia="Times New Roman"/>
                <w:b/>
                <w:color w:val="365F91" w:themeColor="accent1" w:themeShade="BF"/>
                <w:sz w:val="24"/>
                <w:szCs w:val="24"/>
                <w:lang w:eastAsia="en-GB"/>
              </w:rPr>
            </w:pPr>
            <w:r w:rsidRPr="00D104E0">
              <w:rPr>
                <w:rFonts w:eastAsia="Times New Roman"/>
                <w:b/>
                <w:color w:val="365F91" w:themeColor="accent1" w:themeShade="BF"/>
                <w:sz w:val="24"/>
                <w:szCs w:val="24"/>
                <w:lang w:eastAsia="en-GB"/>
              </w:rPr>
              <w:t xml:space="preserve">2.2 statements of assurance from the Board </w:t>
            </w:r>
          </w:p>
          <w:p w:rsidR="00D104E0" w:rsidRDefault="00D104E0" w:rsidP="00D104E0">
            <w:pPr>
              <w:rPr>
                <w:rFonts w:eastAsia="Times New Roman"/>
                <w:b/>
                <w:color w:val="365F91" w:themeColor="accent1" w:themeShade="BF"/>
                <w:sz w:val="24"/>
                <w:szCs w:val="24"/>
                <w:lang w:eastAsia="en-GB"/>
              </w:rPr>
            </w:pPr>
            <w:r w:rsidRPr="00D104E0">
              <w:rPr>
                <w:rFonts w:eastAsia="Times New Roman"/>
                <w:b/>
                <w:color w:val="365F91" w:themeColor="accent1" w:themeShade="BF"/>
                <w:sz w:val="24"/>
                <w:szCs w:val="24"/>
                <w:lang w:eastAsia="en-GB"/>
              </w:rPr>
              <w:t xml:space="preserve">2.3 reporting against mandatory indicators </w:t>
            </w:r>
          </w:p>
          <w:p w:rsidR="00D104E0" w:rsidRPr="00D104E0" w:rsidRDefault="00D104E0" w:rsidP="00D104E0">
            <w:pPr>
              <w:rPr>
                <w:rFonts w:eastAsia="Times New Roman"/>
                <w:b/>
                <w:color w:val="365F91" w:themeColor="accent1" w:themeShade="BF"/>
                <w:sz w:val="24"/>
                <w:szCs w:val="24"/>
                <w:lang w:eastAsia="en-GB"/>
              </w:rPr>
            </w:pPr>
          </w:p>
        </w:tc>
        <w:tc>
          <w:tcPr>
            <w:tcW w:w="1763" w:type="dxa"/>
          </w:tcPr>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10</w:t>
            </w:r>
          </w:p>
          <w:p w:rsidR="00D104E0" w:rsidRPr="00D104E0" w:rsidRDefault="00D104E0" w:rsidP="00EA7DC8">
            <w:pPr>
              <w:tabs>
                <w:tab w:val="left" w:pos="567"/>
                <w:tab w:val="left" w:pos="1134"/>
                <w:tab w:val="left" w:pos="1701"/>
              </w:tabs>
              <w:rPr>
                <w:rFonts w:eastAsia="Times New Roman"/>
                <w:sz w:val="24"/>
                <w:szCs w:val="24"/>
                <w:lang w:eastAsia="en-GB"/>
              </w:rPr>
            </w:pPr>
          </w:p>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10</w:t>
            </w:r>
          </w:p>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23</w:t>
            </w:r>
          </w:p>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30</w:t>
            </w:r>
          </w:p>
        </w:tc>
      </w:tr>
      <w:tr w:rsidR="00D104E0" w:rsidTr="00D104E0">
        <w:tc>
          <w:tcPr>
            <w:tcW w:w="7479" w:type="dxa"/>
          </w:tcPr>
          <w:p w:rsidR="00D104E0" w:rsidRDefault="00D104E0" w:rsidP="00D104E0">
            <w:pPr>
              <w:ind w:right="-46"/>
              <w:rPr>
                <w:b/>
                <w:color w:val="002648"/>
                <w:sz w:val="24"/>
                <w:szCs w:val="24"/>
                <w:lang w:eastAsia="en-GB"/>
              </w:rPr>
            </w:pPr>
            <w:r w:rsidRPr="005A0FE5">
              <w:rPr>
                <w:b/>
                <w:color w:val="002648"/>
                <w:sz w:val="24"/>
                <w:szCs w:val="24"/>
                <w:lang w:eastAsia="en-GB"/>
              </w:rPr>
              <w:t>Part 3</w:t>
            </w:r>
            <w:r>
              <w:rPr>
                <w:b/>
                <w:color w:val="002648"/>
                <w:sz w:val="24"/>
                <w:szCs w:val="24"/>
                <w:lang w:eastAsia="en-GB"/>
              </w:rPr>
              <w:t xml:space="preserve">: </w:t>
            </w:r>
            <w:r w:rsidRPr="005A0FE5">
              <w:rPr>
                <w:b/>
                <w:color w:val="002648"/>
                <w:sz w:val="24"/>
                <w:szCs w:val="24"/>
                <w:lang w:eastAsia="en-GB"/>
              </w:rPr>
              <w:t>Achievement against the quality priorities for 2014/15</w:t>
            </w:r>
          </w:p>
          <w:p w:rsidR="00D104E0" w:rsidRDefault="00D104E0" w:rsidP="00EA7DC8">
            <w:pPr>
              <w:tabs>
                <w:tab w:val="left" w:pos="567"/>
                <w:tab w:val="left" w:pos="1134"/>
                <w:tab w:val="left" w:pos="1701"/>
              </w:tabs>
              <w:rPr>
                <w:rFonts w:eastAsia="Times New Roman"/>
                <w:b/>
                <w:color w:val="002648"/>
                <w:sz w:val="24"/>
                <w:szCs w:val="24"/>
                <w:lang w:eastAsia="en-GB"/>
              </w:rPr>
            </w:pPr>
          </w:p>
        </w:tc>
        <w:tc>
          <w:tcPr>
            <w:tcW w:w="1763" w:type="dxa"/>
          </w:tcPr>
          <w:p w:rsidR="00D104E0" w:rsidRPr="00D104E0" w:rsidRDefault="00D104E0" w:rsidP="00EA7DC8">
            <w:pPr>
              <w:tabs>
                <w:tab w:val="left" w:pos="567"/>
                <w:tab w:val="left" w:pos="1134"/>
                <w:tab w:val="left" w:pos="1701"/>
              </w:tabs>
              <w:rPr>
                <w:rFonts w:eastAsia="Times New Roman"/>
                <w:sz w:val="24"/>
                <w:szCs w:val="24"/>
                <w:lang w:eastAsia="en-GB"/>
              </w:rPr>
            </w:pPr>
            <w:r w:rsidRPr="00D104E0">
              <w:rPr>
                <w:rFonts w:eastAsia="Times New Roman"/>
                <w:sz w:val="24"/>
                <w:szCs w:val="24"/>
                <w:lang w:eastAsia="en-GB"/>
              </w:rPr>
              <w:t>33</w:t>
            </w:r>
          </w:p>
        </w:tc>
      </w:tr>
      <w:tr w:rsidR="00D104E0" w:rsidTr="00D104E0">
        <w:tc>
          <w:tcPr>
            <w:tcW w:w="7479" w:type="dxa"/>
          </w:tcPr>
          <w:p w:rsidR="00D104E0" w:rsidRDefault="00D104E0" w:rsidP="00EA7DC8">
            <w:pPr>
              <w:tabs>
                <w:tab w:val="left" w:pos="567"/>
                <w:tab w:val="left" w:pos="1134"/>
                <w:tab w:val="left" w:pos="1701"/>
              </w:tabs>
              <w:rPr>
                <w:rFonts w:eastAsia="Times New Roman"/>
                <w:b/>
                <w:color w:val="002648"/>
                <w:sz w:val="24"/>
                <w:szCs w:val="24"/>
                <w:lang w:eastAsia="en-GB"/>
              </w:rPr>
            </w:pPr>
            <w:r>
              <w:rPr>
                <w:b/>
                <w:color w:val="002648"/>
                <w:sz w:val="24"/>
                <w:szCs w:val="24"/>
                <w:lang w:eastAsia="en-GB"/>
              </w:rPr>
              <w:t>Annexes</w:t>
            </w:r>
          </w:p>
        </w:tc>
        <w:tc>
          <w:tcPr>
            <w:tcW w:w="1763" w:type="dxa"/>
          </w:tcPr>
          <w:p w:rsidR="00D104E0" w:rsidRPr="00D104E0" w:rsidRDefault="00D104E0" w:rsidP="00D104E0">
            <w:pPr>
              <w:ind w:right="-46"/>
              <w:rPr>
                <w:sz w:val="24"/>
                <w:szCs w:val="24"/>
                <w:lang w:eastAsia="en-GB"/>
              </w:rPr>
            </w:pPr>
            <w:r w:rsidRPr="00D104E0">
              <w:rPr>
                <w:sz w:val="24"/>
                <w:szCs w:val="24"/>
                <w:lang w:eastAsia="en-GB"/>
              </w:rPr>
              <w:t>93</w:t>
            </w:r>
          </w:p>
          <w:p w:rsidR="00D104E0" w:rsidRPr="00D104E0" w:rsidRDefault="00D104E0" w:rsidP="00EA7DC8">
            <w:pPr>
              <w:tabs>
                <w:tab w:val="left" w:pos="567"/>
                <w:tab w:val="left" w:pos="1134"/>
                <w:tab w:val="left" w:pos="1701"/>
              </w:tabs>
              <w:rPr>
                <w:rFonts w:eastAsia="Times New Roman"/>
                <w:sz w:val="24"/>
                <w:szCs w:val="24"/>
                <w:lang w:eastAsia="en-GB"/>
              </w:rPr>
            </w:pPr>
          </w:p>
        </w:tc>
      </w:tr>
      <w:tr w:rsidR="00D104E0" w:rsidTr="00D104E0">
        <w:tc>
          <w:tcPr>
            <w:tcW w:w="7479" w:type="dxa"/>
          </w:tcPr>
          <w:p w:rsidR="00D104E0" w:rsidRDefault="00D104E0" w:rsidP="00D104E0">
            <w:pPr>
              <w:ind w:right="-46"/>
              <w:rPr>
                <w:b/>
                <w:color w:val="002648"/>
                <w:sz w:val="24"/>
                <w:szCs w:val="24"/>
                <w:lang w:eastAsia="en-GB"/>
              </w:rPr>
            </w:pPr>
            <w:r>
              <w:rPr>
                <w:b/>
                <w:color w:val="002648"/>
                <w:sz w:val="24"/>
                <w:szCs w:val="24"/>
                <w:lang w:eastAsia="en-GB"/>
              </w:rPr>
              <w:t>Appendix 1</w:t>
            </w:r>
          </w:p>
          <w:p w:rsidR="00D104E0" w:rsidRDefault="00D104E0" w:rsidP="00EA7DC8">
            <w:pPr>
              <w:tabs>
                <w:tab w:val="left" w:pos="567"/>
                <w:tab w:val="left" w:pos="1134"/>
                <w:tab w:val="left" w:pos="1701"/>
              </w:tabs>
              <w:rPr>
                <w:rFonts w:eastAsia="Times New Roman"/>
                <w:b/>
                <w:color w:val="002648"/>
                <w:sz w:val="24"/>
                <w:szCs w:val="24"/>
                <w:lang w:eastAsia="en-GB"/>
              </w:rPr>
            </w:pPr>
          </w:p>
        </w:tc>
        <w:tc>
          <w:tcPr>
            <w:tcW w:w="1763" w:type="dxa"/>
          </w:tcPr>
          <w:p w:rsidR="00D104E0" w:rsidRPr="00D104E0" w:rsidRDefault="00D104E0" w:rsidP="00EA7DC8">
            <w:pPr>
              <w:tabs>
                <w:tab w:val="left" w:pos="567"/>
                <w:tab w:val="left" w:pos="1134"/>
                <w:tab w:val="left" w:pos="1701"/>
              </w:tabs>
              <w:rPr>
                <w:rFonts w:eastAsia="Times New Roman"/>
                <w:sz w:val="24"/>
                <w:szCs w:val="24"/>
                <w:lang w:eastAsia="en-GB"/>
              </w:rPr>
            </w:pPr>
            <w:r w:rsidRPr="00D104E0">
              <w:rPr>
                <w:sz w:val="24"/>
                <w:szCs w:val="24"/>
                <w:lang w:eastAsia="en-GB"/>
              </w:rPr>
              <w:t>95</w:t>
            </w:r>
          </w:p>
        </w:tc>
      </w:tr>
      <w:tr w:rsidR="00D104E0" w:rsidTr="00D104E0">
        <w:tc>
          <w:tcPr>
            <w:tcW w:w="7479" w:type="dxa"/>
          </w:tcPr>
          <w:p w:rsidR="00D104E0" w:rsidRDefault="00D104E0" w:rsidP="00D104E0">
            <w:pPr>
              <w:ind w:right="-46"/>
              <w:rPr>
                <w:b/>
                <w:color w:val="002648"/>
                <w:sz w:val="24"/>
                <w:szCs w:val="24"/>
                <w:lang w:eastAsia="en-GB"/>
              </w:rPr>
            </w:pPr>
            <w:r>
              <w:rPr>
                <w:b/>
                <w:color w:val="002648"/>
                <w:sz w:val="24"/>
                <w:szCs w:val="24"/>
                <w:lang w:eastAsia="en-GB"/>
              </w:rPr>
              <w:t xml:space="preserve">Appendix 2 </w:t>
            </w:r>
          </w:p>
          <w:p w:rsidR="00D104E0" w:rsidRDefault="00D104E0" w:rsidP="00EA7DC8">
            <w:pPr>
              <w:tabs>
                <w:tab w:val="left" w:pos="567"/>
                <w:tab w:val="left" w:pos="1134"/>
                <w:tab w:val="left" w:pos="1701"/>
              </w:tabs>
              <w:rPr>
                <w:rFonts w:eastAsia="Times New Roman"/>
                <w:b/>
                <w:color w:val="002648"/>
                <w:sz w:val="24"/>
                <w:szCs w:val="24"/>
                <w:lang w:eastAsia="en-GB"/>
              </w:rPr>
            </w:pPr>
          </w:p>
        </w:tc>
        <w:tc>
          <w:tcPr>
            <w:tcW w:w="1763" w:type="dxa"/>
          </w:tcPr>
          <w:p w:rsidR="00D104E0" w:rsidRPr="00D104E0" w:rsidRDefault="00D104E0" w:rsidP="00EA7DC8">
            <w:pPr>
              <w:tabs>
                <w:tab w:val="left" w:pos="567"/>
                <w:tab w:val="left" w:pos="1134"/>
                <w:tab w:val="left" w:pos="1701"/>
              </w:tabs>
              <w:rPr>
                <w:rFonts w:eastAsia="Times New Roman"/>
                <w:sz w:val="24"/>
                <w:szCs w:val="24"/>
                <w:lang w:eastAsia="en-GB"/>
              </w:rPr>
            </w:pPr>
            <w:r w:rsidRPr="00D104E0">
              <w:rPr>
                <w:sz w:val="24"/>
                <w:szCs w:val="24"/>
                <w:lang w:eastAsia="en-GB"/>
              </w:rPr>
              <w:t>97</w:t>
            </w:r>
          </w:p>
        </w:tc>
      </w:tr>
      <w:tr w:rsidR="00D104E0" w:rsidTr="00D104E0">
        <w:tc>
          <w:tcPr>
            <w:tcW w:w="7479" w:type="dxa"/>
          </w:tcPr>
          <w:p w:rsidR="00D104E0" w:rsidRPr="005A0FE5" w:rsidRDefault="00D104E0" w:rsidP="00D104E0">
            <w:pPr>
              <w:ind w:right="-46"/>
              <w:rPr>
                <w:b/>
                <w:color w:val="002648"/>
                <w:sz w:val="24"/>
                <w:szCs w:val="24"/>
                <w:lang w:eastAsia="en-GB"/>
              </w:rPr>
            </w:pPr>
            <w:r>
              <w:rPr>
                <w:b/>
                <w:color w:val="002648"/>
                <w:sz w:val="24"/>
                <w:szCs w:val="24"/>
                <w:lang w:eastAsia="en-GB"/>
              </w:rPr>
              <w:t xml:space="preserve">Glossary of terms </w:t>
            </w:r>
          </w:p>
          <w:p w:rsidR="00D104E0" w:rsidRDefault="00D104E0" w:rsidP="00EA7DC8">
            <w:pPr>
              <w:tabs>
                <w:tab w:val="left" w:pos="567"/>
                <w:tab w:val="left" w:pos="1134"/>
                <w:tab w:val="left" w:pos="1701"/>
              </w:tabs>
              <w:rPr>
                <w:rFonts w:eastAsia="Times New Roman"/>
                <w:b/>
                <w:color w:val="002648"/>
                <w:sz w:val="24"/>
                <w:szCs w:val="24"/>
                <w:lang w:eastAsia="en-GB"/>
              </w:rPr>
            </w:pPr>
          </w:p>
        </w:tc>
        <w:tc>
          <w:tcPr>
            <w:tcW w:w="1763" w:type="dxa"/>
          </w:tcPr>
          <w:p w:rsidR="00D104E0" w:rsidRPr="00D104E0" w:rsidRDefault="00D104E0" w:rsidP="00EA7DC8">
            <w:pPr>
              <w:tabs>
                <w:tab w:val="left" w:pos="567"/>
                <w:tab w:val="left" w:pos="1134"/>
                <w:tab w:val="left" w:pos="1701"/>
              </w:tabs>
              <w:rPr>
                <w:rFonts w:eastAsia="Times New Roman"/>
                <w:sz w:val="24"/>
                <w:szCs w:val="24"/>
                <w:lang w:eastAsia="en-GB"/>
              </w:rPr>
            </w:pPr>
            <w:r w:rsidRPr="00D104E0">
              <w:rPr>
                <w:sz w:val="24"/>
                <w:szCs w:val="24"/>
                <w:lang w:eastAsia="en-GB"/>
              </w:rPr>
              <w:t>106</w:t>
            </w:r>
          </w:p>
        </w:tc>
      </w:tr>
    </w:tbl>
    <w:p w:rsidR="00D104E0" w:rsidRDefault="00D104E0" w:rsidP="00EA7DC8">
      <w:pPr>
        <w:tabs>
          <w:tab w:val="left" w:pos="567"/>
          <w:tab w:val="left" w:pos="1134"/>
          <w:tab w:val="left" w:pos="1701"/>
        </w:tabs>
        <w:spacing w:after="0" w:line="240" w:lineRule="auto"/>
        <w:rPr>
          <w:rFonts w:ascii="Segoe UI" w:eastAsia="Times New Roman" w:hAnsi="Segoe UI" w:cs="Segoe UI"/>
          <w:b/>
          <w:color w:val="002648"/>
          <w:sz w:val="24"/>
          <w:szCs w:val="24"/>
          <w:lang w:eastAsia="en-GB"/>
        </w:rPr>
      </w:pPr>
    </w:p>
    <w:p w:rsidR="00FA1440" w:rsidRDefault="00FA1440">
      <w:pPr>
        <w:rPr>
          <w:rFonts w:ascii="Arial" w:eastAsia="Times New Roman" w:hAnsi="Arial" w:cs="Times New Roman"/>
          <w:b/>
          <w:color w:val="002648"/>
          <w:sz w:val="32"/>
          <w:szCs w:val="32"/>
          <w:lang w:eastAsia="en-GB"/>
        </w:rPr>
      </w:pPr>
    </w:p>
    <w:p w:rsidR="00D12C69" w:rsidRDefault="00D12C69">
      <w:pPr>
        <w:rPr>
          <w:rFonts w:ascii="Arial" w:eastAsia="Times New Roman" w:hAnsi="Arial" w:cs="Times New Roman"/>
          <w:b/>
          <w:color w:val="002648"/>
          <w:sz w:val="32"/>
          <w:szCs w:val="32"/>
          <w:lang w:eastAsia="en-GB"/>
        </w:rPr>
      </w:pPr>
      <w:r>
        <w:rPr>
          <w:rFonts w:ascii="Arial" w:eastAsia="Times New Roman" w:hAnsi="Arial" w:cs="Times New Roman"/>
          <w:b/>
          <w:color w:val="002648"/>
          <w:sz w:val="32"/>
          <w:szCs w:val="32"/>
          <w:lang w:eastAsia="en-GB"/>
        </w:rPr>
        <w:br w:type="page"/>
      </w:r>
    </w:p>
    <w:p w:rsidR="000A77E6" w:rsidRPr="000A77E6" w:rsidRDefault="000A77E6" w:rsidP="000A77E6">
      <w:pPr>
        <w:tabs>
          <w:tab w:val="left" w:pos="567"/>
          <w:tab w:val="left" w:pos="1134"/>
          <w:tab w:val="left" w:pos="1701"/>
        </w:tabs>
        <w:spacing w:after="0" w:line="240" w:lineRule="auto"/>
        <w:rPr>
          <w:rFonts w:ascii="Arial" w:eastAsia="Times New Roman" w:hAnsi="Arial" w:cs="Times New Roman"/>
          <w:b/>
          <w:color w:val="002648"/>
          <w:sz w:val="32"/>
          <w:szCs w:val="32"/>
          <w:lang w:eastAsia="en-GB"/>
        </w:rPr>
      </w:pPr>
      <w:r w:rsidRPr="000A77E6">
        <w:rPr>
          <w:rFonts w:ascii="Arial" w:eastAsia="Times New Roman" w:hAnsi="Arial" w:cs="Times New Roman"/>
          <w:b/>
          <w:color w:val="002648"/>
          <w:sz w:val="32"/>
          <w:szCs w:val="32"/>
          <w:lang w:eastAsia="en-GB"/>
        </w:rPr>
        <w:lastRenderedPageBreak/>
        <w:t>Part 1</w:t>
      </w:r>
    </w:p>
    <w:p w:rsidR="000A77E6" w:rsidRPr="000A77E6" w:rsidRDefault="000A77E6" w:rsidP="000A77E6">
      <w:pPr>
        <w:autoSpaceDE w:val="0"/>
        <w:autoSpaceDN w:val="0"/>
        <w:adjustRightInd w:val="0"/>
        <w:spacing w:after="0" w:line="240" w:lineRule="auto"/>
        <w:rPr>
          <w:rFonts w:ascii="Segoe UI" w:eastAsia="Calibri" w:hAnsi="Segoe UI" w:cs="Segoe UI"/>
          <w:color w:val="002648"/>
        </w:rPr>
      </w:pPr>
      <w:r w:rsidRPr="000A77E6">
        <w:rPr>
          <w:rFonts w:ascii="Segoe UI" w:eastAsia="Calibri" w:hAnsi="Segoe UI" w:cs="Segoe UI"/>
          <w:b/>
          <w:color w:val="002648"/>
          <w:sz w:val="32"/>
          <w:szCs w:val="32"/>
          <w:lang w:eastAsia="en-GB"/>
        </w:rPr>
        <w:t>Statement on quality from the chief executive</w:t>
      </w:r>
    </w:p>
    <w:p w:rsidR="000A77E6" w:rsidRPr="000A77E6" w:rsidRDefault="000A77E6" w:rsidP="000A77E6">
      <w:pPr>
        <w:autoSpaceDE w:val="0"/>
        <w:autoSpaceDN w:val="0"/>
        <w:adjustRightInd w:val="0"/>
        <w:spacing w:after="0" w:line="240" w:lineRule="auto"/>
        <w:jc w:val="both"/>
        <w:rPr>
          <w:rFonts w:ascii="Segoe UI" w:eastAsia="Calibri" w:hAnsi="Segoe UI" w:cs="Segoe UI"/>
          <w:b/>
          <w:color w:val="000000"/>
          <w:sz w:val="16"/>
          <w:szCs w:val="16"/>
          <w:lang w:eastAsia="en-GB"/>
        </w:rPr>
      </w:pPr>
    </w:p>
    <w:p w:rsidR="000A77E6" w:rsidRPr="00EA7DC8" w:rsidRDefault="000A77E6" w:rsidP="000A77E6">
      <w:pPr>
        <w:autoSpaceDE w:val="0"/>
        <w:autoSpaceDN w:val="0"/>
        <w:adjustRightInd w:val="0"/>
        <w:spacing w:after="0" w:line="240" w:lineRule="auto"/>
        <w:jc w:val="both"/>
        <w:rPr>
          <w:rFonts w:ascii="Segoe UI" w:eastAsia="Calibri" w:hAnsi="Segoe UI" w:cs="Segoe UI"/>
          <w:b/>
          <w:color w:val="5287B7"/>
          <w:sz w:val="24"/>
          <w:szCs w:val="24"/>
          <w:lang w:eastAsia="en-GB"/>
        </w:rPr>
      </w:pPr>
      <w:r w:rsidRPr="00EA7DC8">
        <w:rPr>
          <w:rFonts w:ascii="Segoe UI" w:eastAsia="Calibri" w:hAnsi="Segoe UI" w:cs="Segoe UI"/>
          <w:b/>
          <w:color w:val="5287B7"/>
          <w:sz w:val="24"/>
          <w:szCs w:val="24"/>
          <w:lang w:eastAsia="en-GB"/>
        </w:rPr>
        <w:t>Chief executive’s statement</w:t>
      </w: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lang w:eastAsia="en-GB"/>
        </w:rPr>
      </w:pPr>
      <w:r w:rsidRPr="000A77E6">
        <w:rPr>
          <w:rFonts w:ascii="Segoe UI" w:eastAsia="Calibri" w:hAnsi="Segoe UI" w:cs="Segoe UI"/>
          <w:color w:val="000000"/>
          <w:lang w:eastAsia="en-GB"/>
        </w:rPr>
        <w:t xml:space="preserve">I am delighted to introduce the Quality Account and Quality Report for Oxford Health NHS Foundation Trust (OHFT) which provides us with the opportunity to reflect on our quality achievements and successes over the past twelve months as well as to identify areas for further improvement, including our quality priorities for the coming year. </w:t>
      </w: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sz w:val="16"/>
          <w:szCs w:val="16"/>
          <w:lang w:eastAsia="en-GB"/>
        </w:rPr>
      </w:pPr>
    </w:p>
    <w:p w:rsidR="00B324F0" w:rsidRDefault="000A77E6" w:rsidP="000A77E6">
      <w:pPr>
        <w:autoSpaceDE w:val="0"/>
        <w:autoSpaceDN w:val="0"/>
        <w:adjustRightInd w:val="0"/>
        <w:spacing w:after="0" w:line="240" w:lineRule="auto"/>
        <w:jc w:val="both"/>
        <w:rPr>
          <w:rFonts w:ascii="Segoe UI" w:eastAsia="Calibri" w:hAnsi="Segoe UI" w:cs="Segoe UI"/>
          <w:color w:val="000000"/>
          <w:lang w:eastAsia="en-GB"/>
        </w:rPr>
      </w:pPr>
      <w:r w:rsidRPr="000A77E6">
        <w:rPr>
          <w:rFonts w:ascii="Segoe UI" w:eastAsia="Calibri" w:hAnsi="Segoe UI" w:cs="Segoe UI"/>
          <w:color w:val="000000"/>
          <w:lang w:eastAsia="en-GB"/>
        </w:rPr>
        <w:t>In 2014, the Commonwealth Fund identified the NHS as the best healthcare system</w:t>
      </w:r>
      <w:r w:rsidRPr="000A77E6">
        <w:rPr>
          <w:rFonts w:ascii="Segoe UI" w:eastAsia="Calibri" w:hAnsi="Segoe UI" w:cs="Segoe UI"/>
          <w:color w:val="000000"/>
          <w:vertAlign w:val="superscript"/>
          <w:lang w:eastAsia="en-GB"/>
        </w:rPr>
        <w:footnoteReference w:id="1"/>
      </w:r>
      <w:r w:rsidRPr="000A77E6">
        <w:rPr>
          <w:rFonts w:ascii="Segoe UI" w:eastAsia="Calibri" w:hAnsi="Segoe UI" w:cs="Segoe UI"/>
          <w:color w:val="000000"/>
          <w:lang w:eastAsia="en-GB"/>
        </w:rPr>
        <w:t xml:space="preserve"> among eleven other developed nations. This is a testament to the hard work, commitment and compassion of staff across the NHS and I would particularly like to thank everyone here at OHFT for continuing to provide such excellent care. </w:t>
      </w:r>
    </w:p>
    <w:p w:rsidR="00B324F0" w:rsidRDefault="00B324F0" w:rsidP="000A77E6">
      <w:pPr>
        <w:autoSpaceDE w:val="0"/>
        <w:autoSpaceDN w:val="0"/>
        <w:adjustRightInd w:val="0"/>
        <w:spacing w:after="0" w:line="240" w:lineRule="auto"/>
        <w:jc w:val="both"/>
        <w:rPr>
          <w:rFonts w:ascii="Segoe UI" w:eastAsia="Calibri" w:hAnsi="Segoe UI" w:cs="Segoe UI"/>
          <w:color w:val="000000"/>
          <w:lang w:eastAsia="en-GB"/>
        </w:rPr>
      </w:pP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lang w:eastAsia="en-GB"/>
        </w:rPr>
      </w:pPr>
      <w:r w:rsidRPr="000A77E6">
        <w:rPr>
          <w:rFonts w:ascii="Segoe UI" w:eastAsia="Calibri" w:hAnsi="Segoe UI" w:cs="Segoe UI"/>
          <w:color w:val="000000"/>
          <w:lang w:eastAsia="en-GB"/>
        </w:rPr>
        <w:t>The challenges we face are not just financial. People are living longer than they used to and often with more complex health needs. In the long run it is unlikely that we have the right workforce available to meet the changing demands across health and social care systems. This is why we need to find new ways of working. We are developing partnerships with our colleagues working in social care, hospitals and the voluntary sector to come up with system wide solutions. High quality care that is caring, safe and excellent, that focuses on early intervention and involves patients and those close to them, will achieve the best outcomes and is the best value care.</w:t>
      </w:r>
      <w:r w:rsidRPr="000A77E6" w:rsidDel="007A54B6">
        <w:rPr>
          <w:rFonts w:ascii="Segoe UI" w:eastAsia="Calibri" w:hAnsi="Segoe UI" w:cs="Segoe UI"/>
          <w:color w:val="000000"/>
          <w:lang w:eastAsia="en-GB"/>
        </w:rPr>
        <w:t xml:space="preserve"> </w:t>
      </w: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sz w:val="16"/>
          <w:szCs w:val="16"/>
          <w:lang w:eastAsia="en-GB"/>
        </w:rPr>
      </w:pP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szCs w:val="24"/>
          <w:lang w:eastAsia="en-GB"/>
        </w:rPr>
      </w:pPr>
      <w:r w:rsidRPr="000A77E6">
        <w:rPr>
          <w:rFonts w:ascii="Segoe UI" w:eastAsia="Calibri" w:hAnsi="Segoe UI" w:cs="Segoe UI"/>
          <w:color w:val="000000"/>
          <w:szCs w:val="24"/>
          <w:lang w:eastAsia="en-GB"/>
        </w:rPr>
        <w:t>Last year we set ourselves an ambitious set of quality priorities which have resulted in some quantifiable successes. We have seen an increase in the number of patients who return on time from leave and a reduction in the number of serious incidents resulting in severe harm. Staff have delivered a range of innovations and improvements which are detailed in this report. Community nursing teams are improving assessments and care for patients at risk of pressure damage. We will shortly be implementing ou</w:t>
      </w:r>
      <w:r w:rsidRPr="000A77E6">
        <w:rPr>
          <w:rFonts w:ascii="Segoe UI" w:eastAsia="Calibri" w:hAnsi="Segoe UI" w:cs="Segoe UI"/>
          <w:color w:val="000000"/>
          <w:lang w:eastAsia="en-GB"/>
        </w:rPr>
        <w:t xml:space="preserve">r new Electronic Patient Care Support System which was commissioned with our staff. We have also </w:t>
      </w:r>
      <w:r w:rsidRPr="000A77E6">
        <w:rPr>
          <w:rFonts w:ascii="Segoe UI" w:eastAsia="Calibri" w:hAnsi="Segoe UI" w:cs="Segoe UI"/>
          <w:color w:val="000000"/>
          <w:szCs w:val="24"/>
          <w:lang w:eastAsia="en-GB"/>
        </w:rPr>
        <w:t>rolled out the friends and family test to all our services and ensured that all teams have ways of collecting and responding to patient and carer feedback.</w:t>
      </w:r>
      <w:r w:rsidR="00EA7DC8">
        <w:rPr>
          <w:rFonts w:ascii="Segoe UI" w:eastAsia="Calibri" w:hAnsi="Segoe UI" w:cs="Segoe UI"/>
          <w:color w:val="000000"/>
          <w:szCs w:val="24"/>
          <w:lang w:eastAsia="en-GB"/>
        </w:rPr>
        <w:t xml:space="preserve"> The whole trust became smoke-free on March 2</w:t>
      </w:r>
      <w:r w:rsidR="00EA7DC8" w:rsidRPr="00EA7DC8">
        <w:rPr>
          <w:rFonts w:ascii="Segoe UI" w:eastAsia="Calibri" w:hAnsi="Segoe UI" w:cs="Segoe UI"/>
          <w:color w:val="000000"/>
          <w:szCs w:val="24"/>
          <w:vertAlign w:val="superscript"/>
          <w:lang w:eastAsia="en-GB"/>
        </w:rPr>
        <w:t>nd</w:t>
      </w:r>
      <w:r w:rsidR="00EA7DC8">
        <w:rPr>
          <w:rFonts w:ascii="Segoe UI" w:eastAsia="Calibri" w:hAnsi="Segoe UI" w:cs="Segoe UI"/>
          <w:color w:val="000000"/>
          <w:szCs w:val="24"/>
          <w:lang w:eastAsia="en-GB"/>
        </w:rPr>
        <w:t>, 2015, including our new community hospital</w:t>
      </w:r>
      <w:r w:rsidR="00EA7DC8" w:rsidRPr="00EA7DC8">
        <w:rPr>
          <w:rFonts w:ascii="Segoe UI" w:eastAsia="Calibri" w:hAnsi="Segoe UI" w:cs="Segoe UI"/>
          <w:color w:val="000000"/>
          <w:szCs w:val="24"/>
          <w:lang w:eastAsia="en-GB"/>
        </w:rPr>
        <w:t xml:space="preserve"> </w:t>
      </w:r>
      <w:r w:rsidR="00EA7DC8">
        <w:rPr>
          <w:rFonts w:ascii="Segoe UI" w:eastAsia="Calibri" w:hAnsi="Segoe UI" w:cs="Segoe UI"/>
          <w:color w:val="000000"/>
          <w:szCs w:val="24"/>
          <w:lang w:eastAsia="en-GB"/>
        </w:rPr>
        <w:t>in Bicester.</w:t>
      </w: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sz w:val="16"/>
          <w:szCs w:val="16"/>
          <w:lang w:eastAsia="en-GB"/>
        </w:rPr>
      </w:pP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lang w:eastAsia="en-GB"/>
        </w:rPr>
      </w:pPr>
      <w:r w:rsidRPr="000A77E6">
        <w:rPr>
          <w:rFonts w:ascii="Segoe UI" w:eastAsia="Calibri" w:hAnsi="Segoe UI" w:cs="Segoe UI"/>
          <w:color w:val="000000"/>
          <w:lang w:eastAsia="en-GB"/>
        </w:rPr>
        <w:t xml:space="preserve">Over the last twelve months we have implemented our comprehensive service and pathway remodelling programme in adult and older adult services. The aim was to </w:t>
      </w:r>
      <w:r w:rsidRPr="000A77E6">
        <w:rPr>
          <w:rFonts w:ascii="Segoe UI" w:eastAsia="Calibri" w:hAnsi="Segoe UI" w:cs="Segoe UI"/>
          <w:lang w:eastAsia="en-GB"/>
        </w:rPr>
        <w:t xml:space="preserve">ensure </w:t>
      </w:r>
      <w:r w:rsidRPr="000A77E6">
        <w:rPr>
          <w:rFonts w:ascii="Segoe UI" w:eastAsia="Calibri" w:hAnsi="Segoe UI" w:cs="Segoe UI"/>
          <w:color w:val="000000"/>
          <w:lang w:eastAsia="en-GB"/>
        </w:rPr>
        <w:t>our services are patient-centred, that we emphasise family and carer involvement in developing outcome measures and that interventions are evidence based. This is reflected in the recent move towards outcomes based contracts, delivery of services in partnership with other providers, and integration of care locally.</w:t>
      </w:r>
    </w:p>
    <w:p w:rsidR="000A77E6" w:rsidRPr="000A77E6" w:rsidRDefault="000A77E6" w:rsidP="000A77E6">
      <w:pPr>
        <w:autoSpaceDE w:val="0"/>
        <w:autoSpaceDN w:val="0"/>
        <w:adjustRightInd w:val="0"/>
        <w:spacing w:after="0" w:line="240" w:lineRule="auto"/>
        <w:jc w:val="both"/>
        <w:rPr>
          <w:rFonts w:ascii="Segoe UI" w:eastAsia="Calibri" w:hAnsi="Segoe UI" w:cs="Segoe UI"/>
          <w:color w:val="000000"/>
          <w:sz w:val="16"/>
          <w:szCs w:val="16"/>
          <w:lang w:eastAsia="en-GB"/>
        </w:rPr>
      </w:pPr>
      <w:r w:rsidRPr="000A77E6">
        <w:rPr>
          <w:rFonts w:ascii="Segoe UI" w:eastAsia="Calibri" w:hAnsi="Segoe UI" w:cs="Segoe UI"/>
          <w:color w:val="000000"/>
          <w:lang w:eastAsia="en-GB"/>
        </w:rPr>
        <w:t xml:space="preserve"> </w:t>
      </w:r>
    </w:p>
    <w:p w:rsidR="00B324F0" w:rsidRDefault="000A77E6" w:rsidP="00B324F0">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 xml:space="preserve">In the coming year we have consolidated our quality priorities into four key aspects of quality: a safe and effective workforce supported by effective leadership, working well in teams and focused on continuous improvement; improving quality through service </w:t>
      </w:r>
      <w:r w:rsidRPr="000A77E6">
        <w:rPr>
          <w:rFonts w:ascii="Segoe UI" w:eastAsia="Times New Roman" w:hAnsi="Segoe UI" w:cs="Segoe UI"/>
          <w:lang w:eastAsia="en-GB"/>
        </w:rPr>
        <w:lastRenderedPageBreak/>
        <w:t xml:space="preserve">remodelling; striving for a positive patient and carer experience (and acting when this is not the case); and increasing harm-free care.  </w:t>
      </w:r>
    </w:p>
    <w:p w:rsidR="00B324F0" w:rsidRPr="00B324F0" w:rsidRDefault="00B324F0" w:rsidP="00B324F0">
      <w:pPr>
        <w:spacing w:after="0" w:line="240" w:lineRule="auto"/>
        <w:jc w:val="both"/>
        <w:rPr>
          <w:rFonts w:ascii="Segoe UI" w:eastAsia="Times New Roman" w:hAnsi="Segoe UI" w:cs="Segoe UI"/>
          <w:sz w:val="16"/>
          <w:szCs w:val="16"/>
          <w:lang w:eastAsia="en-GB"/>
        </w:rPr>
      </w:pPr>
    </w:p>
    <w:p w:rsidR="00EA7DC8" w:rsidRPr="00EA7DC8" w:rsidRDefault="00B324F0" w:rsidP="00EA7DC8">
      <w:pPr>
        <w:spacing w:after="0" w:line="240" w:lineRule="auto"/>
        <w:jc w:val="both"/>
        <w:rPr>
          <w:rFonts w:ascii="Segoe UI" w:hAnsi="Segoe UI" w:cs="Segoe UI"/>
          <w:iCs/>
        </w:rPr>
      </w:pPr>
      <w:r w:rsidRPr="00EA7DC8">
        <w:rPr>
          <w:rFonts w:ascii="Segoe UI" w:hAnsi="Segoe UI" w:cs="Segoe UI"/>
          <w:iCs/>
        </w:rPr>
        <w:t>There are a number of inherent limitations in the preparation of Quality Accounts which may impact the reliability or</w:t>
      </w:r>
      <w:r w:rsidR="00EA7DC8" w:rsidRPr="00EA7DC8">
        <w:rPr>
          <w:rFonts w:ascii="Segoe UI" w:hAnsi="Segoe UI" w:cs="Segoe UI"/>
          <w:iCs/>
        </w:rPr>
        <w:t xml:space="preserve"> accuracy of the data reported.</w:t>
      </w:r>
      <w:r w:rsidR="00EA7DC8">
        <w:rPr>
          <w:rFonts w:ascii="Segoe UI" w:hAnsi="Segoe UI" w:cs="Segoe UI"/>
          <w:iCs/>
        </w:rPr>
        <w:t xml:space="preserve"> T</w:t>
      </w:r>
      <w:r w:rsidR="00EA7DC8" w:rsidRPr="00EA7DC8">
        <w:rPr>
          <w:rFonts w:ascii="Segoe UI" w:hAnsi="Segoe UI" w:cs="Segoe UI"/>
          <w:iCs/>
        </w:rPr>
        <w:t>his is because:</w:t>
      </w:r>
    </w:p>
    <w:p w:rsidR="00B324F0" w:rsidRPr="00EA7DC8" w:rsidRDefault="00B324F0" w:rsidP="00EA7DC8">
      <w:pPr>
        <w:pStyle w:val="ListParagraph"/>
        <w:numPr>
          <w:ilvl w:val="1"/>
          <w:numId w:val="102"/>
        </w:numPr>
        <w:spacing w:after="0" w:line="240" w:lineRule="auto"/>
        <w:ind w:left="709" w:hanging="349"/>
        <w:jc w:val="both"/>
        <w:rPr>
          <w:rFonts w:ascii="Segoe UI" w:eastAsia="Times New Roman" w:hAnsi="Segoe UI" w:cs="Segoe UI"/>
          <w:lang w:eastAsia="en-GB"/>
        </w:rPr>
      </w:pPr>
      <w:r w:rsidRPr="00EA7DC8">
        <w:rPr>
          <w:rFonts w:ascii="Segoe UI" w:hAnsi="Segoe UI" w:cs="Segoe UI"/>
          <w:iCs/>
        </w:rPr>
        <w:t>Data is derived from a large number of different systems and processes. Only some of these are subject to external assurance, or included in the internal audit programme of work each year.</w:t>
      </w:r>
    </w:p>
    <w:p w:rsidR="00B324F0" w:rsidRPr="00B324F0" w:rsidRDefault="00B324F0" w:rsidP="00EA7DC8">
      <w:pPr>
        <w:pStyle w:val="PlainText"/>
        <w:numPr>
          <w:ilvl w:val="1"/>
          <w:numId w:val="102"/>
        </w:numPr>
        <w:ind w:left="709" w:hanging="349"/>
        <w:rPr>
          <w:rFonts w:ascii="Segoe UI" w:hAnsi="Segoe UI" w:cs="Segoe UI"/>
          <w:iCs/>
          <w:sz w:val="22"/>
          <w:szCs w:val="22"/>
        </w:rPr>
      </w:pPr>
      <w:r w:rsidRPr="00B324F0">
        <w:rPr>
          <w:rFonts w:ascii="Segoe UI" w:hAnsi="Segoe UI" w:cs="Segoe UI"/>
          <w:iCs/>
          <w:sz w:val="22"/>
          <w:szCs w:val="22"/>
        </w:rPr>
        <w:t>Data is collected by a large number of teams across the trust alongside their main responsibilities, which may lead to differences in how policies are applied or interpreted. In many cases, data reported reflects clinical judgement about individual cases, where another clinician might reasonably have classified a case differently.</w:t>
      </w:r>
    </w:p>
    <w:p w:rsidR="00B324F0" w:rsidRPr="00B324F0" w:rsidRDefault="00B324F0" w:rsidP="00EA7DC8">
      <w:pPr>
        <w:pStyle w:val="PlainText"/>
        <w:numPr>
          <w:ilvl w:val="1"/>
          <w:numId w:val="102"/>
        </w:numPr>
        <w:ind w:left="709" w:hanging="349"/>
        <w:rPr>
          <w:rFonts w:ascii="Segoe UI" w:hAnsi="Segoe UI" w:cs="Segoe UI"/>
          <w:iCs/>
          <w:sz w:val="22"/>
          <w:szCs w:val="22"/>
        </w:rPr>
      </w:pPr>
      <w:r w:rsidRPr="00B324F0">
        <w:rPr>
          <w:rFonts w:ascii="Segoe UI" w:hAnsi="Segoe UI" w:cs="Segoe UI"/>
          <w:iCs/>
          <w:sz w:val="22"/>
          <w:szCs w:val="22"/>
        </w:rPr>
        <w:t>National data definitions do not necessarily cover all circumstances, and local interpretations may differ.</w:t>
      </w:r>
    </w:p>
    <w:p w:rsidR="00B324F0" w:rsidRPr="00B324F0" w:rsidRDefault="00B324F0" w:rsidP="00EA7DC8">
      <w:pPr>
        <w:pStyle w:val="PlainText"/>
        <w:numPr>
          <w:ilvl w:val="1"/>
          <w:numId w:val="102"/>
        </w:numPr>
        <w:ind w:left="709" w:hanging="349"/>
        <w:rPr>
          <w:rFonts w:ascii="Segoe UI" w:hAnsi="Segoe UI" w:cs="Segoe UI"/>
          <w:iCs/>
          <w:sz w:val="22"/>
          <w:szCs w:val="22"/>
        </w:rPr>
      </w:pPr>
      <w:r w:rsidRPr="00B324F0">
        <w:rPr>
          <w:rFonts w:ascii="Segoe UI" w:hAnsi="Segoe UI" w:cs="Segoe UI"/>
          <w:iCs/>
          <w:sz w:val="22"/>
          <w:szCs w:val="22"/>
        </w:rPr>
        <w:t>Data collection practices and data definitions are evolving, which may lead to differences over time, both within and between years. The volume of data means that, where changes are made, it is usually not practical to reanalyse historic data.</w:t>
      </w:r>
    </w:p>
    <w:p w:rsidR="00B324F0" w:rsidRPr="00B324F0" w:rsidRDefault="00B324F0" w:rsidP="00EA7DC8">
      <w:pPr>
        <w:pStyle w:val="PlainText"/>
        <w:ind w:left="60"/>
        <w:rPr>
          <w:rFonts w:ascii="Segoe UI" w:hAnsi="Segoe UI" w:cs="Segoe UI"/>
          <w:iCs/>
          <w:sz w:val="22"/>
          <w:szCs w:val="22"/>
        </w:rPr>
      </w:pPr>
    </w:p>
    <w:p w:rsidR="00B324F0" w:rsidRDefault="00B324F0" w:rsidP="00B324F0">
      <w:pPr>
        <w:spacing w:after="0" w:line="240" w:lineRule="auto"/>
        <w:jc w:val="both"/>
        <w:rPr>
          <w:rFonts w:ascii="Segoe UI" w:hAnsi="Segoe UI" w:cs="Segoe UI"/>
          <w:iCs/>
        </w:rPr>
      </w:pPr>
      <w:r w:rsidRPr="00B324F0">
        <w:rPr>
          <w:rFonts w:ascii="Segoe UI" w:hAnsi="Segoe UI" w:cs="Segoe UI"/>
          <w:iCs/>
        </w:rPr>
        <w:t xml:space="preserve">The Trust and its Board </w:t>
      </w:r>
      <w:r>
        <w:rPr>
          <w:rFonts w:ascii="Segoe UI" w:hAnsi="Segoe UI" w:cs="Segoe UI"/>
          <w:iCs/>
        </w:rPr>
        <w:t xml:space="preserve">of Directors </w:t>
      </w:r>
      <w:r w:rsidRPr="00B324F0">
        <w:rPr>
          <w:rFonts w:ascii="Segoe UI" w:hAnsi="Segoe UI" w:cs="Segoe UI"/>
          <w:iCs/>
        </w:rPr>
        <w:t>have sought to take all reasonable steps and exercise appropriate due diligence to ensure the accuracy of the data reported, but recognises that it is nonetheless subject to the inherent limitations noted above. Following these steps, to my knowledge, the information in the document is accurate</w:t>
      </w:r>
      <w:r>
        <w:rPr>
          <w:rFonts w:ascii="Segoe UI" w:hAnsi="Segoe UI" w:cs="Segoe UI"/>
          <w:iCs/>
        </w:rPr>
        <w:t>.</w:t>
      </w:r>
    </w:p>
    <w:p w:rsidR="00B324F0" w:rsidRPr="00B324F0" w:rsidRDefault="00B324F0" w:rsidP="00B324F0">
      <w:pPr>
        <w:spacing w:after="0" w:line="240" w:lineRule="auto"/>
        <w:jc w:val="both"/>
        <w:rPr>
          <w:rFonts w:ascii="Segoe UI" w:eastAsia="Times New Roman" w:hAnsi="Segoe UI" w:cs="Segoe UI"/>
          <w:lang w:eastAsia="en-GB"/>
        </w:rPr>
      </w:pPr>
    </w:p>
    <w:p w:rsidR="000A77E6" w:rsidRPr="00EA7DC8" w:rsidRDefault="000A77E6" w:rsidP="000A77E6">
      <w:pPr>
        <w:spacing w:after="0" w:line="240" w:lineRule="auto"/>
        <w:rPr>
          <w:rFonts w:ascii="Gigi" w:eastAsia="Times New Roman" w:hAnsi="Gigi" w:cs="Segoe UI"/>
          <w:sz w:val="24"/>
          <w:szCs w:val="24"/>
          <w:lang w:eastAsia="en-GB"/>
        </w:rPr>
      </w:pPr>
      <w:r w:rsidRPr="00EA7DC8">
        <w:rPr>
          <w:rFonts w:ascii="Segoe UI" w:eastAsia="Times New Roman" w:hAnsi="Segoe UI" w:cs="Segoe UI"/>
          <w:b/>
          <w:color w:val="5287B7"/>
          <w:sz w:val="24"/>
          <w:szCs w:val="24"/>
          <w:lang w:eastAsia="en-GB"/>
        </w:rPr>
        <w:t>Executive summary</w:t>
      </w:r>
    </w:p>
    <w:p w:rsidR="008639B2" w:rsidRDefault="008639B2" w:rsidP="008639B2">
      <w:pPr>
        <w:spacing w:after="0" w:line="240" w:lineRule="auto"/>
        <w:rPr>
          <w:rFonts w:ascii="Segoe UI" w:eastAsia="Times New Roman" w:hAnsi="Segoe UI" w:cs="Segoe UI"/>
          <w:b/>
          <w:szCs w:val="24"/>
          <w:lang w:eastAsia="en-GB"/>
        </w:rPr>
      </w:pPr>
      <w:r>
        <w:rPr>
          <w:rFonts w:ascii="Segoe UI" w:eastAsia="Times New Roman" w:hAnsi="Segoe UI" w:cs="Segoe UI"/>
          <w:b/>
          <w:szCs w:val="24"/>
          <w:lang w:eastAsia="en-GB"/>
        </w:rPr>
        <w:t>Key achievements last year</w:t>
      </w:r>
    </w:p>
    <w:p w:rsidR="00EA7DC8" w:rsidRPr="00111776" w:rsidRDefault="008639B2" w:rsidP="008639B2">
      <w:pPr>
        <w:spacing w:after="0" w:line="240" w:lineRule="auto"/>
        <w:rPr>
          <w:rFonts w:ascii="Segoe UI" w:eastAsia="Calibri" w:hAnsi="Segoe UI" w:cs="Segoe UI"/>
          <w:szCs w:val="24"/>
          <w:lang w:eastAsia="en-GB"/>
        </w:rPr>
      </w:pPr>
      <w:r w:rsidRPr="006E38C7">
        <w:rPr>
          <w:rFonts w:ascii="Segoe UI" w:eastAsia="Times New Roman" w:hAnsi="Segoe UI" w:cs="Segoe UI"/>
          <w:szCs w:val="24"/>
          <w:lang w:eastAsia="en-GB"/>
        </w:rPr>
        <w:t xml:space="preserve">We </w:t>
      </w:r>
      <w:r>
        <w:rPr>
          <w:rFonts w:ascii="Segoe UI" w:eastAsia="Times New Roman" w:hAnsi="Segoe UI" w:cs="Segoe UI"/>
          <w:szCs w:val="24"/>
          <w:lang w:eastAsia="en-GB"/>
        </w:rPr>
        <w:t xml:space="preserve">set ourselves eight quality priorities in 2014/15 covering workforce, data quality, service remodelling, staff engagement, patient experience and outcomes, and assessing our services using the new five CQC questions (are our services safe, effective, caring, responsive and well led?). </w:t>
      </w:r>
      <w:r w:rsidRPr="00111776">
        <w:rPr>
          <w:rFonts w:ascii="Segoe UI" w:eastAsia="Calibri" w:hAnsi="Segoe UI" w:cs="Segoe UI"/>
          <w:szCs w:val="24"/>
          <w:lang w:eastAsia="en-GB"/>
        </w:rPr>
        <w:t>Staff across our Trust have spent time reviewing their services against the five CQC questions with the aim of making this business as usual.</w:t>
      </w:r>
    </w:p>
    <w:p w:rsidR="008639B2" w:rsidRPr="00111776" w:rsidRDefault="008639B2" w:rsidP="008639B2">
      <w:pPr>
        <w:spacing w:after="0" w:line="240" w:lineRule="auto"/>
        <w:rPr>
          <w:rFonts w:ascii="Segoe UI" w:eastAsia="Times New Roman" w:hAnsi="Segoe UI" w:cs="Segoe UI"/>
          <w:szCs w:val="24"/>
          <w:lang w:eastAsia="en-GB"/>
        </w:rPr>
      </w:pPr>
    </w:p>
    <w:p w:rsidR="008639B2" w:rsidRPr="00111776" w:rsidRDefault="008639B2" w:rsidP="008639B2">
      <w:pPr>
        <w:spacing w:after="0" w:line="240" w:lineRule="auto"/>
        <w:rPr>
          <w:rFonts w:ascii="Segoe UI" w:eastAsia="Times New Roman" w:hAnsi="Segoe UI" w:cs="Segoe UI"/>
          <w:szCs w:val="24"/>
          <w:lang w:eastAsia="en-GB"/>
        </w:rPr>
      </w:pPr>
      <w:r w:rsidRPr="00111776">
        <w:rPr>
          <w:rFonts w:ascii="Segoe UI" w:eastAsia="Times New Roman" w:hAnsi="Segoe UI" w:cs="Segoe UI"/>
          <w:szCs w:val="24"/>
          <w:lang w:eastAsia="en-GB"/>
        </w:rPr>
        <w:t xml:space="preserve">We have achieved or exceeded many of our targets and objectives for last 2014/15 and the detailed review of progress can be found in section 3 of this report. </w:t>
      </w:r>
    </w:p>
    <w:p w:rsidR="008639B2" w:rsidRPr="00111776" w:rsidRDefault="008639B2" w:rsidP="008639B2">
      <w:pPr>
        <w:spacing w:after="0" w:line="240" w:lineRule="auto"/>
        <w:rPr>
          <w:rFonts w:ascii="Segoe UI" w:eastAsia="Times New Roman" w:hAnsi="Segoe UI" w:cs="Segoe UI"/>
          <w:szCs w:val="24"/>
          <w:lang w:eastAsia="en-GB"/>
        </w:rPr>
      </w:pPr>
    </w:p>
    <w:p w:rsidR="008639B2" w:rsidRPr="00111776" w:rsidRDefault="008639B2" w:rsidP="008639B2">
      <w:pPr>
        <w:autoSpaceDE w:val="0"/>
        <w:autoSpaceDN w:val="0"/>
        <w:adjustRightInd w:val="0"/>
        <w:spacing w:after="0" w:line="240" w:lineRule="auto"/>
        <w:rPr>
          <w:rFonts w:ascii="Segoe UI" w:eastAsia="Calibri" w:hAnsi="Segoe UI" w:cs="Segoe UI"/>
          <w:szCs w:val="24"/>
          <w:lang w:eastAsia="en-GB"/>
        </w:rPr>
      </w:pPr>
      <w:r w:rsidRPr="00111776">
        <w:rPr>
          <w:rFonts w:ascii="Segoe UI" w:eastAsia="Calibri" w:hAnsi="Segoe UI" w:cs="Segoe UI"/>
          <w:szCs w:val="24"/>
          <w:lang w:eastAsia="en-GB"/>
        </w:rPr>
        <w:t xml:space="preserve">Almost 225 managers have received team effectiveness training and report an improvement. Despite staffing pressure we have maintained levels of access to training. We did not achieve our appraisal target due to significant changes in management structures over the year. Staffing levels are monitored every week and no ward dropped below 92.7% of shifts being fully staffed. </w:t>
      </w:r>
    </w:p>
    <w:p w:rsidR="008639B2" w:rsidRPr="00111776" w:rsidRDefault="008639B2" w:rsidP="008639B2">
      <w:pPr>
        <w:autoSpaceDE w:val="0"/>
        <w:autoSpaceDN w:val="0"/>
        <w:adjustRightInd w:val="0"/>
        <w:spacing w:after="0" w:line="240" w:lineRule="auto"/>
        <w:rPr>
          <w:rFonts w:ascii="Segoe UI" w:eastAsia="Calibri" w:hAnsi="Segoe UI" w:cs="Segoe UI"/>
          <w:szCs w:val="24"/>
          <w:lang w:eastAsia="en-GB"/>
        </w:rPr>
      </w:pPr>
    </w:p>
    <w:p w:rsidR="008639B2" w:rsidRPr="00111776" w:rsidRDefault="008639B2" w:rsidP="008639B2">
      <w:pPr>
        <w:autoSpaceDE w:val="0"/>
        <w:autoSpaceDN w:val="0"/>
        <w:adjustRightInd w:val="0"/>
        <w:spacing w:after="0" w:line="240" w:lineRule="auto"/>
        <w:rPr>
          <w:rFonts w:ascii="Segoe UI" w:eastAsia="Calibri" w:hAnsi="Segoe UI" w:cs="Segoe UI"/>
          <w:szCs w:val="24"/>
          <w:lang w:eastAsia="en-GB"/>
        </w:rPr>
      </w:pPr>
      <w:r w:rsidRPr="00111776">
        <w:rPr>
          <w:rFonts w:ascii="Segoe UI" w:eastAsia="Calibri" w:hAnsi="Segoe UI" w:cs="Segoe UI"/>
          <w:szCs w:val="24"/>
          <w:lang w:eastAsia="en-GB"/>
        </w:rPr>
        <w:t>In our staff survey 2014 staff survey we were in the best 20% of trusts for 22 key findings (improvements in safety, development and recommending as place to work) and seven in the worst (work pressure and harassment). We continue to implement a range of activities to improve staff wellbeing and</w:t>
      </w:r>
      <w:r w:rsidRPr="00111776">
        <w:rPr>
          <w:rFonts w:ascii="Segoe UI" w:eastAsia="Calibri" w:hAnsi="Segoe UI" w:cs="Segoe UI"/>
          <w:lang w:eastAsia="en-GB"/>
        </w:rPr>
        <w:t xml:space="preserve"> were shortlisted for the Nursing Times award for excellence in supporting staff and their wellbeing.</w:t>
      </w:r>
    </w:p>
    <w:p w:rsidR="008639B2" w:rsidRPr="001510A5" w:rsidRDefault="008639B2" w:rsidP="008639B2">
      <w:pPr>
        <w:spacing w:after="0" w:line="240" w:lineRule="auto"/>
        <w:rPr>
          <w:rFonts w:ascii="Segoe UI" w:eastAsia="Calibri" w:hAnsi="Segoe UI" w:cs="Segoe UI"/>
          <w:sz w:val="16"/>
          <w:szCs w:val="16"/>
          <w:lang w:eastAsia="en-GB"/>
        </w:rPr>
      </w:pPr>
    </w:p>
    <w:p w:rsidR="008639B2" w:rsidRPr="00111776" w:rsidRDefault="008639B2" w:rsidP="008639B2">
      <w:pPr>
        <w:spacing w:after="0" w:line="240" w:lineRule="auto"/>
        <w:rPr>
          <w:rFonts w:ascii="Segoe UI" w:eastAsia="Calibri" w:hAnsi="Segoe UI" w:cs="Segoe UI"/>
          <w:szCs w:val="24"/>
          <w:lang w:eastAsia="en-GB"/>
        </w:rPr>
      </w:pPr>
      <w:r w:rsidRPr="00111776">
        <w:rPr>
          <w:rFonts w:ascii="Segoe UI" w:eastAsia="Calibri" w:hAnsi="Segoe UI" w:cs="Segoe UI"/>
          <w:szCs w:val="24"/>
          <w:lang w:eastAsia="en-GB"/>
        </w:rPr>
        <w:t xml:space="preserve">The planned service changes in adults and older people’s services have successfully been implemented, including extended hours, leadership teams, cluster packages, outcome based </w:t>
      </w:r>
      <w:r w:rsidRPr="00111776">
        <w:rPr>
          <w:rFonts w:ascii="Segoe UI" w:eastAsia="Calibri" w:hAnsi="Segoe UI" w:cs="Segoe UI"/>
          <w:szCs w:val="24"/>
          <w:lang w:eastAsia="en-GB"/>
        </w:rPr>
        <w:lastRenderedPageBreak/>
        <w:t>measures, integrated locality teams and the relocation of the City Community Hospital to the Fulbrook Centre. We need to improve some of our CPA metrics in the coming year – the new patient record system will ensure better documentation of actions.</w:t>
      </w:r>
    </w:p>
    <w:p w:rsidR="008639B2" w:rsidRPr="00111776" w:rsidRDefault="008639B2" w:rsidP="008639B2">
      <w:pPr>
        <w:spacing w:after="0" w:line="240" w:lineRule="auto"/>
        <w:rPr>
          <w:rFonts w:ascii="Segoe UI" w:eastAsia="Calibri" w:hAnsi="Segoe UI" w:cs="Segoe UI"/>
          <w:szCs w:val="24"/>
          <w:lang w:eastAsia="en-GB"/>
        </w:rPr>
      </w:pPr>
    </w:p>
    <w:p w:rsidR="008639B2" w:rsidRPr="00111776" w:rsidRDefault="008639B2" w:rsidP="008639B2">
      <w:pPr>
        <w:spacing w:after="0" w:line="240" w:lineRule="auto"/>
        <w:rPr>
          <w:rFonts w:ascii="Segoe UI" w:eastAsia="Calibri" w:hAnsi="Segoe UI" w:cs="Segoe UI"/>
          <w:szCs w:val="24"/>
          <w:lang w:eastAsia="en-GB"/>
        </w:rPr>
      </w:pPr>
      <w:r w:rsidRPr="00111776">
        <w:rPr>
          <w:rFonts w:ascii="Segoe UI" w:eastAsia="Calibri" w:hAnsi="Segoe UI" w:cs="Segoe UI"/>
          <w:szCs w:val="24"/>
          <w:lang w:eastAsia="en-GB"/>
        </w:rPr>
        <w:t>We achieved our physical health assessment targets but not our VTE assessment target (however we have not had any VTE events) and we also need to continue work to measure multi-disciplinary assessments for older adults with complex needs. A number of services have a range of locality and ward based patient forums. We achieved our objectives to review early intervention and complex needs services and a system wide dementia care strategy has been agreed.</w:t>
      </w:r>
    </w:p>
    <w:p w:rsidR="008639B2" w:rsidRPr="00111776" w:rsidRDefault="008639B2" w:rsidP="008639B2">
      <w:pPr>
        <w:spacing w:after="0" w:line="240" w:lineRule="auto"/>
        <w:rPr>
          <w:rFonts w:ascii="Segoe UI" w:eastAsia="Calibri" w:hAnsi="Segoe UI" w:cs="Segoe UI"/>
          <w:szCs w:val="24"/>
          <w:lang w:eastAsia="en-GB"/>
        </w:rPr>
      </w:pPr>
    </w:p>
    <w:p w:rsidR="008639B2" w:rsidRPr="00111776" w:rsidRDefault="008639B2" w:rsidP="008639B2">
      <w:pPr>
        <w:spacing w:after="0" w:line="240" w:lineRule="auto"/>
        <w:rPr>
          <w:rFonts w:ascii="Segoe UI" w:eastAsia="Calibri" w:hAnsi="Segoe UI" w:cs="Segoe UI"/>
          <w:szCs w:val="24"/>
          <w:lang w:eastAsia="en-GB"/>
        </w:rPr>
      </w:pPr>
      <w:r w:rsidRPr="00111776">
        <w:rPr>
          <w:rFonts w:ascii="Segoe UI" w:eastAsia="Calibri" w:hAnsi="Segoe UI" w:cs="Segoe UI"/>
          <w:szCs w:val="24"/>
          <w:lang w:eastAsia="en-GB"/>
        </w:rPr>
        <w:t>All schools in Oxfordshire now have a health plan. We exceeded our health visitor staffing targets and have delivered a range of activities to improve infant feeding and breastfeeding-friendly access. We describe three pathways where we have worked with patients and those close to them to develop outcomes and then measure progress against these.</w:t>
      </w:r>
    </w:p>
    <w:p w:rsidR="008639B2" w:rsidRPr="00111776" w:rsidRDefault="008639B2" w:rsidP="008639B2">
      <w:pPr>
        <w:spacing w:after="0" w:line="240" w:lineRule="auto"/>
        <w:rPr>
          <w:rFonts w:ascii="Segoe UI" w:eastAsia="Calibri" w:hAnsi="Segoe UI" w:cs="Segoe UI"/>
          <w:lang w:eastAsia="en-GB"/>
        </w:rPr>
      </w:pPr>
    </w:p>
    <w:p w:rsidR="008639B2" w:rsidRPr="00111776" w:rsidRDefault="008639B2" w:rsidP="008639B2">
      <w:pPr>
        <w:spacing w:after="0" w:line="240" w:lineRule="auto"/>
        <w:rPr>
          <w:rFonts w:ascii="Segoe UI" w:eastAsia="Calibri" w:hAnsi="Segoe UI" w:cs="Segoe UI"/>
          <w:lang w:eastAsia="en-GB"/>
        </w:rPr>
      </w:pPr>
      <w:r w:rsidRPr="00111776">
        <w:rPr>
          <w:rFonts w:ascii="Segoe UI" w:eastAsia="Calibri" w:hAnsi="Segoe UI" w:cs="Segoe UI"/>
          <w:lang w:eastAsia="en-GB"/>
        </w:rPr>
        <w:t xml:space="preserve">We have substantially reorganised our quality governance structures at a trust and directorate level. Peer reviews to assess service quality have taken place across all care pathways. Whist some opportunities were available to bring together staff and Board members, this requires further work to make it more consistent and frequent. </w:t>
      </w:r>
    </w:p>
    <w:p w:rsidR="008639B2" w:rsidRPr="00111776" w:rsidRDefault="008639B2" w:rsidP="008639B2">
      <w:pPr>
        <w:spacing w:after="0" w:line="240" w:lineRule="auto"/>
        <w:rPr>
          <w:rFonts w:ascii="Segoe UI" w:eastAsia="Calibri" w:hAnsi="Segoe UI" w:cs="Segoe UI"/>
          <w:lang w:eastAsia="en-GB"/>
        </w:rPr>
      </w:pPr>
    </w:p>
    <w:p w:rsidR="008639B2" w:rsidRPr="00111776" w:rsidRDefault="008639B2" w:rsidP="008639B2">
      <w:pPr>
        <w:spacing w:after="0" w:line="240" w:lineRule="auto"/>
        <w:rPr>
          <w:rFonts w:ascii="Segoe UI" w:eastAsia="Calibri" w:hAnsi="Segoe UI" w:cs="Segoe UI"/>
          <w:lang w:eastAsia="en-GB"/>
        </w:rPr>
      </w:pPr>
      <w:r w:rsidRPr="00111776">
        <w:rPr>
          <w:rFonts w:ascii="Segoe UI" w:eastAsia="Calibri" w:hAnsi="Segoe UI" w:cs="Segoe UI"/>
          <w:lang w:eastAsia="en-GB"/>
        </w:rPr>
        <w:t xml:space="preserve">We have developed a framework for values based recruitment but have further work to being to implement and measure the impact of this. We have developed a new risk management process for the Trust, which is working well in some areas; however not all teams have transitioned to the new system. Our </w:t>
      </w:r>
      <w:r w:rsidRPr="00111776">
        <w:rPr>
          <w:rFonts w:ascii="Segoe UI" w:eastAsia="Calibri" w:hAnsi="Segoe UI" w:cs="Segoe UI"/>
          <w:bCs/>
          <w:szCs w:val="24"/>
          <w:lang w:eastAsia="en-GB"/>
        </w:rPr>
        <w:t xml:space="preserve">quality dashboard will help us to assess where we are doing well and potential areas of vulnerability in terms of quality. We have also </w:t>
      </w:r>
      <w:r w:rsidRPr="00111776">
        <w:rPr>
          <w:rFonts w:ascii="Segoe UI" w:eastAsia="Calibri" w:hAnsi="Segoe UI" w:cs="Segoe UI"/>
          <w:lang w:eastAsia="en-GB"/>
        </w:rPr>
        <w:t xml:space="preserve">approved a standard data quality matrix for use across the Trust to monitor and track data completeness and accuracy.  </w:t>
      </w:r>
    </w:p>
    <w:p w:rsidR="008639B2" w:rsidRPr="00111776" w:rsidRDefault="008639B2" w:rsidP="008639B2">
      <w:pPr>
        <w:spacing w:after="0" w:line="240" w:lineRule="auto"/>
        <w:rPr>
          <w:rFonts w:ascii="Segoe UI" w:eastAsia="Calibri" w:hAnsi="Segoe UI" w:cs="Segoe UI"/>
          <w:lang w:eastAsia="en-GB"/>
        </w:rPr>
      </w:pPr>
    </w:p>
    <w:p w:rsidR="008639B2" w:rsidRPr="00111776" w:rsidRDefault="008639B2" w:rsidP="008639B2">
      <w:pPr>
        <w:spacing w:after="0" w:line="240" w:lineRule="auto"/>
        <w:rPr>
          <w:rFonts w:ascii="Segoe UI" w:eastAsia="Calibri" w:hAnsi="Segoe UI" w:cs="Segoe UI"/>
          <w:lang w:eastAsia="en-GB"/>
        </w:rPr>
      </w:pPr>
      <w:r w:rsidRPr="00111776">
        <w:rPr>
          <w:rFonts w:ascii="Segoe UI" w:eastAsia="Calibri" w:hAnsi="Segoe UI" w:cs="Segoe UI"/>
          <w:lang w:eastAsia="en-GB"/>
        </w:rPr>
        <w:t xml:space="preserve">Staff have delivered a substantial number of improvement activities which have delivered some quantifiable benefits in terms of increased time to care and reduction in harm. </w:t>
      </w:r>
    </w:p>
    <w:p w:rsidR="008639B2" w:rsidRPr="00111776" w:rsidRDefault="008639B2" w:rsidP="008639B2">
      <w:pPr>
        <w:spacing w:after="0" w:line="240" w:lineRule="auto"/>
        <w:jc w:val="both"/>
        <w:rPr>
          <w:rFonts w:ascii="Segoe UI" w:eastAsia="Calibri" w:hAnsi="Segoe UI" w:cs="Segoe UI"/>
          <w:bCs/>
          <w:szCs w:val="24"/>
          <w:lang w:eastAsia="en-GB"/>
        </w:rPr>
      </w:pPr>
    </w:p>
    <w:p w:rsidR="008639B2" w:rsidRPr="00111776" w:rsidRDefault="008639B2" w:rsidP="008639B2">
      <w:pPr>
        <w:spacing w:after="0" w:line="240" w:lineRule="auto"/>
        <w:jc w:val="both"/>
        <w:rPr>
          <w:rFonts w:ascii="Segoe UI" w:eastAsia="Calibri" w:hAnsi="Segoe UI" w:cs="Segoe UI"/>
          <w:bCs/>
          <w:szCs w:val="24"/>
          <w:lang w:eastAsia="en-GB"/>
        </w:rPr>
      </w:pPr>
      <w:r w:rsidRPr="00111776">
        <w:rPr>
          <w:rFonts w:ascii="Segoe UI" w:eastAsia="Calibri" w:hAnsi="Segoe UI" w:cs="Segoe UI"/>
          <w:bCs/>
          <w:szCs w:val="24"/>
          <w:lang w:eastAsia="en-GB"/>
        </w:rPr>
        <w:t>Incident reporting has increased again this year, with no overall increase in serious incidents. We have improved on last year’s number of CDI cases and did not exceed the threshold set by our commissioners. Reported medication incidents have increased since last year reflecting work to improve reporting. The pharmacy team are leading a number of actions to reduce harm from medication incidents.</w:t>
      </w:r>
    </w:p>
    <w:p w:rsidR="008639B2" w:rsidRPr="00111776" w:rsidRDefault="008639B2" w:rsidP="008639B2">
      <w:pPr>
        <w:spacing w:after="0" w:line="240" w:lineRule="auto"/>
        <w:jc w:val="both"/>
        <w:rPr>
          <w:rFonts w:ascii="Segoe UI" w:eastAsia="Calibri" w:hAnsi="Segoe UI" w:cs="Segoe UI"/>
          <w:bCs/>
          <w:szCs w:val="24"/>
          <w:lang w:eastAsia="en-GB"/>
        </w:rPr>
      </w:pPr>
    </w:p>
    <w:p w:rsidR="008639B2" w:rsidRPr="00111776" w:rsidRDefault="008639B2" w:rsidP="008639B2">
      <w:pPr>
        <w:spacing w:after="0" w:line="240" w:lineRule="auto"/>
        <w:jc w:val="both"/>
        <w:rPr>
          <w:rFonts w:ascii="Segoe UI" w:eastAsia="Calibri" w:hAnsi="Segoe UI" w:cs="Segoe UI"/>
          <w:bCs/>
          <w:szCs w:val="24"/>
          <w:lang w:eastAsia="en-GB"/>
        </w:rPr>
      </w:pPr>
      <w:r w:rsidRPr="00111776">
        <w:rPr>
          <w:rFonts w:ascii="Segoe UI" w:eastAsia="Calibri" w:hAnsi="Segoe UI" w:cs="Segoe UI"/>
          <w:bCs/>
          <w:szCs w:val="24"/>
          <w:lang w:eastAsia="en-GB"/>
        </w:rPr>
        <w:t xml:space="preserve">There have been fewer suspected suicide this year. The overall number of AWOLs has reduced but we have not achieved our target of a 50% reduction. There was no harm reported as a result of AWOLs this year. There has been a slight reduction in avoidable pressure damage this year but we have not achieved the improvement we were aiming for. Skin integrity assessment was maintained the same level as last year figures but there has been a drop in nutritional assessments. There are a range of factors and </w:t>
      </w:r>
      <w:r w:rsidR="001510A5">
        <w:rPr>
          <w:rFonts w:ascii="Segoe UI" w:eastAsia="Calibri" w:hAnsi="Segoe UI" w:cs="Segoe UI"/>
          <w:bCs/>
          <w:szCs w:val="24"/>
          <w:lang w:eastAsia="en-GB"/>
        </w:rPr>
        <w:t xml:space="preserve">a number of </w:t>
      </w:r>
      <w:r w:rsidRPr="00111776">
        <w:rPr>
          <w:rFonts w:ascii="Segoe UI" w:eastAsia="Calibri" w:hAnsi="Segoe UI" w:cs="Segoe UI"/>
          <w:bCs/>
          <w:szCs w:val="24"/>
          <w:lang w:eastAsia="en-GB"/>
        </w:rPr>
        <w:t xml:space="preserve">remedial actions </w:t>
      </w:r>
      <w:r w:rsidR="001510A5">
        <w:rPr>
          <w:rFonts w:ascii="Segoe UI" w:eastAsia="Calibri" w:hAnsi="Segoe UI" w:cs="Segoe UI"/>
          <w:bCs/>
          <w:szCs w:val="24"/>
          <w:lang w:eastAsia="en-GB"/>
        </w:rPr>
        <w:t>are being implemented</w:t>
      </w:r>
      <w:r w:rsidRPr="00111776">
        <w:rPr>
          <w:rFonts w:ascii="Segoe UI" w:eastAsia="Calibri" w:hAnsi="Segoe UI" w:cs="Segoe UI"/>
          <w:bCs/>
          <w:szCs w:val="24"/>
          <w:lang w:eastAsia="en-GB"/>
        </w:rPr>
        <w:t>.</w:t>
      </w:r>
    </w:p>
    <w:p w:rsidR="001510A5" w:rsidRPr="001510A5" w:rsidRDefault="001510A5" w:rsidP="008639B2">
      <w:pPr>
        <w:spacing w:after="0" w:line="240" w:lineRule="auto"/>
        <w:jc w:val="both"/>
        <w:rPr>
          <w:rFonts w:ascii="Segoe UI" w:eastAsia="Calibri" w:hAnsi="Segoe UI" w:cs="Segoe UI"/>
          <w:bCs/>
          <w:sz w:val="16"/>
          <w:szCs w:val="16"/>
          <w:lang w:eastAsia="en-GB"/>
        </w:rPr>
      </w:pPr>
    </w:p>
    <w:p w:rsidR="008639B2" w:rsidRPr="00111776" w:rsidRDefault="008639B2" w:rsidP="008639B2">
      <w:pPr>
        <w:spacing w:after="0" w:line="240" w:lineRule="auto"/>
        <w:jc w:val="both"/>
        <w:rPr>
          <w:rFonts w:ascii="Segoe UI" w:eastAsia="Calibri" w:hAnsi="Segoe UI" w:cs="Segoe UI"/>
          <w:b/>
        </w:rPr>
      </w:pPr>
      <w:r w:rsidRPr="00111776">
        <w:rPr>
          <w:rFonts w:ascii="Segoe UI" w:eastAsia="Calibri" w:hAnsi="Segoe UI" w:cs="Segoe UI"/>
          <w:bCs/>
          <w:szCs w:val="24"/>
          <w:lang w:eastAsia="en-GB"/>
        </w:rPr>
        <w:lastRenderedPageBreak/>
        <w:t>We have achieved our target for reducing the number of and harm from falls in mental health wards. We have not achieved our target for reducing falls on community hospital wards. We plan to improve falls related assessments in the coming year. The number of incidents relating to violence and aggression have increased. However the number of prone and hyper flexion restraints have reduced (the latter by nearly 75%).</w:t>
      </w:r>
    </w:p>
    <w:p w:rsidR="008639B2" w:rsidRPr="00111776" w:rsidRDefault="008639B2" w:rsidP="008639B2">
      <w:pPr>
        <w:spacing w:after="0" w:line="240" w:lineRule="auto"/>
        <w:rPr>
          <w:rFonts w:ascii="Segoe UI" w:eastAsia="Calibri" w:hAnsi="Segoe UI" w:cs="Segoe UI"/>
          <w:b/>
          <w:bCs/>
          <w:i/>
          <w:sz w:val="16"/>
          <w:szCs w:val="16"/>
          <w:lang w:eastAsia="en-GB"/>
        </w:rPr>
      </w:pPr>
    </w:p>
    <w:p w:rsidR="008639B2" w:rsidRPr="00111776" w:rsidRDefault="008639B2" w:rsidP="008639B2">
      <w:pPr>
        <w:spacing w:after="0" w:line="240" w:lineRule="auto"/>
        <w:rPr>
          <w:rFonts w:ascii="Segoe UI" w:eastAsia="Calibri" w:hAnsi="Segoe UI" w:cs="Segoe UI"/>
          <w:sz w:val="2"/>
          <w:szCs w:val="2"/>
          <w:lang w:eastAsia="en-GB"/>
        </w:rPr>
      </w:pPr>
    </w:p>
    <w:p w:rsidR="008639B2" w:rsidRPr="00111776" w:rsidRDefault="008639B2" w:rsidP="008639B2">
      <w:pPr>
        <w:spacing w:after="0" w:line="240" w:lineRule="auto"/>
        <w:rPr>
          <w:rFonts w:ascii="Segoe UI" w:eastAsia="Calibri" w:hAnsi="Segoe UI" w:cs="Segoe UI"/>
          <w:sz w:val="2"/>
          <w:szCs w:val="2"/>
          <w:lang w:eastAsia="en-GB"/>
        </w:rPr>
      </w:pPr>
    </w:p>
    <w:p w:rsidR="008639B2" w:rsidRPr="00111776" w:rsidRDefault="008639B2" w:rsidP="008639B2">
      <w:pPr>
        <w:spacing w:after="0" w:line="240" w:lineRule="auto"/>
        <w:rPr>
          <w:rFonts w:ascii="Segoe UI" w:eastAsia="Calibri" w:hAnsi="Segoe UI" w:cs="Segoe UI"/>
          <w:sz w:val="2"/>
          <w:szCs w:val="2"/>
          <w:lang w:eastAsia="en-GB"/>
        </w:rPr>
      </w:pPr>
    </w:p>
    <w:p w:rsidR="008639B2" w:rsidRPr="00111776" w:rsidRDefault="008639B2" w:rsidP="008639B2">
      <w:pPr>
        <w:spacing w:after="0" w:line="240" w:lineRule="auto"/>
        <w:rPr>
          <w:rFonts w:ascii="Segoe UI" w:eastAsia="Calibri" w:hAnsi="Segoe UI" w:cs="Segoe UI"/>
          <w:szCs w:val="24"/>
          <w:lang w:eastAsia="en-GB"/>
        </w:rPr>
      </w:pPr>
      <w:r w:rsidRPr="00111776">
        <w:rPr>
          <w:rFonts w:ascii="Segoe UI" w:eastAsia="Calibri" w:hAnsi="Segoe UI" w:cs="Segoe UI"/>
          <w:szCs w:val="24"/>
          <w:lang w:eastAsia="en-GB"/>
        </w:rPr>
        <w:t xml:space="preserve">This year has seen a change in the range and scope of patient experience feedback. We worked with local organisations including Healthwatch Oxfordshire to improve how we share and respond to feedback and detail a number of actions we have taken as a result. We are still working on the development of a web page to share feedback. </w:t>
      </w:r>
    </w:p>
    <w:p w:rsidR="008639B2" w:rsidRPr="00111776" w:rsidRDefault="008639B2" w:rsidP="008639B2">
      <w:pPr>
        <w:spacing w:after="0" w:line="240" w:lineRule="auto"/>
        <w:rPr>
          <w:rFonts w:ascii="Segoe UI" w:eastAsia="Times New Roman" w:hAnsi="Segoe UI" w:cs="Segoe UI"/>
          <w:szCs w:val="24"/>
          <w:lang w:eastAsia="en-GB"/>
        </w:rPr>
      </w:pPr>
    </w:p>
    <w:p w:rsidR="008639B2" w:rsidRPr="00111776" w:rsidRDefault="008639B2" w:rsidP="008639B2">
      <w:pPr>
        <w:spacing w:after="0" w:line="240" w:lineRule="auto"/>
        <w:rPr>
          <w:rFonts w:ascii="Segoe UI" w:eastAsia="Times New Roman" w:hAnsi="Segoe UI" w:cs="Segoe UI"/>
          <w:b/>
          <w:szCs w:val="24"/>
          <w:lang w:eastAsia="en-GB"/>
        </w:rPr>
      </w:pPr>
      <w:r w:rsidRPr="00111776">
        <w:rPr>
          <w:rFonts w:ascii="Segoe UI" w:eastAsia="Times New Roman" w:hAnsi="Segoe UI" w:cs="Segoe UI"/>
          <w:b/>
          <w:szCs w:val="24"/>
          <w:lang w:eastAsia="en-GB"/>
        </w:rPr>
        <w:t>Examples of good practice</w:t>
      </w:r>
      <w:r>
        <w:rPr>
          <w:rFonts w:ascii="Segoe UI" w:eastAsia="Times New Roman" w:hAnsi="Segoe UI" w:cs="Segoe UI"/>
          <w:b/>
          <w:szCs w:val="24"/>
          <w:lang w:eastAsia="en-GB"/>
        </w:rPr>
        <w:t xml:space="preserve"> include</w:t>
      </w:r>
      <w:r w:rsidRPr="00111776">
        <w:rPr>
          <w:rFonts w:ascii="Segoe UI" w:eastAsia="Times New Roman" w:hAnsi="Segoe UI" w:cs="Segoe UI"/>
          <w:b/>
          <w:szCs w:val="24"/>
          <w:lang w:eastAsia="en-GB"/>
        </w:rPr>
        <w:t>:</w:t>
      </w:r>
    </w:p>
    <w:p w:rsidR="008639B2" w:rsidRPr="006E38C7" w:rsidRDefault="001510A5" w:rsidP="00566526">
      <w:pPr>
        <w:pStyle w:val="ListParagraph"/>
        <w:numPr>
          <w:ilvl w:val="0"/>
          <w:numId w:val="95"/>
        </w:numPr>
        <w:spacing w:after="0" w:line="240" w:lineRule="auto"/>
        <w:rPr>
          <w:rFonts w:ascii="Segoe UI" w:hAnsi="Segoe UI" w:cs="Segoe UI"/>
          <w:color w:val="000000"/>
        </w:rPr>
      </w:pPr>
      <w:r>
        <w:rPr>
          <w:rFonts w:ascii="Segoe UI" w:hAnsi="Segoe UI" w:cs="Segoe UI"/>
        </w:rPr>
        <w:t xml:space="preserve">We carried out </w:t>
      </w:r>
      <w:r w:rsidR="008639B2" w:rsidRPr="006E38C7">
        <w:rPr>
          <w:rFonts w:ascii="Segoe UI" w:hAnsi="Segoe UI" w:cs="Segoe UI"/>
        </w:rPr>
        <w:t xml:space="preserve">35 </w:t>
      </w:r>
      <w:r>
        <w:rPr>
          <w:rFonts w:ascii="Segoe UI" w:hAnsi="Segoe UI" w:cs="Segoe UI"/>
        </w:rPr>
        <w:t xml:space="preserve">clinical </w:t>
      </w:r>
      <w:r w:rsidR="008639B2" w:rsidRPr="006E38C7">
        <w:rPr>
          <w:rFonts w:ascii="Segoe UI" w:hAnsi="Segoe UI" w:cs="Segoe UI"/>
        </w:rPr>
        <w:t>audit</w:t>
      </w:r>
      <w:r>
        <w:rPr>
          <w:rFonts w:ascii="Segoe UI" w:hAnsi="Segoe UI" w:cs="Segoe UI"/>
        </w:rPr>
        <w:t>s.</w:t>
      </w:r>
    </w:p>
    <w:p w:rsidR="008639B2" w:rsidRPr="006E38C7" w:rsidRDefault="008639B2" w:rsidP="00566526">
      <w:pPr>
        <w:pStyle w:val="ListParagraph"/>
        <w:numPr>
          <w:ilvl w:val="0"/>
          <w:numId w:val="95"/>
        </w:numPr>
        <w:spacing w:after="0" w:line="240" w:lineRule="auto"/>
        <w:rPr>
          <w:rFonts w:ascii="Segoe UI" w:hAnsi="Segoe UI" w:cs="Segoe UI"/>
        </w:rPr>
      </w:pPr>
      <w:r w:rsidRPr="006E38C7">
        <w:rPr>
          <w:rFonts w:ascii="Segoe UI" w:hAnsi="Segoe UI" w:cs="Segoe UI"/>
        </w:rPr>
        <w:t xml:space="preserve">During 2014/15 </w:t>
      </w:r>
      <w:r w:rsidR="001510A5">
        <w:rPr>
          <w:rFonts w:ascii="Segoe UI" w:hAnsi="Segoe UI" w:cs="Segoe UI"/>
        </w:rPr>
        <w:t>we</w:t>
      </w:r>
      <w:r w:rsidRPr="006E38C7">
        <w:rPr>
          <w:rFonts w:ascii="Segoe UI" w:hAnsi="Segoe UI" w:cs="Segoe UI"/>
        </w:rPr>
        <w:t xml:space="preserve"> participated in 100% of the national clinical audits and 100% of the national confidential inquiries which it was eligible to pa</w:t>
      </w:r>
      <w:r w:rsidR="001510A5">
        <w:rPr>
          <w:rFonts w:ascii="Segoe UI" w:hAnsi="Segoe UI" w:cs="Segoe UI"/>
        </w:rPr>
        <w:t>rticipate in.</w:t>
      </w:r>
    </w:p>
    <w:p w:rsidR="008639B2" w:rsidRPr="006E38C7" w:rsidRDefault="008639B2" w:rsidP="00566526">
      <w:pPr>
        <w:pStyle w:val="ListParagraph"/>
        <w:numPr>
          <w:ilvl w:val="0"/>
          <w:numId w:val="95"/>
        </w:numPr>
        <w:spacing w:after="0" w:line="240" w:lineRule="auto"/>
        <w:rPr>
          <w:rFonts w:ascii="Segoe UI" w:eastAsiaTheme="minorHAnsi" w:hAnsi="Segoe UI" w:cs="Segoe UI"/>
        </w:rPr>
      </w:pPr>
      <w:r w:rsidRPr="006E38C7">
        <w:rPr>
          <w:rFonts w:ascii="Segoe UI" w:hAnsi="Segoe UI" w:cs="Segoe UI"/>
        </w:rPr>
        <w:t xml:space="preserve">The number of </w:t>
      </w:r>
      <w:r w:rsidR="001510A5">
        <w:rPr>
          <w:rFonts w:ascii="Segoe UI" w:hAnsi="Segoe UI" w:cs="Segoe UI"/>
        </w:rPr>
        <w:t xml:space="preserve">that </w:t>
      </w:r>
      <w:r w:rsidRPr="006E38C7">
        <w:rPr>
          <w:rFonts w:ascii="Segoe UI" w:hAnsi="Segoe UI" w:cs="Segoe UI"/>
        </w:rPr>
        <w:t>were recruited to participate in research approved b</w:t>
      </w:r>
      <w:r w:rsidR="001510A5">
        <w:rPr>
          <w:rFonts w:ascii="Segoe UI" w:hAnsi="Segoe UI" w:cs="Segoe UI"/>
        </w:rPr>
        <w:t>y a research ethics committee was</w:t>
      </w:r>
      <w:r w:rsidRPr="006E38C7">
        <w:rPr>
          <w:rFonts w:ascii="Segoe UI" w:hAnsi="Segoe UI" w:cs="Segoe UI"/>
        </w:rPr>
        <w:t xml:space="preserve"> </w:t>
      </w:r>
      <w:r w:rsidR="001510A5">
        <w:rPr>
          <w:rFonts w:ascii="Segoe UI" w:hAnsi="Segoe UI" w:cs="Segoe UI"/>
        </w:rPr>
        <w:t>over 2000.</w:t>
      </w:r>
      <w:r w:rsidRPr="006E38C7">
        <w:rPr>
          <w:rFonts w:ascii="Segoe UI" w:hAnsi="Segoe UI" w:cs="Segoe UI"/>
        </w:rPr>
        <w:t xml:space="preserve">. </w:t>
      </w:r>
    </w:p>
    <w:p w:rsidR="008639B2" w:rsidRPr="006E38C7" w:rsidRDefault="001510A5" w:rsidP="00566526">
      <w:pPr>
        <w:pStyle w:val="ListParagraph"/>
        <w:numPr>
          <w:ilvl w:val="0"/>
          <w:numId w:val="95"/>
        </w:numPr>
        <w:spacing w:after="0" w:line="240" w:lineRule="auto"/>
        <w:rPr>
          <w:rFonts w:ascii="Segoe UI" w:hAnsi="Segoe UI" w:cs="Segoe UI"/>
        </w:rPr>
      </w:pPr>
      <w:r>
        <w:rPr>
          <w:rFonts w:ascii="Segoe UI" w:hAnsi="Segoe UI" w:cs="Segoe UI"/>
        </w:rPr>
        <w:t>Our</w:t>
      </w:r>
      <w:r w:rsidR="008639B2" w:rsidRPr="006E38C7">
        <w:rPr>
          <w:rFonts w:ascii="Segoe UI" w:hAnsi="Segoe UI" w:cs="Segoe UI"/>
        </w:rPr>
        <w:t xml:space="preserve"> current registration status </w:t>
      </w:r>
      <w:r>
        <w:rPr>
          <w:rFonts w:ascii="Segoe UI" w:hAnsi="Segoe UI" w:cs="Segoe UI"/>
        </w:rPr>
        <w:t xml:space="preserve">with the CQC </w:t>
      </w:r>
      <w:r w:rsidR="008639B2" w:rsidRPr="006E38C7">
        <w:rPr>
          <w:rFonts w:ascii="Segoe UI" w:hAnsi="Segoe UI" w:cs="Segoe UI"/>
        </w:rPr>
        <w:t>is “registered without conditions”. The CQC has not taken enforcement action against OHFT during 2014/15.</w:t>
      </w:r>
    </w:p>
    <w:p w:rsidR="008639B2" w:rsidRPr="000A77E6" w:rsidRDefault="001510A5" w:rsidP="00566526">
      <w:pPr>
        <w:numPr>
          <w:ilvl w:val="0"/>
          <w:numId w:val="69"/>
        </w:numPr>
        <w:spacing w:after="0" w:line="240" w:lineRule="auto"/>
        <w:contextualSpacing/>
        <w:rPr>
          <w:rFonts w:ascii="Segoe UI" w:eastAsia="Calibri" w:hAnsi="Segoe UI" w:cs="Segoe UI"/>
        </w:rPr>
      </w:pPr>
      <w:r>
        <w:rPr>
          <w:rFonts w:ascii="Segoe UI" w:eastAsia="Calibri" w:hAnsi="Segoe UI" w:cs="Segoe UI"/>
        </w:rPr>
        <w:t xml:space="preserve">Our </w:t>
      </w:r>
      <w:r w:rsidR="008639B2" w:rsidRPr="000A77E6">
        <w:rPr>
          <w:rFonts w:ascii="Segoe UI" w:eastAsia="Calibri" w:hAnsi="Segoe UI" w:cs="Segoe UI"/>
        </w:rPr>
        <w:t xml:space="preserve">Skintelligence programme continues to improve pressure damage care across the </w:t>
      </w:r>
      <w:r w:rsidR="008639B2">
        <w:rPr>
          <w:rFonts w:ascii="Segoe UI" w:eastAsia="Calibri" w:hAnsi="Segoe UI" w:cs="Segoe UI"/>
        </w:rPr>
        <w:t>older people’s directorate.</w:t>
      </w:r>
    </w:p>
    <w:p w:rsidR="008639B2" w:rsidRPr="000A77E6" w:rsidRDefault="008639B2" w:rsidP="00566526">
      <w:pPr>
        <w:numPr>
          <w:ilvl w:val="0"/>
          <w:numId w:val="70"/>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 xml:space="preserve">Safer staffing is reported and monitored, which </w:t>
      </w:r>
      <w:r w:rsidR="001510A5">
        <w:rPr>
          <w:rFonts w:ascii="Segoe UI" w:eastAsia="Calibri" w:hAnsi="Segoe UI" w:cs="Segoe UI"/>
          <w:lang w:eastAsia="en-GB"/>
        </w:rPr>
        <w:t xml:space="preserve">has </w:t>
      </w:r>
      <w:r w:rsidRPr="000A77E6">
        <w:rPr>
          <w:rFonts w:ascii="Segoe UI" w:eastAsia="Calibri" w:hAnsi="Segoe UI" w:cs="Segoe UI"/>
          <w:lang w:eastAsia="en-GB"/>
        </w:rPr>
        <w:t xml:space="preserve">led to the development of a strategic recruitment campaign which is starting to </w:t>
      </w:r>
      <w:r>
        <w:rPr>
          <w:rFonts w:ascii="Segoe UI" w:eastAsia="Calibri" w:hAnsi="Segoe UI" w:cs="Segoe UI"/>
          <w:lang w:eastAsia="en-GB"/>
        </w:rPr>
        <w:t>have results.</w:t>
      </w:r>
      <w:r w:rsidRPr="000A77E6">
        <w:rPr>
          <w:rFonts w:ascii="Segoe UI" w:eastAsia="Calibri" w:hAnsi="Segoe UI" w:cs="Segoe UI"/>
          <w:lang w:eastAsia="en-GB"/>
        </w:rPr>
        <w:t xml:space="preserve"> </w:t>
      </w:r>
    </w:p>
    <w:p w:rsidR="008639B2" w:rsidRDefault="008639B2" w:rsidP="00566526">
      <w:pPr>
        <w:numPr>
          <w:ilvl w:val="0"/>
          <w:numId w:val="70"/>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Safer Care projects</w:t>
      </w:r>
      <w:r w:rsidR="001510A5">
        <w:rPr>
          <w:rFonts w:ascii="Segoe UI" w:eastAsia="Calibri" w:hAnsi="Segoe UI" w:cs="Segoe UI"/>
          <w:lang w:eastAsia="en-GB"/>
        </w:rPr>
        <w:t xml:space="preserve"> are</w:t>
      </w:r>
      <w:r w:rsidRPr="000A77E6">
        <w:rPr>
          <w:rFonts w:ascii="Segoe UI" w:eastAsia="Calibri" w:hAnsi="Segoe UI" w:cs="Segoe UI"/>
          <w:lang w:eastAsia="en-GB"/>
        </w:rPr>
        <w:t xml:space="preserve"> in place to ensure safer care in CAMHs, school health nursing, inpa</w:t>
      </w:r>
      <w:r>
        <w:rPr>
          <w:rFonts w:ascii="Segoe UI" w:eastAsia="Calibri" w:hAnsi="Segoe UI" w:cs="Segoe UI"/>
          <w:lang w:eastAsia="en-GB"/>
        </w:rPr>
        <w:t>tient units and community teams.</w:t>
      </w:r>
    </w:p>
    <w:p w:rsidR="0007285A" w:rsidRPr="0007285A" w:rsidRDefault="0007285A" w:rsidP="0007285A">
      <w:pPr>
        <w:pStyle w:val="ListParagraph"/>
        <w:numPr>
          <w:ilvl w:val="0"/>
          <w:numId w:val="70"/>
        </w:numPr>
        <w:spacing w:after="0" w:line="300" w:lineRule="atLeast"/>
        <w:rPr>
          <w:rFonts w:ascii="Segoe UI" w:eastAsia="Times New Roman" w:hAnsi="Segoe UI" w:cs="Segoe UI"/>
          <w:color w:val="000000"/>
          <w:lang w:eastAsia="en-GB"/>
        </w:rPr>
      </w:pPr>
      <w:r w:rsidRPr="0007285A">
        <w:rPr>
          <w:rFonts w:ascii="Segoe UI" w:eastAsia="Times New Roman" w:hAnsi="Segoe UI" w:cs="Segoe UI"/>
          <w:color w:val="000000"/>
          <w:shd w:val="clear" w:color="auto" w:fill="FCFCFC"/>
          <w:lang w:eastAsia="en-GB"/>
        </w:rPr>
        <w:t xml:space="preserve">Opal Ward </w:t>
      </w:r>
      <w:r>
        <w:rPr>
          <w:rFonts w:ascii="Segoe UI" w:eastAsia="Times New Roman" w:hAnsi="Segoe UI" w:cs="Segoe UI"/>
          <w:color w:val="000000"/>
          <w:shd w:val="clear" w:color="auto" w:fill="FCFCFC"/>
          <w:lang w:eastAsia="en-GB"/>
        </w:rPr>
        <w:t xml:space="preserve">(mental health rehabilitation) </w:t>
      </w:r>
      <w:bookmarkStart w:id="0" w:name="_GoBack"/>
      <w:bookmarkEnd w:id="0"/>
      <w:r w:rsidRPr="0007285A">
        <w:rPr>
          <w:rFonts w:ascii="Segoe UI" w:eastAsia="Times New Roman" w:hAnsi="Segoe UI" w:cs="Segoe UI"/>
          <w:color w:val="000000"/>
          <w:shd w:val="clear" w:color="auto" w:fill="FCFCFC"/>
          <w:lang w:eastAsia="en-GB"/>
        </w:rPr>
        <w:t xml:space="preserve">based at the Whiteleaf Centre, Aylesbury, has been </w:t>
      </w:r>
      <w:r w:rsidRPr="0007285A">
        <w:rPr>
          <w:rFonts w:ascii="Segoe UI" w:eastAsia="Times New Roman" w:hAnsi="Segoe UI" w:cs="Segoe UI"/>
          <w:color w:val="000000"/>
          <w:shd w:val="clear" w:color="auto" w:fill="FCFCFC"/>
          <w:lang w:eastAsia="en-GB"/>
        </w:rPr>
        <w:t>accredited as “excellent” by the Royal College of Psychiatrists’ Combined Committee for Accreditation</w:t>
      </w:r>
      <w:r w:rsidRPr="0007285A">
        <w:rPr>
          <w:rFonts w:ascii="Segoe UI" w:eastAsia="Times New Roman" w:hAnsi="Segoe UI" w:cs="Segoe UI"/>
          <w:color w:val="000000"/>
          <w:shd w:val="clear" w:color="auto" w:fill="FCFCFC"/>
          <w:lang w:eastAsia="en-GB"/>
        </w:rPr>
        <w:t>.</w:t>
      </w:r>
    </w:p>
    <w:p w:rsidR="008639B2" w:rsidRPr="000A77E6" w:rsidRDefault="001510A5" w:rsidP="00566526">
      <w:pPr>
        <w:numPr>
          <w:ilvl w:val="0"/>
          <w:numId w:val="71"/>
        </w:numPr>
        <w:spacing w:after="0" w:line="240" w:lineRule="auto"/>
        <w:rPr>
          <w:rFonts w:ascii="Segoe UI" w:eastAsia="Calibri" w:hAnsi="Segoe UI" w:cs="Segoe UI"/>
          <w:bCs/>
          <w:lang w:eastAsia="en-GB"/>
        </w:rPr>
      </w:pPr>
      <w:r>
        <w:rPr>
          <w:rFonts w:ascii="Segoe UI" w:eastAsia="Calibri" w:hAnsi="Segoe UI" w:cs="Segoe UI"/>
          <w:bCs/>
          <w:lang w:eastAsia="en-GB"/>
        </w:rPr>
        <w:t>In</w:t>
      </w:r>
      <w:r w:rsidR="008639B2" w:rsidRPr="000A77E6">
        <w:rPr>
          <w:rFonts w:ascii="Segoe UI" w:eastAsia="Calibri" w:hAnsi="Segoe UI" w:cs="Segoe UI"/>
          <w:bCs/>
          <w:lang w:eastAsia="en-GB"/>
        </w:rPr>
        <w:t xml:space="preserve"> Witney, of 33 GPs</w:t>
      </w:r>
      <w:r>
        <w:rPr>
          <w:rFonts w:ascii="Segoe UI" w:eastAsia="Calibri" w:hAnsi="Segoe UI" w:cs="Segoe UI"/>
          <w:bCs/>
          <w:lang w:eastAsia="en-GB"/>
        </w:rPr>
        <w:t>,</w:t>
      </w:r>
      <w:r w:rsidR="008639B2" w:rsidRPr="000A77E6">
        <w:rPr>
          <w:rFonts w:ascii="Segoe UI" w:eastAsia="Calibri" w:hAnsi="Segoe UI" w:cs="Segoe UI"/>
          <w:bCs/>
          <w:lang w:eastAsia="en-GB"/>
        </w:rPr>
        <w:t xml:space="preserve"> 100% were likely or extremely likely to refer </w:t>
      </w:r>
      <w:r w:rsidR="008639B2">
        <w:rPr>
          <w:rFonts w:ascii="Segoe UI" w:eastAsia="Calibri" w:hAnsi="Segoe UI" w:cs="Segoe UI"/>
          <w:bCs/>
          <w:lang w:eastAsia="en-GB"/>
        </w:rPr>
        <w:t>a patient within the next month</w:t>
      </w:r>
      <w:r>
        <w:rPr>
          <w:rFonts w:ascii="Segoe UI" w:eastAsia="Calibri" w:hAnsi="Segoe UI" w:cs="Segoe UI"/>
          <w:bCs/>
          <w:lang w:eastAsia="en-GB"/>
        </w:rPr>
        <w:t xml:space="preserve"> to the Emergency Medical Unit</w:t>
      </w:r>
      <w:r w:rsidR="008639B2">
        <w:rPr>
          <w:rFonts w:ascii="Segoe UI" w:eastAsia="Calibri" w:hAnsi="Segoe UI" w:cs="Segoe UI"/>
          <w:bCs/>
          <w:lang w:eastAsia="en-GB"/>
        </w:rPr>
        <w:t>.</w:t>
      </w:r>
    </w:p>
    <w:p w:rsidR="008639B2" w:rsidRPr="000A77E6" w:rsidRDefault="008639B2"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lang w:eastAsia="en-GB"/>
        </w:rPr>
        <w:t xml:space="preserve">Advanced Assessment Skills training was rolled out to those staff working in the assessment function of the AMHTs to </w:t>
      </w:r>
      <w:r w:rsidR="001510A5">
        <w:rPr>
          <w:rFonts w:ascii="Segoe UI" w:eastAsia="Calibri" w:hAnsi="Segoe UI" w:cs="Segoe UI"/>
          <w:lang w:eastAsia="en-GB"/>
        </w:rPr>
        <w:t>ensure they had the necessar</w:t>
      </w:r>
      <w:r w:rsidRPr="000A77E6">
        <w:rPr>
          <w:rFonts w:ascii="Segoe UI" w:eastAsia="Calibri" w:hAnsi="Segoe UI" w:cs="Segoe UI"/>
          <w:lang w:eastAsia="en-GB"/>
        </w:rPr>
        <w:t>y skills to</w:t>
      </w:r>
      <w:r>
        <w:rPr>
          <w:rFonts w:ascii="Segoe UI" w:eastAsia="Calibri" w:hAnsi="Segoe UI" w:cs="Segoe UI"/>
          <w:lang w:eastAsia="en-GB"/>
        </w:rPr>
        <w:t xml:space="preserve"> undertake assessments.</w:t>
      </w:r>
    </w:p>
    <w:p w:rsidR="008639B2" w:rsidRPr="000A77E6" w:rsidRDefault="008639B2"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lang w:eastAsia="en-GB"/>
        </w:rPr>
        <w:t xml:space="preserve">On one of </w:t>
      </w:r>
      <w:r w:rsidR="001510A5">
        <w:rPr>
          <w:rFonts w:ascii="Segoe UI" w:eastAsia="Calibri" w:hAnsi="Segoe UI" w:cs="Segoe UI"/>
          <w:lang w:eastAsia="en-GB"/>
        </w:rPr>
        <w:t>our</w:t>
      </w:r>
      <w:r w:rsidRPr="000A77E6">
        <w:rPr>
          <w:rFonts w:ascii="Segoe UI" w:eastAsia="Calibri" w:hAnsi="Segoe UI" w:cs="Segoe UI"/>
          <w:lang w:eastAsia="en-GB"/>
        </w:rPr>
        <w:t xml:space="preserve"> adult </w:t>
      </w:r>
      <w:r>
        <w:rPr>
          <w:rFonts w:ascii="Segoe UI" w:eastAsia="Calibri" w:hAnsi="Segoe UI" w:cs="Segoe UI"/>
          <w:lang w:eastAsia="en-GB"/>
        </w:rPr>
        <w:t xml:space="preserve">mental health </w:t>
      </w:r>
      <w:r w:rsidRPr="000A77E6">
        <w:rPr>
          <w:rFonts w:ascii="Segoe UI" w:eastAsia="Calibri" w:hAnsi="Segoe UI" w:cs="Segoe UI"/>
          <w:lang w:eastAsia="en-GB"/>
        </w:rPr>
        <w:t>wards</w:t>
      </w:r>
      <w:r>
        <w:rPr>
          <w:rFonts w:ascii="Segoe UI" w:eastAsia="Calibri" w:hAnsi="Segoe UI" w:cs="Segoe UI"/>
          <w:lang w:eastAsia="en-GB"/>
        </w:rPr>
        <w:t xml:space="preserve"> we </w:t>
      </w:r>
      <w:r w:rsidRPr="000A77E6">
        <w:rPr>
          <w:rFonts w:ascii="Segoe UI" w:eastAsia="Calibri" w:hAnsi="Segoe UI" w:cs="Segoe UI"/>
          <w:lang w:eastAsia="en-GB"/>
        </w:rPr>
        <w:t>have set up a physical health clinic which patients can attend to receive advice and support</w:t>
      </w:r>
      <w:r>
        <w:rPr>
          <w:rFonts w:ascii="Segoe UI" w:eastAsia="Calibri" w:hAnsi="Segoe UI" w:cs="Segoe UI"/>
          <w:i/>
          <w:lang w:eastAsia="en-GB"/>
        </w:rPr>
        <w:t>.</w:t>
      </w:r>
    </w:p>
    <w:p w:rsidR="008639B2" w:rsidRPr="000A77E6" w:rsidRDefault="008639B2" w:rsidP="00566526">
      <w:pPr>
        <w:numPr>
          <w:ilvl w:val="0"/>
          <w:numId w:val="75"/>
        </w:numPr>
        <w:spacing w:after="0" w:line="240" w:lineRule="auto"/>
        <w:contextualSpacing/>
        <w:rPr>
          <w:rFonts w:ascii="Segoe UI" w:eastAsia="Calibri" w:hAnsi="Segoe UI" w:cs="Segoe UI"/>
        </w:rPr>
      </w:pPr>
      <w:r w:rsidRPr="000A77E6">
        <w:rPr>
          <w:rFonts w:ascii="Segoe UI" w:eastAsia="Calibri" w:hAnsi="Segoe UI" w:cs="Segoe UI"/>
        </w:rPr>
        <w:t xml:space="preserve">Over </w:t>
      </w:r>
      <w:r w:rsidR="001510A5">
        <w:rPr>
          <w:rFonts w:ascii="Segoe UI" w:eastAsia="Calibri" w:hAnsi="Segoe UI" w:cs="Segoe UI"/>
        </w:rPr>
        <w:t xml:space="preserve">the </w:t>
      </w:r>
      <w:r w:rsidRPr="000A77E6">
        <w:rPr>
          <w:rFonts w:ascii="Segoe UI" w:eastAsia="Calibri" w:hAnsi="Segoe UI" w:cs="Segoe UI"/>
        </w:rPr>
        <w:t xml:space="preserve">last 6 months the </w:t>
      </w:r>
      <w:r>
        <w:rPr>
          <w:rFonts w:ascii="Segoe UI" w:eastAsia="Calibri" w:hAnsi="Segoe UI" w:cs="Segoe UI"/>
        </w:rPr>
        <w:t>out of hours service</w:t>
      </w:r>
      <w:r w:rsidRPr="000A77E6">
        <w:rPr>
          <w:rFonts w:ascii="Segoe UI" w:eastAsia="Calibri" w:hAnsi="Segoe UI" w:cs="Segoe UI"/>
        </w:rPr>
        <w:t xml:space="preserve"> has seen a 2.5% increase of home visits to help patients remain in the community</w:t>
      </w:r>
      <w:r>
        <w:rPr>
          <w:rFonts w:ascii="Segoe UI" w:eastAsia="Calibri" w:hAnsi="Segoe UI" w:cs="Segoe UI"/>
          <w:i/>
        </w:rPr>
        <w:t>.</w:t>
      </w:r>
    </w:p>
    <w:p w:rsidR="008639B2" w:rsidRDefault="008639B2" w:rsidP="00566526">
      <w:pPr>
        <w:numPr>
          <w:ilvl w:val="0"/>
          <w:numId w:val="71"/>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 xml:space="preserve">We are reviewing outcome measure tools </w:t>
      </w:r>
      <w:r w:rsidR="001510A5">
        <w:rPr>
          <w:rFonts w:ascii="Segoe UI" w:eastAsia="Calibri" w:hAnsi="Segoe UI" w:cs="Segoe UI"/>
          <w:lang w:eastAsia="en-GB"/>
        </w:rPr>
        <w:t>including the</w:t>
      </w:r>
      <w:r>
        <w:rPr>
          <w:rFonts w:ascii="Segoe UI" w:eastAsia="Calibri" w:hAnsi="Segoe UI" w:cs="Segoe UI"/>
          <w:lang w:eastAsia="en-GB"/>
        </w:rPr>
        <w:t xml:space="preserve"> outcome star for school health nurses</w:t>
      </w:r>
      <w:r w:rsidRPr="000A77E6">
        <w:rPr>
          <w:rFonts w:ascii="Segoe UI" w:eastAsia="Calibri" w:hAnsi="Segoe UI" w:cs="Segoe UI"/>
          <w:lang w:eastAsia="en-GB"/>
        </w:rPr>
        <w:t xml:space="preserve">, developing a system for </w:t>
      </w:r>
      <w:r>
        <w:rPr>
          <w:rFonts w:ascii="Segoe UI" w:eastAsia="Calibri" w:hAnsi="Segoe UI" w:cs="Segoe UI"/>
          <w:lang w:eastAsia="en-GB"/>
        </w:rPr>
        <w:t xml:space="preserve">health visitors </w:t>
      </w:r>
      <w:r w:rsidR="001510A5">
        <w:rPr>
          <w:rFonts w:ascii="Segoe UI" w:eastAsia="Calibri" w:hAnsi="Segoe UI" w:cs="Segoe UI"/>
          <w:lang w:eastAsia="en-GB"/>
        </w:rPr>
        <w:t>and usin</w:t>
      </w:r>
      <w:r w:rsidRPr="000A77E6">
        <w:rPr>
          <w:rFonts w:ascii="Segoe UI" w:eastAsia="Calibri" w:hAnsi="Segoe UI" w:cs="Segoe UI"/>
          <w:lang w:eastAsia="en-GB"/>
        </w:rPr>
        <w:t>g Goal Based O</w:t>
      </w:r>
      <w:r>
        <w:rPr>
          <w:rFonts w:ascii="Segoe UI" w:eastAsia="Calibri" w:hAnsi="Segoe UI" w:cs="Segoe UI"/>
          <w:lang w:eastAsia="en-GB"/>
        </w:rPr>
        <w:t>utcomes with speech and language therapy services in Buck</w:t>
      </w:r>
      <w:r w:rsidR="001510A5">
        <w:rPr>
          <w:rFonts w:ascii="Segoe UI" w:eastAsia="Calibri" w:hAnsi="Segoe UI" w:cs="Segoe UI"/>
          <w:lang w:eastAsia="en-GB"/>
        </w:rPr>
        <w:t>inghamshire</w:t>
      </w:r>
      <w:r>
        <w:rPr>
          <w:rFonts w:ascii="Segoe UI" w:eastAsia="Calibri" w:hAnsi="Segoe UI" w:cs="Segoe UI"/>
          <w:lang w:eastAsia="en-GB"/>
        </w:rPr>
        <w:t>.</w:t>
      </w:r>
    </w:p>
    <w:p w:rsidR="008639B2" w:rsidRPr="00945E3A" w:rsidRDefault="008639B2" w:rsidP="00566526">
      <w:pPr>
        <w:numPr>
          <w:ilvl w:val="0"/>
          <w:numId w:val="71"/>
        </w:numPr>
        <w:spacing w:after="0" w:line="240" w:lineRule="auto"/>
        <w:ind w:rightChars="223" w:right="491"/>
        <w:rPr>
          <w:rFonts w:ascii="Segoe UI" w:eastAsia="Calibri" w:hAnsi="Segoe UI" w:cs="Segoe UI"/>
          <w:szCs w:val="24"/>
          <w:lang w:eastAsia="en-GB"/>
        </w:rPr>
      </w:pPr>
      <w:r w:rsidRPr="00C64361">
        <w:rPr>
          <w:rFonts w:ascii="Segoe UI" w:eastAsia="Calibri" w:hAnsi="Segoe UI" w:cs="Segoe UI"/>
          <w:bCs/>
          <w:szCs w:val="24"/>
          <w:lang w:eastAsia="en-GB"/>
        </w:rPr>
        <w:t>Patient satisfaction scores remain high de</w:t>
      </w:r>
      <w:r>
        <w:rPr>
          <w:rFonts w:ascii="Segoe UI" w:eastAsia="Calibri" w:hAnsi="Segoe UI" w:cs="Segoe UI"/>
          <w:bCs/>
          <w:szCs w:val="24"/>
          <w:lang w:eastAsia="en-GB"/>
        </w:rPr>
        <w:t>spite pressures on all services.</w:t>
      </w:r>
    </w:p>
    <w:p w:rsidR="008639B2" w:rsidRDefault="008639B2" w:rsidP="00566526">
      <w:pPr>
        <w:numPr>
          <w:ilvl w:val="0"/>
          <w:numId w:val="71"/>
        </w:numPr>
        <w:spacing w:after="0" w:line="240" w:lineRule="auto"/>
        <w:ind w:rightChars="223" w:right="491"/>
        <w:rPr>
          <w:rFonts w:ascii="Segoe UI" w:eastAsia="Calibri" w:hAnsi="Segoe UI" w:cs="Segoe UI"/>
        </w:rPr>
      </w:pPr>
      <w:r>
        <w:rPr>
          <w:rFonts w:ascii="Segoe UI" w:eastAsia="Calibri" w:hAnsi="Segoe UI" w:cs="Segoe UI"/>
          <w:bCs/>
          <w:szCs w:val="24"/>
          <w:lang w:eastAsia="en-GB"/>
        </w:rPr>
        <w:t>We have received an a</w:t>
      </w:r>
      <w:r w:rsidRPr="000A77E6">
        <w:rPr>
          <w:rFonts w:ascii="Segoe UI" w:eastAsia="Calibri" w:hAnsi="Segoe UI" w:cs="Segoe UI"/>
          <w:szCs w:val="24"/>
          <w:lang w:eastAsia="en-GB"/>
        </w:rPr>
        <w:t>ward for dementia care</w:t>
      </w:r>
      <w:r>
        <w:rPr>
          <w:rFonts w:ascii="Segoe UI" w:eastAsia="Calibri" w:hAnsi="Segoe UI" w:cs="Segoe UI"/>
          <w:szCs w:val="24"/>
          <w:lang w:eastAsia="en-GB"/>
        </w:rPr>
        <w:t>.</w:t>
      </w:r>
    </w:p>
    <w:p w:rsidR="008639B2" w:rsidRPr="00945E3A" w:rsidRDefault="001510A5" w:rsidP="00566526">
      <w:pPr>
        <w:numPr>
          <w:ilvl w:val="0"/>
          <w:numId w:val="71"/>
        </w:numPr>
        <w:spacing w:after="0" w:line="240" w:lineRule="auto"/>
        <w:ind w:rightChars="223" w:right="491"/>
        <w:rPr>
          <w:rFonts w:ascii="Segoe UI" w:eastAsia="Calibri" w:hAnsi="Segoe UI" w:cs="Segoe UI"/>
        </w:rPr>
      </w:pPr>
      <w:r>
        <w:rPr>
          <w:rFonts w:ascii="Segoe UI" w:eastAsia="Calibri" w:hAnsi="Segoe UI" w:cs="Segoe UI"/>
        </w:rPr>
        <w:t>W</w:t>
      </w:r>
      <w:r w:rsidR="008639B2">
        <w:rPr>
          <w:rFonts w:ascii="Segoe UI" w:eastAsia="Calibri" w:hAnsi="Segoe UI" w:cs="Segoe UI"/>
        </w:rPr>
        <w:t>e have actively i</w:t>
      </w:r>
      <w:r w:rsidR="008639B2">
        <w:rPr>
          <w:rFonts w:ascii="Segoe UI" w:eastAsia="Calibri" w:hAnsi="Segoe UI" w:cs="Segoe UI"/>
          <w:bCs/>
          <w:szCs w:val="24"/>
          <w:lang w:eastAsia="en-GB"/>
        </w:rPr>
        <w:t>nvolved</w:t>
      </w:r>
      <w:r w:rsidR="008639B2" w:rsidRPr="00945E3A">
        <w:rPr>
          <w:rFonts w:ascii="Segoe UI" w:eastAsia="Calibri" w:hAnsi="Segoe UI" w:cs="Segoe UI"/>
          <w:bCs/>
          <w:szCs w:val="24"/>
          <w:lang w:eastAsia="en-GB"/>
        </w:rPr>
        <w:t xml:space="preserve"> patients a</w:t>
      </w:r>
      <w:r w:rsidR="008639B2">
        <w:rPr>
          <w:rFonts w:ascii="Segoe UI" w:eastAsia="Calibri" w:hAnsi="Segoe UI" w:cs="Segoe UI"/>
          <w:bCs/>
          <w:szCs w:val="24"/>
          <w:lang w:eastAsia="en-GB"/>
        </w:rPr>
        <w:t>nd carers in service remodelling</w:t>
      </w:r>
      <w:r w:rsidR="008639B2" w:rsidRPr="00945E3A">
        <w:rPr>
          <w:rFonts w:ascii="Segoe UI" w:eastAsia="Calibri" w:hAnsi="Segoe UI" w:cs="Segoe UI"/>
          <w:bCs/>
          <w:szCs w:val="24"/>
          <w:lang w:eastAsia="en-GB"/>
        </w:rPr>
        <w:t>.</w:t>
      </w:r>
    </w:p>
    <w:p w:rsidR="008639B2" w:rsidRPr="000A77E6" w:rsidRDefault="001510A5" w:rsidP="00566526">
      <w:pPr>
        <w:numPr>
          <w:ilvl w:val="0"/>
          <w:numId w:val="86"/>
        </w:numPr>
        <w:spacing w:after="0" w:line="240" w:lineRule="auto"/>
        <w:rPr>
          <w:rFonts w:ascii="Segoe UI" w:eastAsia="Calibri" w:hAnsi="Segoe UI" w:cs="Segoe UI"/>
          <w:bCs/>
          <w:szCs w:val="24"/>
          <w:lang w:eastAsia="en-GB"/>
        </w:rPr>
      </w:pPr>
      <w:r>
        <w:rPr>
          <w:rFonts w:ascii="Segoe UI" w:eastAsia="Calibri" w:hAnsi="Segoe UI" w:cs="Segoe UI"/>
          <w:bCs/>
          <w:szCs w:val="24"/>
          <w:lang w:eastAsia="en-GB"/>
        </w:rPr>
        <w:t xml:space="preserve">There is </w:t>
      </w:r>
      <w:r w:rsidR="008639B2" w:rsidRPr="000A77E6">
        <w:rPr>
          <w:rFonts w:ascii="Segoe UI" w:eastAsia="Calibri" w:hAnsi="Segoe UI" w:cs="Segoe UI"/>
          <w:bCs/>
          <w:szCs w:val="24"/>
          <w:lang w:eastAsia="en-GB"/>
        </w:rPr>
        <w:t>2</w:t>
      </w:r>
      <w:r w:rsidR="008639B2">
        <w:rPr>
          <w:rFonts w:ascii="Segoe UI" w:eastAsia="Calibri" w:hAnsi="Segoe UI" w:cs="Segoe UI"/>
          <w:bCs/>
          <w:szCs w:val="24"/>
          <w:lang w:eastAsia="en-GB"/>
        </w:rPr>
        <w:t>4/</w:t>
      </w:r>
      <w:r w:rsidR="008639B2" w:rsidRPr="000A77E6">
        <w:rPr>
          <w:rFonts w:ascii="Segoe UI" w:eastAsia="Calibri" w:hAnsi="Segoe UI" w:cs="Segoe UI"/>
          <w:bCs/>
          <w:szCs w:val="24"/>
          <w:lang w:eastAsia="en-GB"/>
        </w:rPr>
        <w:t>7 day working in community mental h</w:t>
      </w:r>
      <w:r w:rsidR="008639B2">
        <w:rPr>
          <w:rFonts w:ascii="Segoe UI" w:eastAsia="Calibri" w:hAnsi="Segoe UI" w:cs="Segoe UI"/>
          <w:bCs/>
          <w:szCs w:val="24"/>
          <w:lang w:eastAsia="en-GB"/>
        </w:rPr>
        <w:t>ealth and urgent care services and enhanced staffing levels on mental health wards.</w:t>
      </w:r>
    </w:p>
    <w:p w:rsidR="008639B2" w:rsidRPr="000A77E6" w:rsidRDefault="001510A5" w:rsidP="00566526">
      <w:pPr>
        <w:numPr>
          <w:ilvl w:val="0"/>
          <w:numId w:val="86"/>
        </w:numPr>
        <w:spacing w:after="0" w:line="240" w:lineRule="auto"/>
        <w:rPr>
          <w:rFonts w:ascii="Segoe UI" w:eastAsia="Calibri" w:hAnsi="Segoe UI" w:cs="Segoe UI"/>
          <w:bCs/>
          <w:szCs w:val="24"/>
          <w:lang w:eastAsia="en-GB"/>
        </w:rPr>
      </w:pPr>
      <w:r>
        <w:rPr>
          <w:rFonts w:ascii="Segoe UI" w:eastAsia="Calibri" w:hAnsi="Segoe UI" w:cs="Segoe UI"/>
          <w:bCs/>
          <w:szCs w:val="24"/>
          <w:lang w:eastAsia="en-GB"/>
        </w:rPr>
        <w:t>Our</w:t>
      </w:r>
      <w:r w:rsidR="008639B2" w:rsidRPr="000A77E6">
        <w:rPr>
          <w:rFonts w:ascii="Segoe UI" w:eastAsia="Calibri" w:hAnsi="Segoe UI" w:cs="Segoe UI"/>
          <w:bCs/>
          <w:szCs w:val="24"/>
          <w:lang w:eastAsia="en-GB"/>
        </w:rPr>
        <w:t xml:space="preserve"> Patient Advice and Liaison Service visits wards and runs open surgeries for patients to raise concerns at the point they are receiving care.</w:t>
      </w:r>
    </w:p>
    <w:p w:rsidR="008639B2" w:rsidRPr="000A77E6" w:rsidRDefault="008639B2" w:rsidP="00566526">
      <w:pPr>
        <w:numPr>
          <w:ilvl w:val="0"/>
          <w:numId w:val="86"/>
        </w:numPr>
        <w:spacing w:after="0" w:line="240" w:lineRule="auto"/>
        <w:rPr>
          <w:rFonts w:ascii="Segoe UI" w:eastAsia="Calibri" w:hAnsi="Segoe UI" w:cs="Segoe UI"/>
          <w:bCs/>
          <w:szCs w:val="24"/>
          <w:lang w:eastAsia="en-GB"/>
        </w:rPr>
      </w:pPr>
      <w:r>
        <w:rPr>
          <w:rFonts w:ascii="Segoe UI" w:eastAsia="Calibri" w:hAnsi="Segoe UI" w:cs="Segoe UI"/>
          <w:bCs/>
          <w:szCs w:val="24"/>
          <w:lang w:eastAsia="en-GB"/>
        </w:rPr>
        <w:lastRenderedPageBreak/>
        <w:t>“Have your say” forums</w:t>
      </w:r>
      <w:r w:rsidRPr="000A77E6">
        <w:rPr>
          <w:rFonts w:ascii="Segoe UI" w:eastAsia="Calibri" w:hAnsi="Segoe UI" w:cs="Segoe UI"/>
          <w:bCs/>
          <w:szCs w:val="24"/>
          <w:lang w:eastAsia="en-GB"/>
        </w:rPr>
        <w:t xml:space="preserve"> receive real time feedback and work with patients to deal with problems or issues </w:t>
      </w:r>
      <w:r w:rsidR="001510A5">
        <w:rPr>
          <w:rFonts w:ascii="Segoe UI" w:eastAsia="Calibri" w:hAnsi="Segoe UI" w:cs="Segoe UI"/>
          <w:bCs/>
          <w:szCs w:val="24"/>
          <w:lang w:eastAsia="en-GB"/>
        </w:rPr>
        <w:t>they may have</w:t>
      </w:r>
      <w:r w:rsidRPr="000A77E6">
        <w:rPr>
          <w:rFonts w:ascii="Segoe UI" w:eastAsia="Calibri" w:hAnsi="Segoe UI" w:cs="Segoe UI"/>
          <w:bCs/>
          <w:szCs w:val="24"/>
          <w:lang w:eastAsia="en-GB"/>
        </w:rPr>
        <w:t>.</w:t>
      </w:r>
    </w:p>
    <w:p w:rsidR="008639B2" w:rsidRPr="000A77E6" w:rsidRDefault="008639B2" w:rsidP="00566526">
      <w:pPr>
        <w:numPr>
          <w:ilvl w:val="0"/>
          <w:numId w:val="85"/>
        </w:numPr>
        <w:spacing w:after="0" w:line="240" w:lineRule="auto"/>
        <w:rPr>
          <w:rFonts w:ascii="Segoe UI" w:eastAsia="Calibri" w:hAnsi="Segoe UI" w:cs="Segoe UI"/>
        </w:rPr>
      </w:pPr>
      <w:r w:rsidRPr="000A77E6">
        <w:rPr>
          <w:rFonts w:ascii="Segoe UI" w:eastAsia="Calibri" w:hAnsi="Segoe UI" w:cs="Segoe UI"/>
        </w:rPr>
        <w:t>In Banes and Wilts</w:t>
      </w:r>
      <w:r>
        <w:rPr>
          <w:rFonts w:ascii="Segoe UI" w:eastAsia="Calibri" w:hAnsi="Segoe UI" w:cs="Segoe UI"/>
        </w:rPr>
        <w:t>hire</w:t>
      </w:r>
      <w:r w:rsidRPr="000A77E6">
        <w:rPr>
          <w:rFonts w:ascii="Segoe UI" w:eastAsia="Calibri" w:hAnsi="Segoe UI" w:cs="Segoe UI"/>
        </w:rPr>
        <w:t xml:space="preserve"> we have </w:t>
      </w:r>
      <w:r w:rsidR="001510A5">
        <w:rPr>
          <w:rFonts w:ascii="Segoe UI" w:eastAsia="Calibri" w:hAnsi="Segoe UI" w:cs="Segoe UI"/>
        </w:rPr>
        <w:t xml:space="preserve">implemented 18-25 services </w:t>
      </w:r>
      <w:r w:rsidRPr="000A77E6">
        <w:rPr>
          <w:rFonts w:ascii="Segoe UI" w:eastAsia="Calibri" w:hAnsi="Segoe UI" w:cs="Segoe UI"/>
        </w:rPr>
        <w:t>for Looked after children.</w:t>
      </w:r>
    </w:p>
    <w:p w:rsidR="008639B2" w:rsidRPr="000A77E6" w:rsidRDefault="001510A5" w:rsidP="00566526">
      <w:pPr>
        <w:numPr>
          <w:ilvl w:val="0"/>
          <w:numId w:val="85"/>
        </w:numPr>
        <w:spacing w:after="0" w:line="240" w:lineRule="auto"/>
        <w:rPr>
          <w:rFonts w:ascii="Segoe UI" w:eastAsia="Calibri" w:hAnsi="Segoe UI" w:cs="Segoe UI"/>
        </w:rPr>
      </w:pPr>
      <w:r>
        <w:rPr>
          <w:rFonts w:ascii="Segoe UI" w:eastAsia="Calibri" w:hAnsi="Segoe UI" w:cs="Segoe UI"/>
        </w:rPr>
        <w:t xml:space="preserve">We have implemented </w:t>
      </w:r>
      <w:r w:rsidR="008639B2" w:rsidRPr="000A77E6">
        <w:rPr>
          <w:rFonts w:ascii="Segoe UI" w:eastAsia="Calibri" w:hAnsi="Segoe UI" w:cs="Segoe UI"/>
        </w:rPr>
        <w:t>transitions clinics with adult mental health services in Wilts</w:t>
      </w:r>
      <w:r w:rsidR="008639B2">
        <w:rPr>
          <w:rFonts w:ascii="Segoe UI" w:eastAsia="Calibri" w:hAnsi="Segoe UI" w:cs="Segoe UI"/>
        </w:rPr>
        <w:t>hire</w:t>
      </w:r>
      <w:r w:rsidR="008639B2" w:rsidRPr="000A77E6">
        <w:rPr>
          <w:rFonts w:ascii="Segoe UI" w:eastAsia="Calibri" w:hAnsi="Segoe UI" w:cs="Segoe UI"/>
        </w:rPr>
        <w:t xml:space="preserve"> and Banes to plan ongoing care post 18.</w:t>
      </w:r>
    </w:p>
    <w:p w:rsidR="008639B2" w:rsidRPr="000A77E6" w:rsidRDefault="008639B2" w:rsidP="00566526">
      <w:pPr>
        <w:numPr>
          <w:ilvl w:val="0"/>
          <w:numId w:val="82"/>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A coordinated response to winter pressures enabling more pa</w:t>
      </w:r>
      <w:r>
        <w:rPr>
          <w:rFonts w:ascii="Segoe UI" w:eastAsia="Calibri" w:hAnsi="Segoe UI" w:cs="Segoe UI"/>
          <w:bCs/>
          <w:szCs w:val="24"/>
          <w:lang w:eastAsia="en-GB"/>
        </w:rPr>
        <w:t>tients to be supported at home.</w:t>
      </w:r>
    </w:p>
    <w:p w:rsidR="008639B2" w:rsidRPr="000A77E6" w:rsidRDefault="008639B2" w:rsidP="00566526">
      <w:pPr>
        <w:numPr>
          <w:ilvl w:val="0"/>
          <w:numId w:val="82"/>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We have replaced the East Kent Outcome Scores (EKOS) with the Functional Independence Measurement (FI</w:t>
      </w:r>
      <w:r>
        <w:rPr>
          <w:rFonts w:ascii="Segoe UI" w:eastAsia="Calibri" w:hAnsi="Segoe UI" w:cs="Segoe UI"/>
          <w:bCs/>
          <w:szCs w:val="24"/>
          <w:lang w:eastAsia="en-GB"/>
        </w:rPr>
        <w:t>M) tool in Community Hospitals</w:t>
      </w:r>
      <w:r w:rsidRPr="000A77E6">
        <w:rPr>
          <w:rFonts w:ascii="Segoe UI" w:eastAsia="Calibri" w:hAnsi="Segoe UI" w:cs="Segoe UI"/>
          <w:bCs/>
          <w:szCs w:val="24"/>
          <w:lang w:eastAsia="en-GB"/>
        </w:rPr>
        <w:t>.</w:t>
      </w:r>
    </w:p>
    <w:p w:rsidR="008639B2" w:rsidRPr="000A77E6" w:rsidRDefault="008639B2" w:rsidP="00566526">
      <w:pPr>
        <w:numPr>
          <w:ilvl w:val="0"/>
          <w:numId w:val="82"/>
        </w:numPr>
        <w:spacing w:after="0" w:line="240" w:lineRule="auto"/>
        <w:rPr>
          <w:rFonts w:ascii="Segoe UI" w:eastAsia="Calibri" w:hAnsi="Segoe UI" w:cs="Segoe UI"/>
          <w:bCs/>
          <w:lang w:eastAsia="en-GB"/>
        </w:rPr>
      </w:pPr>
      <w:r w:rsidRPr="000A77E6">
        <w:rPr>
          <w:rFonts w:ascii="Segoe UI" w:eastAsia="Calibri" w:hAnsi="Segoe UI" w:cs="Segoe UI"/>
          <w:bCs/>
          <w:lang w:eastAsia="en-GB"/>
        </w:rPr>
        <w:t xml:space="preserve">The Chiltern Memory Team, South Buckinghamshire, was identified as an excellent example of best practice in memory services across England </w:t>
      </w:r>
      <w:r w:rsidRPr="000A77E6">
        <w:rPr>
          <w:rFonts w:ascii="Segoe UI" w:eastAsia="Calibri" w:hAnsi="Segoe UI" w:cs="Segoe UI"/>
          <w:lang w:eastAsia="en-GB"/>
        </w:rPr>
        <w:t>seeing people within 40 days from assessment with a 90% response rate</w:t>
      </w:r>
      <w:r w:rsidRPr="000A77E6">
        <w:rPr>
          <w:rFonts w:ascii="Segoe UI" w:eastAsia="Calibri" w:hAnsi="Segoe UI" w:cs="Segoe UI"/>
          <w:bCs/>
          <w:lang w:eastAsia="en-GB"/>
        </w:rPr>
        <w:t>.</w:t>
      </w:r>
    </w:p>
    <w:p w:rsidR="008639B2" w:rsidRPr="000A77E6" w:rsidRDefault="001510A5" w:rsidP="00566526">
      <w:pPr>
        <w:numPr>
          <w:ilvl w:val="0"/>
          <w:numId w:val="82"/>
        </w:numPr>
        <w:spacing w:after="0" w:line="240" w:lineRule="auto"/>
        <w:contextualSpacing/>
        <w:rPr>
          <w:rFonts w:ascii="Segoe UI" w:eastAsia="Calibri" w:hAnsi="Segoe UI" w:cs="Segoe UI"/>
        </w:rPr>
      </w:pPr>
      <w:r>
        <w:rPr>
          <w:rFonts w:ascii="Segoe UI" w:eastAsia="Calibri" w:hAnsi="Segoe UI" w:cs="Segoe UI"/>
        </w:rPr>
        <w:t>Inpatient wards and</w:t>
      </w:r>
      <w:r w:rsidR="008639B2" w:rsidRPr="000A77E6">
        <w:rPr>
          <w:rFonts w:ascii="Segoe UI" w:eastAsia="Calibri" w:hAnsi="Segoe UI" w:cs="Segoe UI"/>
        </w:rPr>
        <w:t xml:space="preserve"> CMHTs have implemented a daily ward round to improve discharge, reduc</w:t>
      </w:r>
      <w:r w:rsidR="008639B2">
        <w:rPr>
          <w:rFonts w:ascii="Segoe UI" w:eastAsia="Calibri" w:hAnsi="Segoe UI" w:cs="Segoe UI"/>
        </w:rPr>
        <w:t>ing the average length of stay.</w:t>
      </w:r>
      <w:r w:rsidR="008639B2" w:rsidRPr="000A77E6">
        <w:rPr>
          <w:rFonts w:ascii="Segoe UI" w:eastAsia="Calibri" w:hAnsi="Segoe UI" w:cs="Segoe UI"/>
        </w:rPr>
        <w:t xml:space="preserve"> </w:t>
      </w:r>
    </w:p>
    <w:p w:rsidR="008639B2" w:rsidRPr="000A77E6" w:rsidRDefault="008639B2" w:rsidP="00566526">
      <w:pPr>
        <w:numPr>
          <w:ilvl w:val="0"/>
          <w:numId w:val="79"/>
        </w:numPr>
        <w:spacing w:after="0" w:line="240" w:lineRule="auto"/>
        <w:rPr>
          <w:rFonts w:ascii="Segoe UI" w:eastAsia="Calibri" w:hAnsi="Segoe UI" w:cs="Segoe UI"/>
          <w:lang w:eastAsia="en-GB"/>
        </w:rPr>
      </w:pPr>
      <w:r w:rsidRPr="000A77E6">
        <w:rPr>
          <w:rFonts w:ascii="Segoe UI" w:eastAsia="Calibri" w:hAnsi="Segoe UI" w:cs="Segoe UI"/>
          <w:lang w:eastAsia="en-GB"/>
        </w:rPr>
        <w:t>Peer revi</w:t>
      </w:r>
      <w:r w:rsidR="001510A5">
        <w:rPr>
          <w:rFonts w:ascii="Segoe UI" w:eastAsia="Calibri" w:hAnsi="Segoe UI" w:cs="Segoe UI"/>
          <w:lang w:eastAsia="en-GB"/>
        </w:rPr>
        <w:t>ews across all of our services</w:t>
      </w:r>
      <w:r w:rsidRPr="000A77E6">
        <w:rPr>
          <w:rFonts w:ascii="Segoe UI" w:eastAsia="Calibri" w:hAnsi="Segoe UI" w:cs="Segoe UI"/>
          <w:lang w:eastAsia="en-GB"/>
        </w:rPr>
        <w:t>.</w:t>
      </w:r>
    </w:p>
    <w:p w:rsidR="008639B2" w:rsidRPr="000A77E6" w:rsidRDefault="008639B2" w:rsidP="00566526">
      <w:pPr>
        <w:numPr>
          <w:ilvl w:val="0"/>
          <w:numId w:val="79"/>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Staff routinely discuss and review their practice against the CQC</w:t>
      </w:r>
      <w:r>
        <w:rPr>
          <w:rFonts w:ascii="Segoe UI" w:eastAsia="Calibri" w:hAnsi="Segoe UI" w:cs="Segoe UI"/>
          <w:lang w:eastAsia="en-GB"/>
        </w:rPr>
        <w:t>’s five questions.</w:t>
      </w:r>
      <w:r w:rsidRPr="000A77E6">
        <w:rPr>
          <w:rFonts w:ascii="Segoe UI" w:eastAsia="Calibri" w:hAnsi="Segoe UI" w:cs="Segoe UI"/>
          <w:i/>
          <w:lang w:eastAsia="en-GB"/>
        </w:rPr>
        <w:t xml:space="preserve"> </w:t>
      </w:r>
    </w:p>
    <w:p w:rsidR="008639B2" w:rsidRPr="000A77E6" w:rsidRDefault="008639B2" w:rsidP="008639B2">
      <w:pPr>
        <w:spacing w:after="0" w:line="240" w:lineRule="auto"/>
        <w:ind w:rightChars="223" w:right="491"/>
        <w:rPr>
          <w:rFonts w:ascii="Segoe UI" w:eastAsia="Calibri" w:hAnsi="Segoe UI" w:cs="Segoe UI"/>
          <w:lang w:eastAsia="en-GB"/>
        </w:rPr>
      </w:pPr>
    </w:p>
    <w:p w:rsidR="008639B2" w:rsidRPr="000A77E6" w:rsidRDefault="008639B2" w:rsidP="008639B2">
      <w:pPr>
        <w:spacing w:after="0" w:line="240" w:lineRule="auto"/>
        <w:rPr>
          <w:rFonts w:ascii="Segoe UI" w:eastAsia="Calibri" w:hAnsi="Segoe UI" w:cs="Segoe UI"/>
          <w:b/>
          <w:bCs/>
          <w:szCs w:val="24"/>
          <w:lang w:eastAsia="en-GB"/>
        </w:rPr>
      </w:pPr>
      <w:r w:rsidRPr="000A77E6">
        <w:rPr>
          <w:rFonts w:ascii="Segoe UI" w:eastAsia="Calibri" w:hAnsi="Segoe UI" w:cs="Segoe UI"/>
          <w:b/>
          <w:bCs/>
          <w:szCs w:val="24"/>
          <w:lang w:eastAsia="en-GB"/>
        </w:rPr>
        <w:t>Areas for improvement</w:t>
      </w:r>
      <w:r>
        <w:rPr>
          <w:rFonts w:ascii="Segoe UI" w:eastAsia="Calibri" w:hAnsi="Segoe UI" w:cs="Segoe UI"/>
          <w:b/>
          <w:bCs/>
          <w:szCs w:val="24"/>
          <w:lang w:eastAsia="en-GB"/>
        </w:rPr>
        <w:t xml:space="preserve"> (these are all reflected in our priorities for 2015/16) include:</w:t>
      </w:r>
    </w:p>
    <w:p w:rsidR="008639B2" w:rsidRPr="000A77E6" w:rsidRDefault="008639B2" w:rsidP="00566526">
      <w:pPr>
        <w:numPr>
          <w:ilvl w:val="0"/>
          <w:numId w:val="67"/>
        </w:numPr>
        <w:spacing w:after="0" w:line="240" w:lineRule="auto"/>
        <w:contextualSpacing/>
        <w:rPr>
          <w:rFonts w:ascii="Segoe UI" w:eastAsia="Calibri" w:hAnsi="Segoe UI" w:cs="Segoe UI"/>
        </w:rPr>
      </w:pPr>
      <w:r w:rsidRPr="000A77E6">
        <w:rPr>
          <w:rFonts w:ascii="Segoe UI" w:eastAsia="Calibri" w:hAnsi="Segoe UI" w:cs="Segoe UI"/>
        </w:rPr>
        <w:t>Improve shar</w:t>
      </w:r>
      <w:r>
        <w:rPr>
          <w:rFonts w:ascii="Segoe UI" w:eastAsia="Calibri" w:hAnsi="Segoe UI" w:cs="Segoe UI"/>
        </w:rPr>
        <w:t>ing of learning from incidents and complaints</w:t>
      </w:r>
      <w:r w:rsidRPr="000A77E6">
        <w:rPr>
          <w:rFonts w:ascii="Segoe UI" w:eastAsia="Calibri" w:hAnsi="Segoe UI" w:cs="Segoe UI"/>
        </w:rPr>
        <w:t>.</w:t>
      </w:r>
    </w:p>
    <w:p w:rsidR="008639B2" w:rsidRPr="000A77E6" w:rsidRDefault="008639B2" w:rsidP="00566526">
      <w:pPr>
        <w:numPr>
          <w:ilvl w:val="0"/>
          <w:numId w:val="68"/>
        </w:numPr>
        <w:spacing w:after="0" w:line="240" w:lineRule="auto"/>
        <w:rPr>
          <w:rFonts w:ascii="Segoe UI" w:eastAsia="Calibri" w:hAnsi="Segoe UI" w:cs="Segoe UI"/>
          <w:lang w:eastAsia="en-GB"/>
        </w:rPr>
      </w:pPr>
      <w:r w:rsidRPr="000A77E6">
        <w:rPr>
          <w:rFonts w:ascii="Segoe UI" w:eastAsia="Calibri" w:hAnsi="Segoe UI" w:cs="Segoe UI"/>
        </w:rPr>
        <w:t xml:space="preserve">A range of building works to ensure premises are safe and suitable including a programme to minimise ligature points across mental health wards </w:t>
      </w:r>
    </w:p>
    <w:p w:rsidR="008639B2" w:rsidRPr="000A77E6" w:rsidRDefault="008639B2" w:rsidP="00566526">
      <w:pPr>
        <w:numPr>
          <w:ilvl w:val="0"/>
          <w:numId w:val="68"/>
        </w:numPr>
        <w:spacing w:after="0" w:line="240" w:lineRule="auto"/>
        <w:rPr>
          <w:rFonts w:ascii="Segoe UI" w:eastAsia="Calibri" w:hAnsi="Segoe UI" w:cs="Segoe UI"/>
          <w:lang w:eastAsia="en-GB"/>
        </w:rPr>
      </w:pPr>
      <w:r>
        <w:rPr>
          <w:rFonts w:ascii="Segoe UI" w:eastAsia="Calibri" w:hAnsi="Segoe UI" w:cs="Segoe UI"/>
        </w:rPr>
        <w:t>Improving c</w:t>
      </w:r>
      <w:r w:rsidRPr="000A77E6">
        <w:rPr>
          <w:rFonts w:ascii="Segoe UI" w:eastAsia="Calibri" w:hAnsi="Segoe UI" w:cs="Segoe UI"/>
        </w:rPr>
        <w:t>linical leadership and</w:t>
      </w:r>
      <w:r>
        <w:rPr>
          <w:rFonts w:ascii="Segoe UI" w:eastAsia="Calibri" w:hAnsi="Segoe UI" w:cs="Segoe UI"/>
        </w:rPr>
        <w:t xml:space="preserve"> reducing vacancies in community nursing</w:t>
      </w:r>
      <w:r w:rsidRPr="000A77E6">
        <w:rPr>
          <w:rFonts w:ascii="Segoe UI" w:eastAsia="Calibri" w:hAnsi="Segoe UI" w:cs="Segoe UI"/>
          <w:i/>
        </w:rPr>
        <w:t>.</w:t>
      </w:r>
    </w:p>
    <w:p w:rsidR="008639B2" w:rsidRDefault="008639B2" w:rsidP="00566526">
      <w:pPr>
        <w:numPr>
          <w:ilvl w:val="0"/>
          <w:numId w:val="68"/>
        </w:numPr>
        <w:spacing w:after="0" w:line="240" w:lineRule="auto"/>
        <w:rPr>
          <w:rFonts w:ascii="Segoe UI" w:eastAsia="Calibri" w:hAnsi="Segoe UI" w:cs="Segoe UI"/>
          <w:b/>
        </w:rPr>
      </w:pPr>
      <w:r w:rsidRPr="000A77E6">
        <w:rPr>
          <w:rFonts w:ascii="Segoe UI" w:eastAsia="Calibri" w:hAnsi="Segoe UI" w:cs="Segoe UI"/>
        </w:rPr>
        <w:t>Some aspects of medicines management e.g. management of controlled drugs, medicines reconciliation, replacement of drugs cupboards and learning from medicine incidents</w:t>
      </w:r>
      <w:r w:rsidRPr="000A77E6">
        <w:rPr>
          <w:rFonts w:ascii="Segoe UI" w:eastAsia="Calibri" w:hAnsi="Segoe UI" w:cs="Segoe UI"/>
          <w:i/>
        </w:rPr>
        <w:t>.</w:t>
      </w:r>
    </w:p>
    <w:p w:rsidR="008639B2" w:rsidRPr="00945E3A" w:rsidRDefault="008639B2" w:rsidP="00566526">
      <w:pPr>
        <w:numPr>
          <w:ilvl w:val="0"/>
          <w:numId w:val="68"/>
        </w:numPr>
        <w:spacing w:after="0" w:line="240" w:lineRule="auto"/>
        <w:rPr>
          <w:rFonts w:ascii="Segoe UI" w:eastAsia="Calibri" w:hAnsi="Segoe UI" w:cs="Segoe UI"/>
          <w:b/>
        </w:rPr>
      </w:pPr>
      <w:r w:rsidRPr="00945E3A">
        <w:rPr>
          <w:rFonts w:ascii="Segoe UI" w:eastAsia="Calibri" w:hAnsi="Segoe UI" w:cs="Segoe UI"/>
          <w:bCs/>
          <w:lang w:eastAsia="en-GB"/>
        </w:rPr>
        <w:t>Improve nutrition and hydration care in all care settings</w:t>
      </w:r>
      <w:r w:rsidRPr="00945E3A">
        <w:rPr>
          <w:rFonts w:ascii="Segoe UI" w:eastAsia="Calibri" w:hAnsi="Segoe UI" w:cs="Segoe UI"/>
          <w:bCs/>
          <w:i/>
          <w:lang w:eastAsia="en-GB"/>
        </w:rPr>
        <w:t>.</w:t>
      </w:r>
    </w:p>
    <w:p w:rsidR="008639B2" w:rsidRPr="000A77E6" w:rsidRDefault="008639B2" w:rsidP="00566526">
      <w:pPr>
        <w:numPr>
          <w:ilvl w:val="0"/>
          <w:numId w:val="72"/>
        </w:numPr>
        <w:spacing w:after="0" w:line="240" w:lineRule="auto"/>
        <w:ind w:left="714" w:hanging="357"/>
        <w:rPr>
          <w:rFonts w:ascii="Segoe UI" w:eastAsia="Calibri" w:hAnsi="Segoe UI" w:cs="Segoe UI"/>
          <w:bCs/>
          <w:lang w:eastAsia="en-GB"/>
        </w:rPr>
      </w:pPr>
      <w:r w:rsidRPr="000A77E6">
        <w:rPr>
          <w:rFonts w:ascii="Segoe UI" w:eastAsia="Calibri" w:hAnsi="Segoe UI" w:cs="Segoe UI"/>
          <w:bCs/>
          <w:lang w:eastAsia="en-GB"/>
        </w:rPr>
        <w:t>Continue to establish holistic physical and mental health care</w:t>
      </w:r>
      <w:r w:rsidRPr="000A77E6">
        <w:rPr>
          <w:rFonts w:ascii="Segoe UI" w:eastAsia="Calibri" w:hAnsi="Segoe UI" w:cs="Segoe UI"/>
          <w:bCs/>
          <w:i/>
          <w:lang w:eastAsia="en-GB"/>
        </w:rPr>
        <w:t>.</w:t>
      </w:r>
    </w:p>
    <w:p w:rsidR="008639B2" w:rsidRPr="000A77E6" w:rsidRDefault="008639B2" w:rsidP="00566526">
      <w:pPr>
        <w:numPr>
          <w:ilvl w:val="0"/>
          <w:numId w:val="74"/>
        </w:numPr>
        <w:spacing w:after="0" w:line="240" w:lineRule="auto"/>
        <w:ind w:left="714" w:hanging="357"/>
        <w:contextualSpacing/>
        <w:rPr>
          <w:rFonts w:ascii="Segoe UI" w:eastAsia="Calibri" w:hAnsi="Segoe UI" w:cs="Segoe UI"/>
        </w:rPr>
      </w:pPr>
      <w:r w:rsidRPr="000A77E6">
        <w:rPr>
          <w:rFonts w:ascii="Segoe UI" w:eastAsia="Calibri" w:hAnsi="Segoe UI" w:cs="Segoe UI"/>
        </w:rPr>
        <w:t xml:space="preserve">Review of pathway between </w:t>
      </w:r>
      <w:r w:rsidR="001510A5">
        <w:rPr>
          <w:rFonts w:ascii="Segoe UI" w:eastAsia="Calibri" w:hAnsi="Segoe UI" w:cs="Segoe UI"/>
        </w:rPr>
        <w:t xml:space="preserve">single point of access and integrated locality teams </w:t>
      </w:r>
      <w:r w:rsidRPr="000A77E6">
        <w:rPr>
          <w:rFonts w:ascii="Segoe UI" w:eastAsia="Calibri" w:hAnsi="Segoe UI" w:cs="Segoe UI"/>
        </w:rPr>
        <w:t>to further reduce duplication.</w:t>
      </w:r>
    </w:p>
    <w:p w:rsidR="008639B2" w:rsidRPr="000A77E6" w:rsidRDefault="008639B2"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Improve the number of goals patients achieve through the recovery star.</w:t>
      </w:r>
    </w:p>
    <w:p w:rsidR="008639B2" w:rsidRPr="000A77E6" w:rsidRDefault="008639B2"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Improve the documentation in patient records supported by the new patient record system.</w:t>
      </w:r>
    </w:p>
    <w:p w:rsidR="008639B2" w:rsidRPr="000A77E6" w:rsidRDefault="008639B2" w:rsidP="00566526">
      <w:pPr>
        <w:numPr>
          <w:ilvl w:val="0"/>
          <w:numId w:val="78"/>
        </w:numPr>
        <w:spacing w:after="0" w:line="240" w:lineRule="auto"/>
        <w:contextualSpacing/>
        <w:rPr>
          <w:rFonts w:ascii="Segoe UI" w:eastAsia="Calibri" w:hAnsi="Segoe UI" w:cs="Segoe UI"/>
        </w:rPr>
      </w:pPr>
      <w:r>
        <w:rPr>
          <w:rFonts w:ascii="Segoe UI" w:eastAsia="Calibri" w:hAnsi="Segoe UI" w:cs="Segoe UI"/>
        </w:rPr>
        <w:t>Improve</w:t>
      </w:r>
      <w:r w:rsidRPr="000A77E6">
        <w:rPr>
          <w:rFonts w:ascii="Segoe UI" w:eastAsia="Calibri" w:hAnsi="Segoe UI" w:cs="Segoe UI"/>
        </w:rPr>
        <w:t xml:space="preserve"> how patient and family feedback is presen</w:t>
      </w:r>
      <w:r>
        <w:rPr>
          <w:rFonts w:ascii="Segoe UI" w:eastAsia="Calibri" w:hAnsi="Segoe UI" w:cs="Segoe UI"/>
        </w:rPr>
        <w:t>ted and shared with staff</w:t>
      </w:r>
      <w:r w:rsidRPr="000A77E6">
        <w:rPr>
          <w:rFonts w:ascii="Segoe UI" w:eastAsia="Calibri" w:hAnsi="Segoe UI" w:cs="Segoe UI"/>
        </w:rPr>
        <w:t>.</w:t>
      </w:r>
    </w:p>
    <w:p w:rsidR="008639B2" w:rsidRPr="00AF594D" w:rsidRDefault="008639B2" w:rsidP="00566526">
      <w:pPr>
        <w:numPr>
          <w:ilvl w:val="0"/>
          <w:numId w:val="73"/>
        </w:numPr>
        <w:spacing w:after="0" w:line="240" w:lineRule="auto"/>
        <w:contextualSpacing/>
        <w:jc w:val="both"/>
        <w:rPr>
          <w:rFonts w:ascii="Segoe UI" w:eastAsia="Times New Roman" w:hAnsi="Segoe UI" w:cs="Segoe UI"/>
          <w:szCs w:val="24"/>
          <w:lang w:eastAsia="en-GB"/>
        </w:rPr>
      </w:pPr>
      <w:r>
        <w:rPr>
          <w:rFonts w:ascii="Segoe UI" w:eastAsia="Times New Roman" w:hAnsi="Segoe UI" w:cs="Segoe UI"/>
          <w:szCs w:val="24"/>
          <w:lang w:eastAsia="en-GB"/>
        </w:rPr>
        <w:t>I</w:t>
      </w:r>
      <w:r w:rsidRPr="00AF594D">
        <w:rPr>
          <w:rFonts w:ascii="Segoe UI" w:eastAsia="Times New Roman" w:hAnsi="Segoe UI" w:cs="Segoe UI"/>
          <w:szCs w:val="24"/>
          <w:lang w:eastAsia="en-GB"/>
        </w:rPr>
        <w:t>mprove the level of carer satisfaction through the Triangle of Care, carer awareness training for staff and improving our involvement in local carer reference groups</w:t>
      </w:r>
      <w:r w:rsidRPr="00AF594D">
        <w:rPr>
          <w:rFonts w:ascii="Segoe UI" w:eastAsia="Calibri" w:hAnsi="Segoe UI" w:cs="Segoe UI"/>
        </w:rPr>
        <w:t>.</w:t>
      </w:r>
    </w:p>
    <w:p w:rsidR="008639B2" w:rsidRDefault="008639B2" w:rsidP="00566526">
      <w:pPr>
        <w:numPr>
          <w:ilvl w:val="0"/>
          <w:numId w:val="73"/>
        </w:numPr>
        <w:spacing w:after="0" w:line="240" w:lineRule="auto"/>
        <w:contextualSpacing/>
        <w:jc w:val="both"/>
        <w:rPr>
          <w:rFonts w:ascii="Segoe UI" w:eastAsia="Times New Roman" w:hAnsi="Segoe UI" w:cs="Segoe UI"/>
          <w:szCs w:val="24"/>
          <w:lang w:eastAsia="en-GB"/>
        </w:rPr>
      </w:pPr>
      <w:r w:rsidRPr="000A77E6">
        <w:rPr>
          <w:rFonts w:ascii="Segoe UI" w:eastAsia="Times New Roman" w:hAnsi="Segoe UI" w:cs="Segoe UI"/>
          <w:szCs w:val="24"/>
          <w:lang w:eastAsia="en-GB"/>
        </w:rPr>
        <w:t>Continue to try new methods and improve how we ask for feedback e</w:t>
      </w:r>
      <w:r w:rsidR="001510A5">
        <w:rPr>
          <w:rFonts w:ascii="Segoe UI" w:eastAsia="Times New Roman" w:hAnsi="Segoe UI" w:cs="Segoe UI"/>
          <w:szCs w:val="24"/>
          <w:lang w:eastAsia="en-GB"/>
        </w:rPr>
        <w:t>.</w:t>
      </w:r>
      <w:r w:rsidRPr="000A77E6">
        <w:rPr>
          <w:rFonts w:ascii="Segoe UI" w:eastAsia="Times New Roman" w:hAnsi="Segoe UI" w:cs="Segoe UI"/>
          <w:szCs w:val="24"/>
          <w:lang w:eastAsia="en-GB"/>
        </w:rPr>
        <w:t>g</w:t>
      </w:r>
      <w:r w:rsidR="001510A5">
        <w:rPr>
          <w:rFonts w:ascii="Segoe UI" w:eastAsia="Times New Roman" w:hAnsi="Segoe UI" w:cs="Segoe UI"/>
          <w:szCs w:val="24"/>
          <w:lang w:eastAsia="en-GB"/>
        </w:rPr>
        <w:t>.</w:t>
      </w:r>
      <w:r w:rsidRPr="000A77E6">
        <w:rPr>
          <w:rFonts w:ascii="Segoe UI" w:eastAsia="Times New Roman" w:hAnsi="Segoe UI" w:cs="Segoe UI"/>
          <w:szCs w:val="24"/>
          <w:lang w:eastAsia="en-GB"/>
        </w:rPr>
        <w:t xml:space="preserve"> improving the attendance at local involvement forums, surveying along care pathways and developing where pos</w:t>
      </w:r>
      <w:r>
        <w:rPr>
          <w:rFonts w:ascii="Segoe UI" w:eastAsia="Times New Roman" w:hAnsi="Segoe UI" w:cs="Segoe UI"/>
          <w:szCs w:val="24"/>
          <w:lang w:eastAsia="en-GB"/>
        </w:rPr>
        <w:t>sible clinician level feedback</w:t>
      </w:r>
      <w:r w:rsidRPr="000A77E6">
        <w:rPr>
          <w:rFonts w:ascii="Segoe UI" w:eastAsia="Calibri" w:hAnsi="Segoe UI" w:cs="Segoe UI"/>
        </w:rPr>
        <w:t>.</w:t>
      </w:r>
    </w:p>
    <w:p w:rsidR="008639B2" w:rsidRDefault="008639B2" w:rsidP="00566526">
      <w:pPr>
        <w:numPr>
          <w:ilvl w:val="0"/>
          <w:numId w:val="73"/>
        </w:numPr>
        <w:spacing w:after="0" w:line="240" w:lineRule="auto"/>
        <w:contextualSpacing/>
        <w:jc w:val="both"/>
        <w:rPr>
          <w:rFonts w:ascii="Segoe UI" w:eastAsia="Times New Roman" w:hAnsi="Segoe UI" w:cs="Segoe UI"/>
          <w:szCs w:val="24"/>
          <w:lang w:eastAsia="en-GB"/>
        </w:rPr>
      </w:pPr>
      <w:r w:rsidRPr="00945E3A">
        <w:rPr>
          <w:rFonts w:ascii="Segoe UI" w:eastAsia="Calibri" w:hAnsi="Segoe UI" w:cs="Segoe UI"/>
          <w:bCs/>
          <w:szCs w:val="24"/>
          <w:lang w:eastAsia="en-GB"/>
        </w:rPr>
        <w:t>Continue to work with patients and their families so that they feel they are involved in decisions about their care as much as they would like to be.</w:t>
      </w:r>
    </w:p>
    <w:p w:rsidR="008639B2" w:rsidRPr="00945E3A" w:rsidRDefault="008639B2" w:rsidP="00566526">
      <w:pPr>
        <w:numPr>
          <w:ilvl w:val="0"/>
          <w:numId w:val="73"/>
        </w:numPr>
        <w:spacing w:after="0" w:line="240" w:lineRule="auto"/>
        <w:contextualSpacing/>
        <w:jc w:val="both"/>
        <w:rPr>
          <w:rFonts w:ascii="Segoe UI" w:eastAsia="Times New Roman" w:hAnsi="Segoe UI" w:cs="Segoe UI"/>
          <w:szCs w:val="24"/>
          <w:lang w:eastAsia="en-GB"/>
        </w:rPr>
      </w:pPr>
      <w:r w:rsidRPr="00945E3A">
        <w:rPr>
          <w:rFonts w:ascii="Segoe UI" w:eastAsia="Calibri" w:hAnsi="Segoe UI" w:cs="Segoe UI"/>
          <w:lang w:eastAsia="en-GB"/>
        </w:rPr>
        <w:t>A review of staff musculoskeletal injuries and stress.</w:t>
      </w:r>
    </w:p>
    <w:p w:rsidR="008639B2" w:rsidRPr="000A77E6" w:rsidRDefault="008639B2" w:rsidP="00566526">
      <w:pPr>
        <w:numPr>
          <w:ilvl w:val="0"/>
          <w:numId w:val="81"/>
        </w:numPr>
        <w:spacing w:after="0" w:line="240" w:lineRule="auto"/>
        <w:contextualSpacing/>
        <w:rPr>
          <w:rFonts w:ascii="Segoe UI" w:eastAsia="Calibri" w:hAnsi="Segoe UI" w:cs="Segoe UI"/>
        </w:rPr>
      </w:pPr>
      <w:r w:rsidRPr="000A77E6">
        <w:rPr>
          <w:rFonts w:ascii="Segoe UI" w:eastAsia="Calibri" w:hAnsi="Segoe UI" w:cs="Segoe UI"/>
        </w:rPr>
        <w:t xml:space="preserve">Joint working between </w:t>
      </w:r>
      <w:r>
        <w:rPr>
          <w:rFonts w:ascii="Segoe UI" w:eastAsia="Calibri" w:hAnsi="Segoe UI" w:cs="Segoe UI"/>
        </w:rPr>
        <w:t>our trust</w:t>
      </w:r>
      <w:r w:rsidRPr="000A77E6">
        <w:rPr>
          <w:rFonts w:ascii="Segoe UI" w:eastAsia="Calibri" w:hAnsi="Segoe UI" w:cs="Segoe UI"/>
        </w:rPr>
        <w:t xml:space="preserve"> and acute services to enable skill sharing and harm reduction across both settings.</w:t>
      </w:r>
    </w:p>
    <w:p w:rsidR="008639B2" w:rsidRPr="00945E3A" w:rsidRDefault="008639B2" w:rsidP="00566526">
      <w:pPr>
        <w:numPr>
          <w:ilvl w:val="0"/>
          <w:numId w:val="80"/>
        </w:numPr>
        <w:spacing w:after="0" w:line="240" w:lineRule="auto"/>
        <w:contextualSpacing/>
        <w:rPr>
          <w:rFonts w:ascii="Segoe UI" w:eastAsia="Calibri" w:hAnsi="Segoe UI" w:cs="Segoe UI"/>
        </w:rPr>
      </w:pPr>
      <w:r w:rsidRPr="00945E3A">
        <w:rPr>
          <w:rFonts w:ascii="Segoe UI" w:eastAsia="Calibri" w:hAnsi="Segoe UI" w:cs="Segoe UI"/>
        </w:rPr>
        <w:t xml:space="preserve">Increase our response rate to the </w:t>
      </w:r>
      <w:r w:rsidR="001510A5">
        <w:rPr>
          <w:rFonts w:ascii="Segoe UI" w:eastAsia="Calibri" w:hAnsi="Segoe UI" w:cs="Segoe UI"/>
        </w:rPr>
        <w:t xml:space="preserve">national </w:t>
      </w:r>
      <w:r w:rsidRPr="00945E3A">
        <w:rPr>
          <w:rFonts w:ascii="Segoe UI" w:eastAsia="Calibri" w:hAnsi="Segoe UI" w:cs="Segoe UI"/>
        </w:rPr>
        <w:t xml:space="preserve">staff survey by 5% and </w:t>
      </w:r>
      <w:r>
        <w:rPr>
          <w:rFonts w:ascii="Segoe UI" w:eastAsia="Calibri" w:hAnsi="Segoe UI" w:cs="Segoe UI"/>
        </w:rPr>
        <w:t>i</w:t>
      </w:r>
      <w:r w:rsidRPr="00945E3A">
        <w:rPr>
          <w:rFonts w:ascii="Segoe UI" w:eastAsia="Calibri" w:hAnsi="Segoe UI" w:cs="Segoe UI"/>
        </w:rPr>
        <w:t>mprove our</w:t>
      </w:r>
      <w:r>
        <w:rPr>
          <w:rFonts w:ascii="Segoe UI" w:eastAsia="Calibri" w:hAnsi="Segoe UI" w:cs="Segoe UI"/>
        </w:rPr>
        <w:t xml:space="preserve"> scores</w:t>
      </w:r>
      <w:r w:rsidRPr="00945E3A">
        <w:rPr>
          <w:rFonts w:ascii="Segoe UI" w:eastAsia="Calibri" w:hAnsi="Segoe UI" w:cs="Segoe UI"/>
          <w:i/>
        </w:rPr>
        <w:t>.</w:t>
      </w:r>
    </w:p>
    <w:p w:rsidR="008639B2" w:rsidRPr="00111776" w:rsidRDefault="008639B2" w:rsidP="008639B2">
      <w:pPr>
        <w:spacing w:after="0" w:line="240" w:lineRule="auto"/>
        <w:rPr>
          <w:rFonts w:ascii="Segoe UI" w:eastAsia="Calibri" w:hAnsi="Segoe UI" w:cs="Segoe UI"/>
          <w:color w:val="365F91"/>
          <w:szCs w:val="24"/>
          <w:lang w:eastAsia="en-GB"/>
        </w:rPr>
      </w:pPr>
    </w:p>
    <w:p w:rsidR="008639B2" w:rsidRPr="000A77E6" w:rsidRDefault="008639B2" w:rsidP="008639B2">
      <w:pPr>
        <w:widowControl w:val="0"/>
        <w:autoSpaceDE w:val="0"/>
        <w:autoSpaceDN w:val="0"/>
        <w:adjustRightInd w:val="0"/>
        <w:spacing w:after="0" w:line="240" w:lineRule="auto"/>
        <w:rPr>
          <w:rFonts w:ascii="Segoe UI" w:eastAsia="Times New Roman" w:hAnsi="Segoe UI" w:cs="Segoe UI"/>
          <w:b/>
          <w:szCs w:val="24"/>
          <w:lang w:eastAsia="en-GB"/>
        </w:rPr>
      </w:pPr>
      <w:r w:rsidRPr="000A77E6">
        <w:rPr>
          <w:rFonts w:ascii="Segoe UI" w:eastAsia="Times New Roman" w:hAnsi="Segoe UI" w:cs="Segoe UI"/>
          <w:b/>
          <w:szCs w:val="24"/>
          <w:lang w:eastAsia="en-GB"/>
        </w:rPr>
        <w:t>Quality in 2015/16</w:t>
      </w:r>
    </w:p>
    <w:p w:rsidR="008639B2" w:rsidRDefault="008639B2" w:rsidP="008639B2">
      <w:pPr>
        <w:widowControl w:val="0"/>
        <w:autoSpaceDE w:val="0"/>
        <w:autoSpaceDN w:val="0"/>
        <w:adjustRightInd w:val="0"/>
        <w:spacing w:after="0" w:line="240" w:lineRule="auto"/>
        <w:rPr>
          <w:rFonts w:ascii="Segoe UI" w:eastAsia="Times New Roman" w:hAnsi="Segoe UI" w:cs="Segoe UI"/>
          <w:lang w:eastAsia="en-GB"/>
        </w:rPr>
      </w:pPr>
      <w:r>
        <w:rPr>
          <w:rFonts w:ascii="Segoe UI" w:eastAsia="Times New Roman" w:hAnsi="Segoe UI" w:cs="Segoe UI"/>
          <w:lang w:eastAsia="en-GB"/>
        </w:rPr>
        <w:t xml:space="preserve">Our quality priorities reflect where we need to make further improvement well as some new </w:t>
      </w:r>
      <w:r>
        <w:rPr>
          <w:rFonts w:ascii="Segoe UI" w:eastAsia="Times New Roman" w:hAnsi="Segoe UI" w:cs="Segoe UI"/>
          <w:lang w:eastAsia="en-GB"/>
        </w:rPr>
        <w:lastRenderedPageBreak/>
        <w:t>areas for</w:t>
      </w:r>
      <w:r w:rsidRPr="000A77E6">
        <w:rPr>
          <w:rFonts w:ascii="Segoe UI" w:eastAsia="Times New Roman" w:hAnsi="Segoe UI" w:cs="Segoe UI"/>
          <w:lang w:eastAsia="en-GB"/>
        </w:rPr>
        <w:t xml:space="preserve"> </w:t>
      </w:r>
      <w:r>
        <w:rPr>
          <w:rFonts w:ascii="Segoe UI" w:eastAsia="Times New Roman" w:hAnsi="Segoe UI" w:cs="Segoe UI"/>
          <w:lang w:eastAsia="en-GB"/>
        </w:rPr>
        <w:t>inclusion. We have distilled a range of planned activities under four main priority headings:</w:t>
      </w:r>
    </w:p>
    <w:p w:rsidR="008639B2" w:rsidRDefault="008639B2" w:rsidP="008639B2">
      <w:pPr>
        <w:widowControl w:val="0"/>
        <w:autoSpaceDE w:val="0"/>
        <w:autoSpaceDN w:val="0"/>
        <w:adjustRightInd w:val="0"/>
        <w:spacing w:after="0" w:line="240" w:lineRule="auto"/>
        <w:rPr>
          <w:rFonts w:ascii="Segoe UI" w:eastAsia="Times New Roman" w:hAnsi="Segoe UI" w:cs="Segoe UI"/>
          <w:lang w:eastAsia="en-GB"/>
        </w:rPr>
      </w:pPr>
    </w:p>
    <w:p w:rsidR="008639B2" w:rsidRDefault="008639B2" w:rsidP="008639B2">
      <w:pPr>
        <w:spacing w:after="0" w:line="240" w:lineRule="auto"/>
        <w:jc w:val="both"/>
        <w:rPr>
          <w:rFonts w:ascii="Segoe UI" w:eastAsia="Times New Roman" w:hAnsi="Segoe UI" w:cs="Segoe UI"/>
          <w:lang w:eastAsia="en-GB"/>
        </w:rPr>
      </w:pPr>
      <w:r w:rsidRPr="000A77E6">
        <w:rPr>
          <w:rFonts w:ascii="Segoe UI" w:eastAsia="Times New Roman" w:hAnsi="Segoe UI" w:cs="Segoe UI"/>
          <w:b/>
          <w:i/>
          <w:lang w:eastAsia="en-GB"/>
        </w:rPr>
        <w:t>1. Enable our workforce to deliver services which are caring, safe and excellent</w:t>
      </w:r>
      <w:r w:rsidRPr="000A77E6">
        <w:rPr>
          <w:rFonts w:ascii="Segoe UI" w:eastAsia="Times New Roman" w:hAnsi="Segoe UI" w:cs="Segoe UI"/>
          <w:lang w:eastAsia="en-GB"/>
        </w:rPr>
        <w:t xml:space="preserve">: </w:t>
      </w:r>
    </w:p>
    <w:p w:rsidR="008639B2" w:rsidRPr="00820B2F" w:rsidRDefault="008639B2" w:rsidP="008639B2">
      <w:pPr>
        <w:spacing w:after="0" w:line="240" w:lineRule="auto"/>
        <w:jc w:val="both"/>
        <w:rPr>
          <w:rFonts w:ascii="Segoe UI" w:eastAsia="Times New Roman" w:hAnsi="Segoe UI" w:cs="Segoe UI"/>
          <w:lang w:eastAsia="en-GB"/>
        </w:rPr>
      </w:pPr>
      <w:r>
        <w:rPr>
          <w:rFonts w:ascii="Segoe UI" w:eastAsia="Times New Roman" w:hAnsi="Segoe UI" w:cs="Segoe UI"/>
          <w:lang w:eastAsia="en-GB"/>
        </w:rPr>
        <w:t>C</w:t>
      </w:r>
      <w:r w:rsidRPr="000477B1">
        <w:rPr>
          <w:rFonts w:ascii="Segoe UI" w:eastAsia="Times New Roman" w:hAnsi="Segoe UI" w:cs="Segoe UI"/>
          <w:lang w:eastAsia="en-GB"/>
        </w:rPr>
        <w:t>ompetent staff with regular access to training, working well in teams</w:t>
      </w:r>
      <w:r>
        <w:rPr>
          <w:rFonts w:ascii="Segoe UI" w:eastAsia="Times New Roman" w:hAnsi="Segoe UI" w:cs="Segoe UI"/>
          <w:lang w:eastAsia="en-GB"/>
        </w:rPr>
        <w:t>, and</w:t>
      </w:r>
      <w:r w:rsidRPr="000477B1">
        <w:rPr>
          <w:rFonts w:ascii="Segoe UI" w:eastAsia="Times New Roman" w:hAnsi="Segoe UI" w:cs="Segoe UI"/>
          <w:lang w:eastAsia="en-GB"/>
        </w:rPr>
        <w:t xml:space="preserve"> supported by effective leaders deliver safer,</w:t>
      </w:r>
      <w:r>
        <w:rPr>
          <w:rFonts w:ascii="Segoe UI" w:eastAsia="Times New Roman" w:hAnsi="Segoe UI" w:cs="Segoe UI"/>
          <w:lang w:eastAsia="en-GB"/>
        </w:rPr>
        <w:t xml:space="preserve"> more effective care. This priority includes activities to maintain access to training despite pressure on capacity, to increase the quality of performance development reviews, continue our work to embed effective team working and deliver a comprehensive leadership strategy. We also intend to improve staff wellbeing and ensure good communication between senior managers and staff working directly with patients and those close to them.</w:t>
      </w:r>
    </w:p>
    <w:p w:rsidR="008639B2" w:rsidRPr="00820B2F" w:rsidRDefault="008639B2" w:rsidP="008639B2">
      <w:pPr>
        <w:spacing w:after="0" w:line="240" w:lineRule="auto"/>
        <w:jc w:val="both"/>
        <w:rPr>
          <w:rFonts w:ascii="Segoe UI" w:eastAsia="Times New Roman" w:hAnsi="Segoe UI" w:cs="Segoe UI"/>
          <w:sz w:val="16"/>
          <w:szCs w:val="16"/>
          <w:lang w:eastAsia="en-GB"/>
        </w:rPr>
      </w:pPr>
    </w:p>
    <w:p w:rsidR="008639B2" w:rsidRDefault="008639B2" w:rsidP="008639B2">
      <w:pPr>
        <w:spacing w:after="0" w:line="240" w:lineRule="auto"/>
        <w:jc w:val="both"/>
        <w:rPr>
          <w:rFonts w:ascii="Segoe UI" w:eastAsia="Times New Roman" w:hAnsi="Segoe UI" w:cs="Segoe UI"/>
          <w:lang w:eastAsia="en-GB"/>
        </w:rPr>
      </w:pPr>
      <w:r w:rsidRPr="000A77E6">
        <w:rPr>
          <w:rFonts w:ascii="Segoe UI" w:eastAsia="Times New Roman" w:hAnsi="Segoe UI" w:cs="Segoe UI"/>
          <w:b/>
          <w:i/>
          <w:lang w:eastAsia="en-GB"/>
        </w:rPr>
        <w:t>2. Improve quality through service</w:t>
      </w:r>
      <w:r w:rsidRPr="000A77E6">
        <w:rPr>
          <w:rFonts w:ascii="Segoe UI" w:eastAsia="Times New Roman" w:hAnsi="Segoe UI" w:cs="Segoe UI"/>
          <w:b/>
          <w:lang w:eastAsia="en-GB"/>
        </w:rPr>
        <w:t xml:space="preserve"> </w:t>
      </w:r>
      <w:r w:rsidRPr="000A77E6">
        <w:rPr>
          <w:rFonts w:ascii="Segoe UI" w:eastAsia="Times New Roman" w:hAnsi="Segoe UI" w:cs="Segoe UI"/>
          <w:b/>
          <w:i/>
          <w:lang w:eastAsia="en-GB"/>
        </w:rPr>
        <w:t>remodelling</w:t>
      </w:r>
      <w:r w:rsidRPr="000A77E6">
        <w:rPr>
          <w:rFonts w:ascii="Segoe UI" w:eastAsia="Times New Roman" w:hAnsi="Segoe UI" w:cs="Segoe UI"/>
          <w:lang w:eastAsia="en-GB"/>
        </w:rPr>
        <w:t xml:space="preserve">: </w:t>
      </w:r>
    </w:p>
    <w:p w:rsidR="008639B2" w:rsidRPr="000477B1" w:rsidRDefault="008639B2" w:rsidP="008639B2">
      <w:pPr>
        <w:spacing w:after="0" w:line="240" w:lineRule="auto"/>
        <w:jc w:val="both"/>
        <w:rPr>
          <w:rFonts w:ascii="Segoe UI" w:eastAsia="Times New Roman" w:hAnsi="Segoe UI" w:cs="Segoe UI"/>
          <w:lang w:eastAsia="en-GB"/>
        </w:rPr>
      </w:pPr>
      <w:r>
        <w:rPr>
          <w:rFonts w:ascii="Segoe UI" w:eastAsia="Times New Roman" w:hAnsi="Segoe UI" w:cs="Segoe UI"/>
          <w:lang w:eastAsia="en-GB"/>
        </w:rPr>
        <w:t xml:space="preserve">The main emphasis this year is ensuring the service changes we introduce have a positive impact on quality and patient experience. We will deliver new projects to improve access and integrate care. We will also deliver a new patient </w:t>
      </w:r>
      <w:r w:rsidR="00B324F0">
        <w:rPr>
          <w:rFonts w:ascii="Segoe UI" w:eastAsia="Times New Roman" w:hAnsi="Segoe UI" w:cs="Segoe UI"/>
          <w:lang w:eastAsia="en-GB"/>
        </w:rPr>
        <w:t>care</w:t>
      </w:r>
      <w:r>
        <w:rPr>
          <w:rFonts w:ascii="Segoe UI" w:eastAsia="Times New Roman" w:hAnsi="Segoe UI" w:cs="Segoe UI"/>
          <w:lang w:eastAsia="en-GB"/>
        </w:rPr>
        <w:t xml:space="preserve"> record to support our work on improving documentation and data quality.</w:t>
      </w:r>
    </w:p>
    <w:p w:rsidR="008639B2" w:rsidRPr="000A77E6" w:rsidRDefault="008639B2" w:rsidP="008639B2">
      <w:pPr>
        <w:spacing w:after="0" w:line="240" w:lineRule="auto"/>
        <w:jc w:val="both"/>
        <w:rPr>
          <w:rFonts w:ascii="Segoe UI" w:eastAsia="Times New Roman" w:hAnsi="Segoe UI" w:cs="Segoe UI"/>
          <w:bCs/>
          <w:lang w:eastAsia="en-GB"/>
        </w:rPr>
      </w:pPr>
    </w:p>
    <w:p w:rsidR="008639B2" w:rsidRPr="000A77E6" w:rsidRDefault="008639B2" w:rsidP="008639B2">
      <w:pPr>
        <w:spacing w:after="0" w:line="240" w:lineRule="auto"/>
        <w:jc w:val="both"/>
        <w:rPr>
          <w:rFonts w:ascii="Segoe UI" w:eastAsia="Times New Roman" w:hAnsi="Segoe UI" w:cs="Segoe UI"/>
          <w:bCs/>
          <w:lang w:eastAsia="en-GB"/>
        </w:rPr>
      </w:pPr>
      <w:r w:rsidRPr="000A77E6">
        <w:rPr>
          <w:rFonts w:ascii="Segoe UI" w:eastAsia="Times New Roman" w:hAnsi="Segoe UI" w:cs="Segoe UI"/>
          <w:b/>
          <w:bCs/>
          <w:i/>
          <w:lang w:eastAsia="en-GB"/>
        </w:rPr>
        <w:t>3. Increase harm-free care</w:t>
      </w:r>
      <w:r w:rsidRPr="000A77E6">
        <w:rPr>
          <w:rFonts w:ascii="Segoe UI" w:eastAsia="Times New Roman" w:hAnsi="Segoe UI" w:cs="Segoe UI"/>
          <w:bCs/>
          <w:lang w:eastAsia="en-GB"/>
        </w:rPr>
        <w:t>:</w:t>
      </w:r>
    </w:p>
    <w:p w:rsidR="008639B2" w:rsidRPr="000A77E6" w:rsidRDefault="008639B2" w:rsidP="008639B2">
      <w:pPr>
        <w:spacing w:after="0" w:line="240" w:lineRule="auto"/>
        <w:jc w:val="both"/>
        <w:rPr>
          <w:rFonts w:ascii="Segoe UI" w:eastAsia="Times New Roman" w:hAnsi="Segoe UI" w:cs="Segoe UI"/>
          <w:bCs/>
          <w:lang w:eastAsia="en-GB"/>
        </w:rPr>
      </w:pPr>
      <w:r>
        <w:rPr>
          <w:rFonts w:ascii="Segoe UI" w:eastAsia="Times New Roman" w:hAnsi="Segoe UI" w:cs="Segoe UI"/>
          <w:bCs/>
          <w:lang w:eastAsia="en-GB"/>
        </w:rPr>
        <w:t xml:space="preserve">We have made progress on reducing harm; however, we recognise there is an ongoing need to manage and reduce harm from suicide, falls, pressure damage, absence without leave and restraint. Older adults and patients with mental health needs have an increased risk of ill-health and we have added a new priority to improve health promotion and the physical health management of our patients. </w:t>
      </w:r>
    </w:p>
    <w:p w:rsidR="008639B2" w:rsidRPr="000A77E6" w:rsidRDefault="008639B2" w:rsidP="008639B2">
      <w:pPr>
        <w:spacing w:after="0" w:line="240" w:lineRule="auto"/>
        <w:jc w:val="both"/>
        <w:rPr>
          <w:rFonts w:ascii="Segoe UI" w:eastAsia="Times New Roman" w:hAnsi="Segoe UI" w:cs="Segoe UI"/>
          <w:bCs/>
          <w:lang w:eastAsia="en-GB"/>
        </w:rPr>
      </w:pPr>
    </w:p>
    <w:p w:rsidR="008639B2" w:rsidRDefault="008639B2" w:rsidP="008639B2">
      <w:pPr>
        <w:spacing w:after="0" w:line="240" w:lineRule="auto"/>
        <w:jc w:val="both"/>
        <w:rPr>
          <w:rFonts w:ascii="Segoe UI" w:eastAsia="Times New Roman" w:hAnsi="Segoe UI" w:cs="Segoe UI"/>
          <w:bCs/>
          <w:lang w:eastAsia="en-GB"/>
        </w:rPr>
      </w:pPr>
      <w:r w:rsidRPr="000A77E6">
        <w:rPr>
          <w:rFonts w:ascii="Segoe UI" w:eastAsia="Times New Roman" w:hAnsi="Segoe UI" w:cs="Segoe UI"/>
          <w:b/>
          <w:bCs/>
          <w:i/>
          <w:lang w:eastAsia="en-GB"/>
        </w:rPr>
        <w:t>4. Improve how we capture and act upon patient and carer feedback</w:t>
      </w:r>
      <w:r w:rsidRPr="000A77E6">
        <w:rPr>
          <w:rFonts w:ascii="Segoe UI" w:eastAsia="Times New Roman" w:hAnsi="Segoe UI" w:cs="Segoe UI"/>
          <w:b/>
          <w:bCs/>
          <w:lang w:eastAsia="en-GB"/>
        </w:rPr>
        <w:t>:</w:t>
      </w:r>
      <w:r>
        <w:rPr>
          <w:rFonts w:ascii="Segoe UI" w:eastAsia="Times New Roman" w:hAnsi="Segoe UI" w:cs="Segoe UI"/>
          <w:bCs/>
          <w:lang w:eastAsia="en-GB"/>
        </w:rPr>
        <w:t xml:space="preserve"> </w:t>
      </w:r>
    </w:p>
    <w:p w:rsidR="008639B2" w:rsidRPr="000A77E6" w:rsidRDefault="008639B2" w:rsidP="008639B2">
      <w:pPr>
        <w:spacing w:after="0" w:line="240" w:lineRule="auto"/>
        <w:rPr>
          <w:rFonts w:ascii="Segoe UI" w:eastAsia="Calibri" w:hAnsi="Segoe UI" w:cs="Segoe UI"/>
          <w:b/>
          <w:color w:val="365F91"/>
          <w:szCs w:val="24"/>
          <w:lang w:eastAsia="en-GB"/>
        </w:rPr>
      </w:pPr>
      <w:r>
        <w:rPr>
          <w:rFonts w:ascii="Segoe UI" w:eastAsia="Times New Roman" w:hAnsi="Segoe UI" w:cs="Segoe UI"/>
          <w:bCs/>
          <w:lang w:eastAsia="en-GB"/>
        </w:rPr>
        <w:t xml:space="preserve">In the previous year we have made a qualitative and quantitative improvement in capturing and acting upon </w:t>
      </w:r>
      <w:r w:rsidRPr="009D2203">
        <w:rPr>
          <w:rFonts w:ascii="Segoe UI" w:eastAsia="Times New Roman" w:hAnsi="Segoe UI" w:cs="Segoe UI"/>
          <w:bCs/>
          <w:lang w:eastAsia="en-GB"/>
        </w:rPr>
        <w:t>patient feedback</w:t>
      </w:r>
      <w:r>
        <w:rPr>
          <w:rFonts w:ascii="Segoe UI" w:eastAsia="Times New Roman" w:hAnsi="Segoe UI" w:cs="Segoe UI"/>
          <w:bCs/>
          <w:lang w:eastAsia="en-GB"/>
        </w:rPr>
        <w:t xml:space="preserve">. We recognise, however, that this remains an area for improvement and we have added activities </w:t>
      </w:r>
      <w:r w:rsidRPr="00820B2F">
        <w:rPr>
          <w:rFonts w:ascii="Segoe UI" w:eastAsia="Times New Roman" w:hAnsi="Segoe UI" w:cs="Segoe UI"/>
          <w:bCs/>
          <w:lang w:eastAsia="en-GB"/>
        </w:rPr>
        <w:t>to improve carer involvement in planning and delivery of care.</w:t>
      </w:r>
    </w:p>
    <w:p w:rsidR="00B324F0" w:rsidRDefault="00B324F0" w:rsidP="00B324F0">
      <w:pPr>
        <w:spacing w:after="0" w:line="240" w:lineRule="auto"/>
        <w:rPr>
          <w:rFonts w:ascii="Segoe UI" w:eastAsia="Times New Roman" w:hAnsi="Segoe UI" w:cs="Segoe UI"/>
          <w:b/>
          <w:color w:val="0070C0"/>
          <w:szCs w:val="24"/>
          <w:lang w:eastAsia="en-GB"/>
        </w:rPr>
      </w:pPr>
    </w:p>
    <w:p w:rsidR="001510A5" w:rsidRDefault="001510A5">
      <w:pPr>
        <w:rPr>
          <w:rFonts w:ascii="Segoe UI" w:eastAsia="Times New Roman" w:hAnsi="Segoe UI" w:cs="Segoe UI"/>
          <w:b/>
          <w:color w:val="0070C0"/>
          <w:szCs w:val="24"/>
          <w:lang w:eastAsia="en-GB"/>
        </w:rPr>
      </w:pPr>
      <w:r>
        <w:rPr>
          <w:rFonts w:ascii="Segoe UI" w:eastAsia="Times New Roman" w:hAnsi="Segoe UI" w:cs="Segoe UI"/>
          <w:b/>
          <w:color w:val="0070C0"/>
          <w:szCs w:val="24"/>
          <w:lang w:eastAsia="en-GB"/>
        </w:rPr>
        <w:br w:type="page"/>
      </w:r>
    </w:p>
    <w:p w:rsidR="000A77E6" w:rsidRPr="000A77E6" w:rsidRDefault="00B324F0" w:rsidP="00B324F0">
      <w:pPr>
        <w:spacing w:after="0" w:line="240" w:lineRule="auto"/>
        <w:rPr>
          <w:rFonts w:ascii="Segoe UI" w:eastAsia="Times New Roman" w:hAnsi="Segoe UI" w:cs="Segoe UI"/>
          <w:b/>
          <w:color w:val="0070C0"/>
          <w:szCs w:val="24"/>
          <w:lang w:eastAsia="en-GB"/>
        </w:rPr>
      </w:pPr>
      <w:r>
        <w:rPr>
          <w:rFonts w:ascii="Segoe UI" w:eastAsia="Times New Roman" w:hAnsi="Segoe UI" w:cs="Segoe UI"/>
          <w:b/>
          <w:color w:val="0070C0"/>
          <w:szCs w:val="24"/>
          <w:lang w:eastAsia="en-GB"/>
        </w:rPr>
        <w:lastRenderedPageBreak/>
        <w:t>W</w:t>
      </w:r>
      <w:r w:rsidR="000A77E6" w:rsidRPr="000A77E6">
        <w:rPr>
          <w:rFonts w:ascii="Segoe UI" w:eastAsia="Times New Roman" w:hAnsi="Segoe UI" w:cs="Segoe UI"/>
          <w:b/>
          <w:color w:val="0070C0"/>
          <w:szCs w:val="24"/>
          <w:lang w:eastAsia="en-GB"/>
        </w:rPr>
        <w:t>ho we are</w:t>
      </w:r>
    </w:p>
    <w:p w:rsidR="000A77E6" w:rsidRPr="000A77E6" w:rsidRDefault="000A77E6" w:rsidP="000A77E6">
      <w:pPr>
        <w:widowControl w:val="0"/>
        <w:autoSpaceDE w:val="0"/>
        <w:autoSpaceDN w:val="0"/>
        <w:adjustRightInd w:val="0"/>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OHFT is a community-focused organisation that provides physical and mental health services integrated with social care with the aim of improving the health and wellbeing of all our patients and their families.</w:t>
      </w:r>
    </w:p>
    <w:p w:rsidR="000A77E6" w:rsidRPr="000A77E6" w:rsidRDefault="000A77E6" w:rsidP="000A77E6">
      <w:pPr>
        <w:widowControl w:val="0"/>
        <w:autoSpaceDE w:val="0"/>
        <w:autoSpaceDN w:val="0"/>
        <w:adjustRightInd w:val="0"/>
        <w:spacing w:after="0" w:line="240" w:lineRule="auto"/>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Our trust provides community health, mental health and specialised health services. We operate across Oxfordshire, Buckinghamshire, Milton Keynes, Berkshire, Swindon, Wiltshire, and Bath and North East Somerset (BaNES). </w:t>
      </w:r>
    </w:p>
    <w:p w:rsidR="000A77E6" w:rsidRPr="000A77E6" w:rsidRDefault="000A77E6" w:rsidP="000A77E6">
      <w:pPr>
        <w:spacing w:after="0" w:line="240" w:lineRule="auto"/>
        <w:jc w:val="both"/>
        <w:rPr>
          <w:rFonts w:ascii="Segoe UI" w:eastAsia="Times New Roman" w:hAnsi="Segoe UI" w:cs="Segoe UI"/>
          <w:szCs w:val="24"/>
          <w:highlight w:val="yellow"/>
          <w:lang w:eastAsia="en-GB"/>
        </w:rPr>
      </w:pPr>
    </w:p>
    <w:p w:rsidR="000A77E6" w:rsidRPr="000A77E6" w:rsidRDefault="000A77E6" w:rsidP="000A77E6">
      <w:pPr>
        <w:spacing w:after="0" w:line="240" w:lineRule="auto"/>
        <w:rPr>
          <w:rFonts w:ascii="Arial" w:eastAsia="Times New Roman" w:hAnsi="Arial" w:cs="Times New Roman"/>
          <w:color w:val="1F497D"/>
          <w:szCs w:val="24"/>
          <w:lang w:eastAsia="en-GB"/>
        </w:rPr>
      </w:pPr>
      <w:r w:rsidRPr="000A77E6">
        <w:rPr>
          <w:rFonts w:ascii="Segoe UI" w:eastAsia="Times New Roman" w:hAnsi="Segoe UI" w:cs="Segoe UI"/>
          <w:bCs/>
          <w:szCs w:val="24"/>
          <w:lang w:eastAsia="en-GB"/>
        </w:rPr>
        <w:t>We employ 6172 staff with a contracted WTE of 4743.61. This number includes</w:t>
      </w:r>
      <w:r w:rsidRPr="000A77E6">
        <w:rPr>
          <w:rFonts w:ascii="Arial" w:eastAsia="Times New Roman" w:hAnsi="Arial" w:cs="Times New Roman"/>
          <w:color w:val="1F497D"/>
          <w:szCs w:val="24"/>
          <w:lang w:eastAsia="en-GB"/>
        </w:rPr>
        <w:t xml:space="preserve"> </w:t>
      </w:r>
    </w:p>
    <w:p w:rsidR="000A77E6" w:rsidRPr="000A77E6" w:rsidRDefault="000A77E6" w:rsidP="008177FE">
      <w:pPr>
        <w:numPr>
          <w:ilvl w:val="0"/>
          <w:numId w:val="33"/>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306 medical staff</w:t>
      </w:r>
    </w:p>
    <w:p w:rsidR="000A77E6" w:rsidRPr="000A77E6" w:rsidRDefault="000A77E6" w:rsidP="008177FE">
      <w:pPr>
        <w:numPr>
          <w:ilvl w:val="0"/>
          <w:numId w:val="33"/>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686 therapists</w:t>
      </w:r>
    </w:p>
    <w:p w:rsidR="000A77E6" w:rsidRPr="000A77E6" w:rsidRDefault="000A77E6" w:rsidP="008177FE">
      <w:pPr>
        <w:numPr>
          <w:ilvl w:val="0"/>
          <w:numId w:val="33"/>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1837 qualified nurses</w:t>
      </w:r>
    </w:p>
    <w:p w:rsidR="000A77E6" w:rsidRPr="000A77E6" w:rsidRDefault="000A77E6" w:rsidP="008177FE">
      <w:pPr>
        <w:numPr>
          <w:ilvl w:val="0"/>
          <w:numId w:val="33"/>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1026 </w:t>
      </w:r>
      <w:r w:rsidR="00D46A49">
        <w:rPr>
          <w:rFonts w:ascii="Segoe UI" w:eastAsia="Times New Roman" w:hAnsi="Segoe UI" w:cs="Segoe UI"/>
          <w:szCs w:val="24"/>
          <w:lang w:eastAsia="en-GB"/>
        </w:rPr>
        <w:t>health care workers</w:t>
      </w:r>
    </w:p>
    <w:p w:rsidR="000A77E6" w:rsidRPr="000A77E6" w:rsidRDefault="000A77E6" w:rsidP="008177FE">
      <w:pPr>
        <w:numPr>
          <w:ilvl w:val="0"/>
          <w:numId w:val="33"/>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354 other support staff including ancillaries and, care workers</w:t>
      </w:r>
    </w:p>
    <w:p w:rsidR="000A77E6" w:rsidRPr="000A77E6" w:rsidRDefault="000A77E6" w:rsidP="008177FE">
      <w:pPr>
        <w:numPr>
          <w:ilvl w:val="0"/>
          <w:numId w:val="33"/>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707 other professional including psychology, dental staff and social workers </w:t>
      </w:r>
    </w:p>
    <w:p w:rsidR="000A77E6" w:rsidRPr="000A77E6" w:rsidRDefault="000A77E6" w:rsidP="000A77E6">
      <w:pPr>
        <w:spacing w:after="0" w:line="240" w:lineRule="auto"/>
        <w:jc w:val="both"/>
        <w:rPr>
          <w:rFonts w:ascii="Segoe UI" w:eastAsia="Times New Roman" w:hAnsi="Segoe UI" w:cs="Segoe UI"/>
          <w:bCs/>
          <w:szCs w:val="24"/>
          <w:highlight w:val="yellow"/>
          <w:lang w:eastAsia="en-GB"/>
        </w:rPr>
      </w:pPr>
    </w:p>
    <w:p w:rsidR="000A77E6" w:rsidRPr="000A77E6" w:rsidRDefault="000A77E6" w:rsidP="000A77E6">
      <w:pPr>
        <w:autoSpaceDE w:val="0"/>
        <w:autoSpaceDN w:val="0"/>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In Oxfordshire we are the main provider of the majority of non GP based community health services for the population of Oxfordshire and deliver these in a range of community and inpatient settings, including eight community hospital sites (ten wards). Our mental health teams provide a range of specialist healthcare in the community and from inpatient settings across the geographic areas of Milton Keynes, Buckinghamshire, Oxfordshire, Wiltshire and BaNES. We also provide forensic mental health and eating disorder services across a wider geographic area including support for patients in Berkshire, the wider Thames Valley and Wales.</w:t>
      </w:r>
    </w:p>
    <w:p w:rsidR="000A77E6" w:rsidRPr="000A77E6" w:rsidRDefault="000A77E6" w:rsidP="000A77E6">
      <w:pPr>
        <w:spacing w:after="0" w:line="240" w:lineRule="auto"/>
        <w:jc w:val="both"/>
        <w:rPr>
          <w:rFonts w:ascii="Segoe UI" w:eastAsia="Times New Roman" w:hAnsi="Segoe UI" w:cs="Segoe UI"/>
          <w:bCs/>
          <w:szCs w:val="24"/>
          <w:highlight w:val="yellow"/>
          <w:lang w:eastAsia="en-GB"/>
        </w:rPr>
      </w:pPr>
    </w:p>
    <w:p w:rsidR="000A77E6" w:rsidRPr="000A77E6" w:rsidRDefault="00820B2F" w:rsidP="000A77E6">
      <w:pPr>
        <w:spacing w:after="0" w:line="240" w:lineRule="auto"/>
        <w:rPr>
          <w:rFonts w:ascii="Segoe UI" w:eastAsia="Times New Roman" w:hAnsi="Segoe UI" w:cs="Segoe UI"/>
          <w:iCs/>
          <w:lang w:eastAsia="en-GB"/>
        </w:rPr>
      </w:pPr>
      <w:r>
        <w:rPr>
          <w:rFonts w:ascii="Segoe UI" w:eastAsia="Times New Roman" w:hAnsi="Segoe UI" w:cs="Segoe UI"/>
          <w:iCs/>
          <w:lang w:eastAsia="en-GB"/>
        </w:rPr>
        <w:t>We currently operate</w:t>
      </w:r>
      <w:r w:rsidR="000A77E6" w:rsidRPr="000A77E6">
        <w:rPr>
          <w:rFonts w:ascii="Segoe UI" w:eastAsia="Times New Roman" w:hAnsi="Segoe UI" w:cs="Segoe UI"/>
          <w:iCs/>
          <w:lang w:eastAsia="en-GB"/>
        </w:rPr>
        <w:t xml:space="preserve"> our services out of 32 freeholds, 45 leased/licenced and 100 informal properties (mainly general medical service and other general practice premises) across around 155 sites in five counties. We have a capacity of 400 inpatient </w:t>
      </w:r>
      <w:r w:rsidR="00D46A49">
        <w:rPr>
          <w:rFonts w:ascii="Segoe UI" w:eastAsia="Times New Roman" w:hAnsi="Segoe UI" w:cs="Segoe UI"/>
          <w:iCs/>
          <w:lang w:eastAsia="en-GB"/>
        </w:rPr>
        <w:t xml:space="preserve">mental health </w:t>
      </w:r>
      <w:r w:rsidR="000A77E6" w:rsidRPr="000A77E6">
        <w:rPr>
          <w:rFonts w:ascii="Segoe UI" w:eastAsia="Times New Roman" w:hAnsi="Segoe UI" w:cs="Segoe UI"/>
          <w:iCs/>
          <w:lang w:eastAsia="en-GB"/>
        </w:rPr>
        <w:t>beds, and are also commissioned for 191 community hospital beds</w:t>
      </w:r>
    </w:p>
    <w:p w:rsidR="000A77E6" w:rsidRPr="000A77E6" w:rsidRDefault="000A77E6" w:rsidP="000A77E6">
      <w:pPr>
        <w:widowControl w:val="0"/>
        <w:autoSpaceDE w:val="0"/>
        <w:autoSpaceDN w:val="0"/>
        <w:adjustRightInd w:val="0"/>
        <w:spacing w:after="0" w:line="240" w:lineRule="auto"/>
        <w:rPr>
          <w:rFonts w:ascii="Segoe UI" w:eastAsia="Times New Roman" w:hAnsi="Segoe UI" w:cs="Segoe UI"/>
          <w:szCs w:val="24"/>
          <w:highlight w:val="yellow"/>
          <w:lang w:eastAsia="en-GB"/>
        </w:rPr>
      </w:pPr>
    </w:p>
    <w:p w:rsidR="000A77E6" w:rsidRPr="000A77E6" w:rsidRDefault="000A77E6" w:rsidP="000A77E6">
      <w:p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Our aim is to improve the health and wellbeing of all our patients and families and we work in partnership with a range of other organisations in the areas in which we </w:t>
      </w:r>
      <w:r w:rsidR="00820B2F">
        <w:rPr>
          <w:rFonts w:ascii="Segoe UI" w:eastAsia="Times New Roman" w:hAnsi="Segoe UI" w:cs="Segoe UI"/>
          <w:szCs w:val="24"/>
          <w:lang w:eastAsia="en-GB"/>
        </w:rPr>
        <w:t>provide services. These include:</w:t>
      </w:r>
    </w:p>
    <w:p w:rsidR="000A77E6" w:rsidRPr="000A77E6" w:rsidRDefault="000A77E6" w:rsidP="008177FE">
      <w:pPr>
        <w:numPr>
          <w:ilvl w:val="0"/>
          <w:numId w:val="32"/>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the University of Oxford to promote innovation in healthcare, support research and to</w:t>
      </w:r>
      <w:r w:rsidR="00D46A49">
        <w:rPr>
          <w:rFonts w:ascii="Segoe UI" w:eastAsia="Times New Roman" w:hAnsi="Segoe UI" w:cs="Segoe UI"/>
          <w:szCs w:val="24"/>
          <w:lang w:eastAsia="en-GB"/>
        </w:rPr>
        <w:t xml:space="preserve"> advance</w:t>
      </w:r>
      <w:r w:rsidRPr="000A77E6">
        <w:rPr>
          <w:rFonts w:ascii="Segoe UI" w:eastAsia="Times New Roman" w:hAnsi="Segoe UI" w:cs="Segoe UI"/>
          <w:szCs w:val="24"/>
          <w:lang w:eastAsia="en-GB"/>
        </w:rPr>
        <w:t xml:space="preserve"> doctors and psychologists</w:t>
      </w:r>
      <w:r w:rsidR="00820B2F">
        <w:rPr>
          <w:rFonts w:ascii="Segoe UI" w:eastAsia="Times New Roman" w:hAnsi="Segoe UI" w:cs="Segoe UI"/>
          <w:szCs w:val="24"/>
          <w:lang w:eastAsia="en-GB"/>
        </w:rPr>
        <w:t>;</w:t>
      </w:r>
    </w:p>
    <w:p w:rsidR="000A77E6" w:rsidRPr="000A77E6" w:rsidRDefault="000A77E6" w:rsidP="008177FE">
      <w:pPr>
        <w:numPr>
          <w:ilvl w:val="0"/>
          <w:numId w:val="32"/>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Oxford Brookes University, Bucks New University, the University of West London, the University of Bedfordshire</w:t>
      </w:r>
      <w:r w:rsidR="00D46A49">
        <w:rPr>
          <w:rFonts w:ascii="Segoe UI" w:eastAsia="Times New Roman" w:hAnsi="Segoe UI" w:cs="Segoe UI"/>
          <w:szCs w:val="24"/>
          <w:lang w:eastAsia="en-GB"/>
        </w:rPr>
        <w:t>, University of Reading, University of Coventry</w:t>
      </w:r>
      <w:r w:rsidRPr="000A77E6">
        <w:rPr>
          <w:rFonts w:ascii="Segoe UI" w:eastAsia="Times New Roman" w:hAnsi="Segoe UI" w:cs="Segoe UI"/>
          <w:szCs w:val="24"/>
          <w:lang w:eastAsia="en-GB"/>
        </w:rPr>
        <w:t xml:space="preserve"> and Thames Valley Local Education and Training Board to </w:t>
      </w:r>
      <w:r w:rsidR="00D46A49">
        <w:rPr>
          <w:rFonts w:ascii="Segoe UI" w:eastAsia="Times New Roman" w:hAnsi="Segoe UI" w:cs="Segoe UI"/>
          <w:szCs w:val="24"/>
          <w:lang w:eastAsia="en-GB"/>
        </w:rPr>
        <w:t>educate</w:t>
      </w:r>
      <w:r w:rsidRPr="000A77E6">
        <w:rPr>
          <w:rFonts w:ascii="Segoe UI" w:eastAsia="Times New Roman" w:hAnsi="Segoe UI" w:cs="Segoe UI"/>
          <w:szCs w:val="24"/>
          <w:lang w:eastAsia="en-GB"/>
        </w:rPr>
        <w:t xml:space="preserve"> nurses and allied health professionals</w:t>
      </w:r>
      <w:r w:rsidR="00820B2F">
        <w:rPr>
          <w:rFonts w:ascii="Segoe UI" w:eastAsia="Times New Roman" w:hAnsi="Segoe UI" w:cs="Segoe UI"/>
          <w:szCs w:val="24"/>
          <w:lang w:eastAsia="en-GB"/>
        </w:rPr>
        <w:t>;</w:t>
      </w:r>
    </w:p>
    <w:p w:rsidR="000A77E6" w:rsidRPr="000A77E6" w:rsidRDefault="000A77E6" w:rsidP="008177FE">
      <w:pPr>
        <w:numPr>
          <w:ilvl w:val="0"/>
          <w:numId w:val="32"/>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local pa</w:t>
      </w:r>
      <w:r w:rsidR="00820B2F">
        <w:rPr>
          <w:rFonts w:ascii="Segoe UI" w:eastAsia="Times New Roman" w:hAnsi="Segoe UI" w:cs="Segoe UI"/>
          <w:szCs w:val="24"/>
          <w:lang w:eastAsia="en-GB"/>
        </w:rPr>
        <w:t>rtner NHS organisations e.g. Oxford University Hospitals NHST;</w:t>
      </w:r>
    </w:p>
    <w:p w:rsidR="000A77E6" w:rsidRPr="000A77E6" w:rsidRDefault="000A77E6" w:rsidP="008177FE">
      <w:pPr>
        <w:numPr>
          <w:ilvl w:val="0"/>
          <w:numId w:val="32"/>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local authorit</w:t>
      </w:r>
      <w:r w:rsidR="00820B2F">
        <w:rPr>
          <w:rFonts w:ascii="Segoe UI" w:eastAsia="Times New Roman" w:hAnsi="Segoe UI" w:cs="Segoe UI"/>
          <w:szCs w:val="24"/>
          <w:lang w:eastAsia="en-GB"/>
        </w:rPr>
        <w:t>ies and voluntary organisations;</w:t>
      </w:r>
    </w:p>
    <w:p w:rsidR="000A77E6" w:rsidRPr="000A77E6" w:rsidRDefault="000A77E6" w:rsidP="008177FE">
      <w:pPr>
        <w:numPr>
          <w:ilvl w:val="0"/>
          <w:numId w:val="32"/>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GPs across all the locations we serve in order to provide joined-up care</w:t>
      </w:r>
      <w:r w:rsidR="00820B2F">
        <w:rPr>
          <w:rFonts w:ascii="Segoe UI" w:eastAsia="Times New Roman" w:hAnsi="Segoe UI" w:cs="Segoe UI"/>
          <w:szCs w:val="24"/>
          <w:lang w:eastAsia="en-GB"/>
        </w:rPr>
        <w:t>.</w:t>
      </w:r>
    </w:p>
    <w:p w:rsidR="000A77E6" w:rsidRPr="000A77E6" w:rsidRDefault="000A77E6" w:rsidP="000A77E6">
      <w:pPr>
        <w:spacing w:after="0" w:line="240" w:lineRule="auto"/>
        <w:rPr>
          <w:rFonts w:ascii="Segoe UI" w:eastAsia="Times New Roman" w:hAnsi="Segoe UI" w:cs="Segoe UI"/>
          <w:szCs w:val="24"/>
          <w:lang w:eastAsia="en-GB"/>
        </w:rPr>
      </w:pPr>
    </w:p>
    <w:p w:rsidR="000A77E6" w:rsidRPr="000A77E6" w:rsidRDefault="000A77E6" w:rsidP="000A77E6">
      <w:p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You can find out more about the many different services we provide and our locations on our website: </w:t>
      </w:r>
      <w:hyperlink r:id="rId10" w:history="1">
        <w:r w:rsidRPr="000A77E6">
          <w:rPr>
            <w:rFonts w:ascii="Segoe UI" w:eastAsia="Times New Roman" w:hAnsi="Segoe UI" w:cs="Segoe UI"/>
            <w:szCs w:val="24"/>
            <w:lang w:eastAsia="en-GB"/>
          </w:rPr>
          <w:t>www.oxfordhealth.nhs.uk</w:t>
        </w:r>
      </w:hyperlink>
      <w:r w:rsidRPr="000A77E6">
        <w:rPr>
          <w:rFonts w:ascii="Segoe UI" w:eastAsia="Times New Roman" w:hAnsi="Segoe UI" w:cs="Segoe UI"/>
          <w:szCs w:val="24"/>
          <w:lang w:eastAsia="en-GB"/>
        </w:rPr>
        <w:t>.</w:t>
      </w:r>
    </w:p>
    <w:p w:rsidR="000A77E6" w:rsidRPr="000A77E6" w:rsidRDefault="000A77E6" w:rsidP="000A77E6">
      <w:pPr>
        <w:spacing w:after="0" w:line="240" w:lineRule="auto"/>
        <w:jc w:val="both"/>
        <w:rPr>
          <w:rFonts w:ascii="Segoe UI" w:eastAsia="Times New Roman" w:hAnsi="Segoe UI" w:cs="Segoe UI"/>
          <w:lang w:eastAsia="en-GB"/>
        </w:rPr>
      </w:pPr>
    </w:p>
    <w:p w:rsidR="000A77E6" w:rsidRPr="000A77E6" w:rsidRDefault="000A77E6" w:rsidP="000A77E6">
      <w:pPr>
        <w:spacing w:after="0" w:line="240" w:lineRule="auto"/>
        <w:jc w:val="both"/>
        <w:rPr>
          <w:rFonts w:ascii="Arial" w:eastAsia="Times New Roman" w:hAnsi="Arial" w:cs="Times New Roman"/>
          <w:sz w:val="24"/>
          <w:szCs w:val="24"/>
          <w:lang w:eastAsia="en-GB"/>
        </w:rPr>
      </w:pPr>
    </w:p>
    <w:p w:rsidR="000A77E6" w:rsidRPr="000A77E6" w:rsidRDefault="000A77E6" w:rsidP="000A77E6">
      <w:pPr>
        <w:spacing w:after="0" w:line="240" w:lineRule="auto"/>
        <w:rPr>
          <w:rFonts w:ascii="Segoe UI" w:eastAsia="Times New Roman" w:hAnsi="Segoe UI" w:cs="Segoe UI"/>
          <w:b/>
          <w:color w:val="002648"/>
          <w:sz w:val="32"/>
          <w:szCs w:val="32"/>
          <w:lang w:eastAsia="en-GB"/>
        </w:rPr>
      </w:pPr>
      <w:r w:rsidRPr="000A77E6">
        <w:rPr>
          <w:rFonts w:ascii="Segoe UI" w:eastAsia="Times New Roman" w:hAnsi="Segoe UI" w:cs="Segoe UI"/>
          <w:b/>
          <w:color w:val="002648"/>
          <w:sz w:val="32"/>
          <w:szCs w:val="32"/>
          <w:lang w:eastAsia="en-GB"/>
        </w:rPr>
        <w:t>Part 2</w:t>
      </w:r>
    </w:p>
    <w:p w:rsidR="000A77E6" w:rsidRPr="000A77E6" w:rsidRDefault="000A77E6" w:rsidP="000A77E6">
      <w:pPr>
        <w:spacing w:after="0" w:line="240" w:lineRule="auto"/>
        <w:rPr>
          <w:rFonts w:ascii="Segoe UI" w:eastAsia="Times New Roman" w:hAnsi="Segoe UI" w:cs="Segoe UI"/>
          <w:b/>
          <w:color w:val="002648"/>
          <w:sz w:val="32"/>
          <w:szCs w:val="32"/>
          <w:lang w:eastAsia="en-GB"/>
        </w:rPr>
      </w:pPr>
      <w:r w:rsidRPr="000A77E6">
        <w:rPr>
          <w:rFonts w:ascii="Segoe UI" w:eastAsia="Times New Roman" w:hAnsi="Segoe UI" w:cs="Segoe UI"/>
          <w:b/>
          <w:color w:val="002648"/>
          <w:sz w:val="32"/>
          <w:szCs w:val="32"/>
          <w:lang w:eastAsia="en-GB"/>
        </w:rPr>
        <w:t>Priorities for improvement and statements of assurance from the board</w:t>
      </w:r>
    </w:p>
    <w:p w:rsidR="000A77E6" w:rsidRPr="000A77E6" w:rsidRDefault="000A77E6" w:rsidP="000A77E6">
      <w:pPr>
        <w:spacing w:after="0" w:line="240" w:lineRule="auto"/>
        <w:rPr>
          <w:rFonts w:ascii="Segoe UI" w:eastAsia="Times New Roman" w:hAnsi="Segoe UI" w:cs="Segoe UI"/>
          <w:szCs w:val="24"/>
          <w:lang w:eastAsia="en-GB"/>
        </w:rPr>
      </w:pPr>
    </w:p>
    <w:p w:rsidR="000A77E6" w:rsidRPr="000A77E6" w:rsidRDefault="000A77E6" w:rsidP="000A77E6">
      <w:pPr>
        <w:shd w:val="clear" w:color="auto" w:fill="002648"/>
        <w:spacing w:after="0" w:line="240" w:lineRule="auto"/>
        <w:rPr>
          <w:rFonts w:ascii="Segoe UI" w:eastAsia="Times New Roman" w:hAnsi="Segoe UI" w:cs="Segoe UI"/>
          <w:b/>
          <w:color w:val="FFFFFF"/>
          <w:sz w:val="28"/>
          <w:szCs w:val="28"/>
          <w:lang w:eastAsia="en-GB"/>
        </w:rPr>
      </w:pPr>
      <w:r w:rsidRPr="000A77E6">
        <w:rPr>
          <w:rFonts w:ascii="Segoe UI" w:eastAsia="Times New Roman" w:hAnsi="Segoe UI" w:cs="Segoe UI"/>
          <w:b/>
          <w:color w:val="FFFFFF"/>
          <w:sz w:val="28"/>
          <w:szCs w:val="28"/>
          <w:lang w:eastAsia="en-GB"/>
        </w:rPr>
        <w:t>2.1</w:t>
      </w:r>
      <w:r w:rsidR="00820B2F">
        <w:rPr>
          <w:rFonts w:ascii="Segoe UI" w:eastAsia="Times New Roman" w:hAnsi="Segoe UI" w:cs="Segoe UI"/>
          <w:b/>
          <w:color w:val="FFFFFF"/>
          <w:sz w:val="28"/>
          <w:szCs w:val="28"/>
          <w:lang w:eastAsia="en-GB"/>
        </w:rPr>
        <w:t xml:space="preserve"> Priorities for improvement 2015/16</w:t>
      </w:r>
    </w:p>
    <w:p w:rsidR="000A77E6" w:rsidRPr="000A77E6" w:rsidRDefault="000A77E6" w:rsidP="000A77E6">
      <w:pPr>
        <w:spacing w:after="0" w:line="240" w:lineRule="auto"/>
        <w:jc w:val="both"/>
        <w:rPr>
          <w:rFonts w:ascii="Segoe UI" w:eastAsia="Times New Roman" w:hAnsi="Segoe UI" w:cs="Segoe UI"/>
          <w:lang w:eastAsia="en-GB"/>
        </w:rPr>
      </w:pPr>
    </w:p>
    <w:p w:rsidR="00820B2F" w:rsidRDefault="00820B2F"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 xml:space="preserve">The priorities for 2015/16 were developed in discussion with our clinical directorates, our Governors, commissioners, and Healthwatch. They reflect feedback from patients and staff, a review of themes from incidents, SIRIs, complaints, clinical audit and peer reviews of services, and consideration of local and national changes to service commissioning and provision. </w:t>
      </w:r>
    </w:p>
    <w:p w:rsidR="00820B2F" w:rsidRDefault="00820B2F" w:rsidP="000A77E6">
      <w:pPr>
        <w:spacing w:after="0" w:line="240" w:lineRule="auto"/>
        <w:jc w:val="both"/>
        <w:rPr>
          <w:rFonts w:ascii="Segoe UI" w:eastAsia="Times New Roman" w:hAnsi="Segoe UI" w:cs="Segoe UI"/>
          <w:lang w:eastAsia="en-GB"/>
        </w:rPr>
      </w:pPr>
    </w:p>
    <w:p w:rsidR="000A77E6" w:rsidRPr="000A77E6" w:rsidRDefault="00820B2F" w:rsidP="000A77E6">
      <w:pPr>
        <w:spacing w:after="0" w:line="240" w:lineRule="auto"/>
        <w:jc w:val="both"/>
        <w:rPr>
          <w:rFonts w:ascii="Segoe UI" w:eastAsia="Times New Roman" w:hAnsi="Segoe UI" w:cs="Segoe UI"/>
          <w:lang w:eastAsia="en-GB"/>
        </w:rPr>
      </w:pPr>
      <w:r>
        <w:rPr>
          <w:rFonts w:ascii="Segoe UI" w:eastAsia="Times New Roman" w:hAnsi="Segoe UI" w:cs="Segoe UI"/>
          <w:lang w:eastAsia="en-GB"/>
        </w:rPr>
        <w:t>Our</w:t>
      </w:r>
      <w:r w:rsidR="000A77E6" w:rsidRPr="000A77E6">
        <w:rPr>
          <w:rFonts w:ascii="Segoe UI" w:eastAsia="Times New Roman" w:hAnsi="Segoe UI" w:cs="Segoe UI"/>
          <w:lang w:eastAsia="en-GB"/>
        </w:rPr>
        <w:t xml:space="preserve"> priorities pull through those priorities from 2014/15 which remain key for us because of the nature of the service we provide (e.g. prevention of suicide and reduction in the need to use restraint); which had an end date beyond the end of the financial year (e.g. pathway remodelling); or where we consider we have further improvement to make (e.g. patient and carer experience and involvement; ensuring staff wellbeing and reducing the number of avoidable pressure ulcers at grade 3 and 4). </w:t>
      </w:r>
    </w:p>
    <w:p w:rsidR="000A77E6" w:rsidRPr="000A77E6" w:rsidRDefault="000A77E6" w:rsidP="000A77E6">
      <w:pPr>
        <w:spacing w:after="0" w:line="240" w:lineRule="auto"/>
        <w:jc w:val="both"/>
        <w:rPr>
          <w:rFonts w:ascii="Segoe UI" w:eastAsia="Times New Roman" w:hAnsi="Segoe UI" w:cs="Segoe UI"/>
          <w:lang w:eastAsia="en-GB"/>
        </w:rPr>
      </w:pPr>
    </w:p>
    <w:p w:rsidR="000A77E6" w:rsidRPr="000A77E6" w:rsidRDefault="000A77E6" w:rsidP="000A77E6">
      <w:pPr>
        <w:spacing w:after="0" w:line="240" w:lineRule="auto"/>
        <w:jc w:val="both"/>
        <w:rPr>
          <w:rFonts w:ascii="Segoe UI" w:eastAsia="Times New Roman" w:hAnsi="Segoe UI" w:cs="Segoe UI"/>
          <w:color w:val="000000"/>
          <w:szCs w:val="24"/>
          <w:lang w:eastAsia="en-GB"/>
        </w:rPr>
      </w:pPr>
      <w:r w:rsidRPr="000A77E6">
        <w:rPr>
          <w:rFonts w:ascii="Segoe UI" w:eastAsia="Times New Roman" w:hAnsi="Segoe UI" w:cs="Segoe UI"/>
          <w:lang w:eastAsia="en-GB"/>
        </w:rPr>
        <w:t xml:space="preserve">They also include some new development objectives across a range of services. </w:t>
      </w:r>
      <w:r w:rsidRPr="000A77E6">
        <w:rPr>
          <w:rFonts w:ascii="Segoe UI" w:eastAsia="Times New Roman" w:hAnsi="Segoe UI" w:cs="Segoe UI"/>
          <w:color w:val="000000"/>
          <w:szCs w:val="24"/>
          <w:lang w:eastAsia="en-GB"/>
        </w:rPr>
        <w:t>These priorities will represent the key areas we monitor and report on through the quality account. This list is not exhaustive and work on a wider range of quality and safety initiatives continues across all of our services.</w:t>
      </w:r>
    </w:p>
    <w:p w:rsidR="000A77E6" w:rsidRPr="000A77E6" w:rsidRDefault="000A77E6" w:rsidP="000A77E6">
      <w:pPr>
        <w:spacing w:after="0" w:line="240" w:lineRule="auto"/>
        <w:jc w:val="both"/>
        <w:rPr>
          <w:rFonts w:ascii="Segoe UI" w:eastAsia="Times New Roman" w:hAnsi="Segoe UI" w:cs="Segoe UI"/>
          <w:color w:val="000000"/>
          <w:szCs w:val="24"/>
          <w:lang w:eastAsia="en-GB"/>
        </w:rPr>
      </w:pPr>
    </w:p>
    <w:p w:rsidR="000A77E6" w:rsidRPr="000A77E6"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These quality priorities and objectives are being delivered in the context of significant financial, staffing and activity pressures. OHFT considers quality improvement to be a key factor in delivering value, improving effectiveness and efficiency and ensuring better outcomes for patients and those close to them.</w:t>
      </w:r>
    </w:p>
    <w:p w:rsidR="000A77E6" w:rsidRPr="000A77E6" w:rsidRDefault="000A77E6" w:rsidP="000A77E6">
      <w:pPr>
        <w:spacing w:after="0" w:line="240" w:lineRule="auto"/>
        <w:jc w:val="both"/>
        <w:rPr>
          <w:rFonts w:ascii="Segoe UI" w:eastAsia="Times New Roman" w:hAnsi="Segoe UI" w:cs="Segoe UI"/>
          <w:lang w:eastAsia="en-GB"/>
        </w:rPr>
      </w:pPr>
    </w:p>
    <w:p w:rsidR="000A77E6" w:rsidRPr="000A77E6"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 xml:space="preserve">Key changes from last year are: </w:t>
      </w:r>
    </w:p>
    <w:p w:rsidR="000A77E6" w:rsidRPr="000A77E6" w:rsidRDefault="000A77E6" w:rsidP="008177FE">
      <w:pPr>
        <w:numPr>
          <w:ilvl w:val="0"/>
          <w:numId w:val="18"/>
        </w:numPr>
        <w:spacing w:after="0" w:line="240" w:lineRule="auto"/>
        <w:contextualSpacing/>
        <w:jc w:val="both"/>
        <w:rPr>
          <w:rFonts w:ascii="Segoe UI" w:eastAsia="Calibri" w:hAnsi="Segoe UI" w:cs="Segoe UI"/>
        </w:rPr>
      </w:pPr>
      <w:r w:rsidRPr="000A77E6">
        <w:rPr>
          <w:rFonts w:ascii="Segoe UI" w:eastAsia="Calibri" w:hAnsi="Segoe UI" w:cs="Segoe UI"/>
        </w:rPr>
        <w:t>A reduction from eight to four overall priorities which combine workforce with staff engagement; and service remodelling with data quality and improving outcomes</w:t>
      </w:r>
    </w:p>
    <w:p w:rsidR="000A77E6" w:rsidRPr="000A77E6" w:rsidRDefault="000A77E6" w:rsidP="008177FE">
      <w:pPr>
        <w:numPr>
          <w:ilvl w:val="0"/>
          <w:numId w:val="18"/>
        </w:numPr>
        <w:spacing w:after="0" w:line="240" w:lineRule="auto"/>
        <w:contextualSpacing/>
        <w:jc w:val="both"/>
        <w:rPr>
          <w:rFonts w:ascii="Segoe UI" w:eastAsia="Calibri" w:hAnsi="Segoe UI" w:cs="Segoe UI"/>
        </w:rPr>
      </w:pPr>
      <w:r w:rsidRPr="000A77E6">
        <w:rPr>
          <w:rFonts w:ascii="Segoe UI" w:eastAsia="Calibri" w:hAnsi="Segoe UI" w:cs="Segoe UI"/>
        </w:rPr>
        <w:t>The priority relating to using the new CQC regulatory framework has been removed and a regular report from our clinical directorates against the five questions will be included in each quarterly quality account report – effectively making this business as usual.</w:t>
      </w:r>
    </w:p>
    <w:p w:rsidR="000A77E6" w:rsidRPr="000A77E6" w:rsidRDefault="000A77E6" w:rsidP="008177FE">
      <w:pPr>
        <w:numPr>
          <w:ilvl w:val="0"/>
          <w:numId w:val="18"/>
        </w:numPr>
        <w:spacing w:after="0" w:line="240" w:lineRule="auto"/>
        <w:contextualSpacing/>
        <w:jc w:val="both"/>
        <w:rPr>
          <w:rFonts w:ascii="Segoe UI" w:eastAsia="Calibri" w:hAnsi="Segoe UI" w:cs="Segoe UI"/>
        </w:rPr>
      </w:pPr>
      <w:r w:rsidRPr="000A77E6">
        <w:rPr>
          <w:rFonts w:ascii="Segoe UI" w:eastAsia="Calibri" w:hAnsi="Segoe UI" w:cs="Segoe UI"/>
        </w:rPr>
        <w:t>The inclusion of a number of new development objectives to reflect some of the quality improvement work planned across the diverse set of services we provide.</w:t>
      </w:r>
    </w:p>
    <w:p w:rsidR="000A77E6" w:rsidRPr="000A77E6" w:rsidRDefault="000A77E6" w:rsidP="008177FE">
      <w:pPr>
        <w:numPr>
          <w:ilvl w:val="0"/>
          <w:numId w:val="18"/>
        </w:numPr>
        <w:spacing w:after="0" w:line="240" w:lineRule="auto"/>
        <w:contextualSpacing/>
        <w:jc w:val="both"/>
        <w:rPr>
          <w:rFonts w:ascii="Segoe UI" w:eastAsia="Calibri" w:hAnsi="Segoe UI" w:cs="Segoe UI"/>
        </w:rPr>
      </w:pPr>
      <w:r w:rsidRPr="000A77E6">
        <w:rPr>
          <w:rFonts w:ascii="Segoe UI" w:eastAsia="Calibri" w:hAnsi="Segoe UI" w:cs="Segoe UI"/>
        </w:rPr>
        <w:t>The expansion of the patient experience priority to include carers and the implementation of the Triangle of Care.</w:t>
      </w:r>
    </w:p>
    <w:p w:rsidR="000A77E6" w:rsidRPr="000A77E6" w:rsidRDefault="000A77E6" w:rsidP="008177FE">
      <w:pPr>
        <w:numPr>
          <w:ilvl w:val="0"/>
          <w:numId w:val="18"/>
        </w:numPr>
        <w:spacing w:after="0" w:line="240" w:lineRule="auto"/>
        <w:contextualSpacing/>
        <w:jc w:val="both"/>
        <w:rPr>
          <w:rFonts w:ascii="Segoe UI" w:eastAsia="Calibri" w:hAnsi="Segoe UI" w:cs="Segoe UI"/>
        </w:rPr>
      </w:pPr>
      <w:r w:rsidRPr="000A77E6">
        <w:rPr>
          <w:rFonts w:ascii="Segoe UI" w:eastAsia="Calibri" w:hAnsi="Segoe UI" w:cs="Segoe UI"/>
        </w:rPr>
        <w:t>Creating a better balance of physical and mental health priorities and sufficiently reflecting the different patient groups for whom we provide services.</w:t>
      </w:r>
    </w:p>
    <w:p w:rsidR="00820B2F" w:rsidRDefault="00820B2F" w:rsidP="000A77E6">
      <w:pPr>
        <w:spacing w:after="0" w:line="240" w:lineRule="auto"/>
        <w:jc w:val="both"/>
        <w:rPr>
          <w:rFonts w:ascii="Segoe UI" w:eastAsia="Times New Roman" w:hAnsi="Segoe UI" w:cs="Segoe UI"/>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lang w:eastAsia="en-GB"/>
        </w:rPr>
        <w:t xml:space="preserve">Each measure will have a baseline for 2014/15, where this is available. </w:t>
      </w:r>
      <w:r w:rsidRPr="000A77E6">
        <w:rPr>
          <w:rFonts w:ascii="Segoe UI" w:eastAsia="Times New Roman" w:hAnsi="Segoe UI" w:cs="Segoe UI"/>
          <w:szCs w:val="24"/>
          <w:lang w:eastAsia="en-GB"/>
        </w:rPr>
        <w:t>The completion date for each of the development objectives is 31 March 2016 unless otherwise indicated.</w:t>
      </w:r>
    </w:p>
    <w:p w:rsidR="000A77E6" w:rsidRPr="000A77E6" w:rsidRDefault="000A77E6" w:rsidP="000A77E6">
      <w:pPr>
        <w:spacing w:after="0" w:line="240" w:lineRule="auto"/>
        <w:rPr>
          <w:rFonts w:ascii="Segoe UI" w:eastAsia="Times New Roman" w:hAnsi="Segoe UI" w:cs="Segoe UI"/>
          <w:b/>
          <w:szCs w:val="24"/>
          <w:lang w:eastAsia="en-GB"/>
        </w:rPr>
      </w:pPr>
    </w:p>
    <w:p w:rsidR="000A77E6" w:rsidRPr="000A77E6" w:rsidRDefault="000A77E6" w:rsidP="000A77E6">
      <w:pPr>
        <w:spacing w:after="0" w:line="240" w:lineRule="auto"/>
        <w:rPr>
          <w:rFonts w:ascii="Segoe UI" w:eastAsia="Times New Roman" w:hAnsi="Segoe UI" w:cs="Segoe UI"/>
          <w:b/>
          <w:szCs w:val="24"/>
          <w:lang w:eastAsia="en-GB"/>
        </w:rPr>
      </w:pPr>
    </w:p>
    <w:p w:rsidR="000A77E6" w:rsidRPr="000A77E6" w:rsidRDefault="000A77E6" w:rsidP="000A77E6">
      <w:pPr>
        <w:spacing w:after="0" w:line="240" w:lineRule="auto"/>
        <w:rPr>
          <w:rFonts w:ascii="Segoe UI" w:eastAsia="Times New Roman" w:hAnsi="Segoe UI" w:cs="Segoe UI"/>
          <w:b/>
          <w:szCs w:val="24"/>
          <w:lang w:eastAsia="en-GB"/>
        </w:rPr>
      </w:pPr>
      <w:r w:rsidRPr="000A77E6">
        <w:rPr>
          <w:rFonts w:ascii="Segoe UI" w:eastAsia="Times New Roman" w:hAnsi="Segoe UI" w:cs="Segoe UI"/>
          <w:b/>
          <w:szCs w:val="24"/>
          <w:lang w:eastAsia="en-GB"/>
        </w:rPr>
        <w:t>Quality priorities for 2015/16</w:t>
      </w:r>
    </w:p>
    <w:p w:rsidR="000A77E6" w:rsidRPr="000A77E6" w:rsidRDefault="000A77E6" w:rsidP="000A77E6">
      <w:pPr>
        <w:spacing w:after="0" w:line="240" w:lineRule="auto"/>
        <w:rPr>
          <w:rFonts w:ascii="Segoe UI" w:eastAsia="Times New Roman" w:hAnsi="Segoe UI" w:cs="Segoe UI"/>
          <w:lang w:eastAsia="en-GB"/>
        </w:rPr>
      </w:pPr>
      <w:r w:rsidRPr="000A77E6">
        <w:rPr>
          <w:rFonts w:ascii="Segoe UI" w:eastAsia="Times New Roman" w:hAnsi="Segoe UI" w:cs="Segoe UI"/>
          <w:color w:val="000000"/>
          <w:lang w:eastAsia="en-GB"/>
        </w:rPr>
        <w:t>OHFT will focus on four priorities in 2015/16 covering</w:t>
      </w:r>
      <w:r w:rsidRPr="000A77E6">
        <w:rPr>
          <w:rFonts w:ascii="Segoe UI" w:eastAsia="Times New Roman" w:hAnsi="Segoe UI" w:cs="Segoe UI"/>
          <w:lang w:eastAsia="en-GB"/>
        </w:rPr>
        <w:t xml:space="preserve"> staffing, improving quality through service change, harm reduction and patient and carer experience to enable our services to be caring, safe and excellent.</w:t>
      </w:r>
    </w:p>
    <w:p w:rsidR="000A77E6" w:rsidRPr="00820B2F" w:rsidRDefault="000A77E6" w:rsidP="000A77E6">
      <w:pPr>
        <w:spacing w:after="0" w:line="240" w:lineRule="auto"/>
        <w:rPr>
          <w:rFonts w:ascii="Segoe UI" w:eastAsia="Times New Roman" w:hAnsi="Segoe UI" w:cs="Segoe UI"/>
          <w:color w:val="000000"/>
          <w:sz w:val="16"/>
          <w:szCs w:val="16"/>
          <w:lang w:eastAsia="en-GB"/>
        </w:rPr>
      </w:pPr>
    </w:p>
    <w:p w:rsidR="00820B2F"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b/>
          <w:i/>
          <w:lang w:eastAsia="en-GB"/>
        </w:rPr>
        <w:t>1. Enable our workforce to deliver services which are caring, safe and excellent</w:t>
      </w:r>
      <w:r w:rsidRPr="000A77E6">
        <w:rPr>
          <w:rFonts w:ascii="Segoe UI" w:eastAsia="Times New Roman" w:hAnsi="Segoe UI" w:cs="Segoe UI"/>
          <w:lang w:eastAsia="en-GB"/>
        </w:rPr>
        <w:t xml:space="preserve">: </w:t>
      </w:r>
    </w:p>
    <w:p w:rsidR="00820B2F" w:rsidRDefault="00820B2F" w:rsidP="00566526">
      <w:pPr>
        <w:pStyle w:val="ListParagraph"/>
        <w:numPr>
          <w:ilvl w:val="0"/>
          <w:numId w:val="92"/>
        </w:numPr>
        <w:spacing w:after="0" w:line="240" w:lineRule="auto"/>
        <w:jc w:val="both"/>
        <w:rPr>
          <w:rFonts w:ascii="Segoe UI" w:eastAsia="Times New Roman" w:hAnsi="Segoe UI" w:cs="Segoe UI"/>
          <w:lang w:eastAsia="en-GB"/>
        </w:rPr>
      </w:pPr>
      <w:r w:rsidRPr="00820B2F">
        <w:rPr>
          <w:rFonts w:ascii="Segoe UI" w:eastAsia="Times New Roman" w:hAnsi="Segoe UI" w:cs="Segoe UI"/>
          <w:lang w:eastAsia="en-GB"/>
        </w:rPr>
        <w:t>E</w:t>
      </w:r>
      <w:r w:rsidR="000A77E6" w:rsidRPr="00820B2F">
        <w:rPr>
          <w:rFonts w:ascii="Segoe UI" w:eastAsia="Times New Roman" w:hAnsi="Segoe UI" w:cs="Segoe UI"/>
          <w:lang w:eastAsia="en-GB"/>
        </w:rPr>
        <w:t xml:space="preserve">nsure we have the right number of staff with appropriate training and experience, supported by effective clinical and managerial leadership, working effectively within teams. </w:t>
      </w:r>
    </w:p>
    <w:p w:rsidR="00820B2F" w:rsidRPr="00820B2F" w:rsidRDefault="000A77E6" w:rsidP="00566526">
      <w:pPr>
        <w:pStyle w:val="ListParagraph"/>
        <w:numPr>
          <w:ilvl w:val="0"/>
          <w:numId w:val="92"/>
        </w:numPr>
        <w:spacing w:after="0" w:line="240" w:lineRule="auto"/>
        <w:jc w:val="both"/>
        <w:rPr>
          <w:rFonts w:ascii="Segoe UI" w:eastAsia="Times New Roman" w:hAnsi="Segoe UI" w:cs="Segoe UI"/>
          <w:lang w:eastAsia="en-GB"/>
        </w:rPr>
      </w:pPr>
      <w:r w:rsidRPr="00820B2F">
        <w:rPr>
          <w:rFonts w:ascii="Segoe UI" w:eastAsia="Times New Roman" w:hAnsi="Segoe UI" w:cs="Segoe UI"/>
          <w:lang w:eastAsia="en-GB"/>
        </w:rPr>
        <w:t xml:space="preserve">Review actions to improve recruitment into vacant positions including implementation of the values based recruitment framework. </w:t>
      </w:r>
    </w:p>
    <w:p w:rsidR="000A77E6" w:rsidRPr="00820B2F" w:rsidRDefault="000A77E6" w:rsidP="00566526">
      <w:pPr>
        <w:pStyle w:val="ListParagraph"/>
        <w:numPr>
          <w:ilvl w:val="0"/>
          <w:numId w:val="92"/>
        </w:numPr>
        <w:spacing w:after="0" w:line="240" w:lineRule="auto"/>
        <w:jc w:val="both"/>
        <w:rPr>
          <w:rFonts w:ascii="Segoe UI" w:eastAsia="Times New Roman" w:hAnsi="Segoe UI" w:cs="Segoe UI"/>
          <w:lang w:eastAsia="en-GB"/>
        </w:rPr>
      </w:pPr>
      <w:r w:rsidRPr="00820B2F">
        <w:rPr>
          <w:rFonts w:ascii="Segoe UI" w:eastAsia="Times New Roman" w:hAnsi="Segoe UI" w:cs="Segoe UI"/>
          <w:lang w:eastAsia="en-GB"/>
        </w:rPr>
        <w:t>Improve staff well-being (including reduction of harm to staff related to musculoskeletal injury and work related stress), motivation, engagement between patient facing staff and more senior management and involvement in improvement activities.</w:t>
      </w:r>
    </w:p>
    <w:p w:rsidR="000A77E6" w:rsidRPr="00820B2F" w:rsidRDefault="000A77E6" w:rsidP="000A77E6">
      <w:pPr>
        <w:spacing w:after="0" w:line="240" w:lineRule="auto"/>
        <w:jc w:val="both"/>
        <w:rPr>
          <w:rFonts w:ascii="Segoe UI" w:eastAsia="Times New Roman" w:hAnsi="Segoe UI" w:cs="Segoe UI"/>
          <w:sz w:val="16"/>
          <w:szCs w:val="16"/>
          <w:lang w:eastAsia="en-GB"/>
        </w:rPr>
      </w:pPr>
    </w:p>
    <w:p w:rsidR="00820B2F"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b/>
          <w:i/>
          <w:lang w:eastAsia="en-GB"/>
        </w:rPr>
        <w:t>2. Improve quality through service</w:t>
      </w:r>
      <w:r w:rsidRPr="000A77E6">
        <w:rPr>
          <w:rFonts w:ascii="Segoe UI" w:eastAsia="Times New Roman" w:hAnsi="Segoe UI" w:cs="Segoe UI"/>
          <w:b/>
          <w:lang w:eastAsia="en-GB"/>
        </w:rPr>
        <w:t xml:space="preserve"> </w:t>
      </w:r>
      <w:r w:rsidRPr="000A77E6">
        <w:rPr>
          <w:rFonts w:ascii="Segoe UI" w:eastAsia="Times New Roman" w:hAnsi="Segoe UI" w:cs="Segoe UI"/>
          <w:b/>
          <w:i/>
          <w:lang w:eastAsia="en-GB"/>
        </w:rPr>
        <w:t>remodelling</w:t>
      </w:r>
      <w:r w:rsidRPr="000A77E6">
        <w:rPr>
          <w:rFonts w:ascii="Segoe UI" w:eastAsia="Times New Roman" w:hAnsi="Segoe UI" w:cs="Segoe UI"/>
          <w:lang w:eastAsia="en-GB"/>
        </w:rPr>
        <w:t xml:space="preserve">: </w:t>
      </w:r>
    </w:p>
    <w:p w:rsidR="00820B2F" w:rsidRPr="00820B2F" w:rsidRDefault="00820B2F" w:rsidP="00566526">
      <w:pPr>
        <w:pStyle w:val="ListParagraph"/>
        <w:numPr>
          <w:ilvl w:val="0"/>
          <w:numId w:val="93"/>
        </w:numPr>
        <w:spacing w:after="0" w:line="240" w:lineRule="auto"/>
        <w:jc w:val="both"/>
        <w:rPr>
          <w:rFonts w:ascii="Segoe UI" w:eastAsia="Times New Roman" w:hAnsi="Segoe UI" w:cs="Segoe UI"/>
          <w:lang w:eastAsia="en-GB"/>
        </w:rPr>
      </w:pPr>
      <w:r w:rsidRPr="00820B2F">
        <w:rPr>
          <w:rFonts w:ascii="Segoe UI" w:eastAsia="Times New Roman" w:hAnsi="Segoe UI" w:cs="Segoe UI"/>
          <w:lang w:eastAsia="en-GB"/>
        </w:rPr>
        <w:t>C</w:t>
      </w:r>
      <w:r w:rsidR="000A77E6" w:rsidRPr="00820B2F">
        <w:rPr>
          <w:rFonts w:ascii="Segoe UI" w:eastAsia="Times New Roman" w:hAnsi="Segoe UI" w:cs="Segoe UI"/>
          <w:lang w:eastAsia="en-GB"/>
        </w:rPr>
        <w:t xml:space="preserve">ontinue the service redesign and pathway remodelling programme, specifically focusing on its benefits in terms of quality and outcomes for new pathways of care. </w:t>
      </w:r>
    </w:p>
    <w:p w:rsidR="00820B2F" w:rsidRPr="00820B2F" w:rsidRDefault="000A77E6" w:rsidP="00566526">
      <w:pPr>
        <w:pStyle w:val="ListParagraph"/>
        <w:numPr>
          <w:ilvl w:val="0"/>
          <w:numId w:val="93"/>
        </w:numPr>
        <w:spacing w:after="0" w:line="240" w:lineRule="auto"/>
        <w:jc w:val="both"/>
        <w:rPr>
          <w:rFonts w:ascii="Segoe UI" w:eastAsia="Times New Roman" w:hAnsi="Segoe UI" w:cs="Segoe UI"/>
          <w:lang w:eastAsia="en-GB"/>
        </w:rPr>
      </w:pPr>
      <w:r w:rsidRPr="00820B2F">
        <w:rPr>
          <w:rFonts w:ascii="Segoe UI" w:eastAsia="Times New Roman" w:hAnsi="Segoe UI" w:cs="Segoe UI"/>
          <w:lang w:eastAsia="en-GB"/>
        </w:rPr>
        <w:t xml:space="preserve">Monitor specific projects to improve outcomes, for example the extension of the street triage project; the work to extend A&amp;E in-reach services; a partnership approach to managing patients frequently accessing services; implementation of the integrated locality teams; improve access for Looked After Children. </w:t>
      </w:r>
    </w:p>
    <w:p w:rsidR="000A77E6" w:rsidRPr="00820B2F" w:rsidRDefault="000A77E6" w:rsidP="00566526">
      <w:pPr>
        <w:pStyle w:val="ListParagraph"/>
        <w:numPr>
          <w:ilvl w:val="0"/>
          <w:numId w:val="93"/>
        </w:numPr>
        <w:spacing w:after="0" w:line="240" w:lineRule="auto"/>
        <w:jc w:val="both"/>
        <w:rPr>
          <w:rFonts w:ascii="Segoe UI" w:eastAsia="Times New Roman" w:hAnsi="Segoe UI" w:cs="Segoe UI"/>
          <w:bCs/>
          <w:i/>
          <w:color w:val="FF0000"/>
          <w:lang w:eastAsia="en-GB"/>
        </w:rPr>
      </w:pPr>
      <w:r w:rsidRPr="00820B2F">
        <w:rPr>
          <w:rFonts w:ascii="Segoe UI" w:eastAsia="Times New Roman" w:hAnsi="Segoe UI" w:cs="Segoe UI"/>
          <w:lang w:eastAsia="en-GB"/>
        </w:rPr>
        <w:t>Monitor the impact of implementation of new electronic health record. Pilot the new quality dashboard at directorate level.</w:t>
      </w:r>
    </w:p>
    <w:p w:rsidR="000A77E6" w:rsidRPr="000A77E6" w:rsidRDefault="000A77E6" w:rsidP="000A77E6">
      <w:pPr>
        <w:spacing w:after="0" w:line="240" w:lineRule="auto"/>
        <w:jc w:val="both"/>
        <w:rPr>
          <w:rFonts w:ascii="Segoe UI" w:eastAsia="Times New Roman" w:hAnsi="Segoe UI" w:cs="Segoe UI"/>
          <w:bCs/>
          <w:lang w:eastAsia="en-GB"/>
        </w:rPr>
      </w:pPr>
    </w:p>
    <w:p w:rsidR="000A77E6" w:rsidRPr="000A77E6" w:rsidRDefault="000A77E6" w:rsidP="000A77E6">
      <w:pPr>
        <w:spacing w:after="0" w:line="240" w:lineRule="auto"/>
        <w:jc w:val="both"/>
        <w:rPr>
          <w:rFonts w:ascii="Segoe UI" w:eastAsia="Times New Roman" w:hAnsi="Segoe UI" w:cs="Segoe UI"/>
          <w:bCs/>
          <w:lang w:eastAsia="en-GB"/>
        </w:rPr>
      </w:pPr>
      <w:r w:rsidRPr="000A77E6">
        <w:rPr>
          <w:rFonts w:ascii="Segoe UI" w:eastAsia="Times New Roman" w:hAnsi="Segoe UI" w:cs="Segoe UI"/>
          <w:b/>
          <w:bCs/>
          <w:i/>
          <w:lang w:eastAsia="en-GB"/>
        </w:rPr>
        <w:t>3. Increase harm-free care</w:t>
      </w:r>
      <w:r w:rsidRPr="000A77E6">
        <w:rPr>
          <w:rFonts w:ascii="Segoe UI" w:eastAsia="Times New Roman" w:hAnsi="Segoe UI" w:cs="Segoe UI"/>
          <w:bCs/>
          <w:lang w:eastAsia="en-GB"/>
        </w:rPr>
        <w:t>:</w:t>
      </w:r>
    </w:p>
    <w:p w:rsidR="000A77E6" w:rsidRPr="000A77E6" w:rsidRDefault="000A77E6" w:rsidP="000A77E6">
      <w:pPr>
        <w:spacing w:after="0" w:line="240" w:lineRule="auto"/>
        <w:ind w:left="360"/>
        <w:jc w:val="both"/>
        <w:rPr>
          <w:rFonts w:ascii="Segoe UI" w:eastAsia="Times New Roman" w:hAnsi="Segoe UI" w:cs="Segoe UI"/>
          <w:bCs/>
          <w:lang w:eastAsia="en-GB"/>
        </w:rPr>
      </w:pPr>
      <w:r w:rsidRPr="000A77E6">
        <w:rPr>
          <w:rFonts w:ascii="Segoe UI" w:eastAsia="Times New Roman" w:hAnsi="Segoe UI" w:cs="Segoe UI"/>
          <w:bCs/>
          <w:lang w:eastAsia="en-GB"/>
        </w:rPr>
        <w:t xml:space="preserve">a) </w:t>
      </w:r>
      <w:r w:rsidRPr="000A77E6">
        <w:rPr>
          <w:rFonts w:ascii="Segoe UI" w:eastAsia="Times New Roman" w:hAnsi="Segoe UI" w:cs="Segoe UI"/>
          <w:bCs/>
          <w:lang w:eastAsia="en-GB"/>
        </w:rPr>
        <w:tab/>
        <w:t>Prevention of suicide;</w:t>
      </w:r>
    </w:p>
    <w:p w:rsidR="000A77E6" w:rsidRPr="000A77E6" w:rsidRDefault="000A77E6" w:rsidP="000A77E6">
      <w:pPr>
        <w:spacing w:after="0" w:line="240" w:lineRule="auto"/>
        <w:ind w:left="360"/>
        <w:jc w:val="both"/>
        <w:rPr>
          <w:rFonts w:ascii="Segoe UI" w:eastAsia="Times New Roman" w:hAnsi="Segoe UI" w:cs="Segoe UI"/>
          <w:bCs/>
          <w:lang w:eastAsia="en-GB"/>
        </w:rPr>
      </w:pPr>
      <w:r w:rsidRPr="000A77E6">
        <w:rPr>
          <w:rFonts w:ascii="Segoe UI" w:eastAsia="Times New Roman" w:hAnsi="Segoe UI" w:cs="Segoe UI"/>
          <w:bCs/>
          <w:lang w:eastAsia="en-GB"/>
        </w:rPr>
        <w:t>b)</w:t>
      </w:r>
      <w:r w:rsidRPr="000A77E6">
        <w:rPr>
          <w:rFonts w:ascii="Segoe UI" w:eastAsia="Times New Roman" w:hAnsi="Segoe UI" w:cs="Segoe UI"/>
          <w:bCs/>
          <w:lang w:eastAsia="en-GB"/>
        </w:rPr>
        <w:tab/>
        <w:t>Reduce the number of patients who are absent without leave;</w:t>
      </w:r>
    </w:p>
    <w:p w:rsidR="000A77E6" w:rsidRPr="000A77E6" w:rsidRDefault="000A77E6" w:rsidP="000A77E6">
      <w:pPr>
        <w:spacing w:after="0" w:line="240" w:lineRule="auto"/>
        <w:ind w:left="360"/>
        <w:jc w:val="both"/>
        <w:rPr>
          <w:rFonts w:ascii="Segoe UI" w:eastAsia="Times New Roman" w:hAnsi="Segoe UI" w:cs="Segoe UI"/>
          <w:bCs/>
          <w:lang w:eastAsia="en-GB"/>
        </w:rPr>
      </w:pPr>
      <w:r w:rsidRPr="000A77E6">
        <w:rPr>
          <w:rFonts w:ascii="Segoe UI" w:eastAsia="Times New Roman" w:hAnsi="Segoe UI" w:cs="Segoe UI"/>
          <w:bCs/>
          <w:lang w:eastAsia="en-GB"/>
        </w:rPr>
        <w:t>c)</w:t>
      </w:r>
      <w:r w:rsidRPr="000A77E6">
        <w:rPr>
          <w:rFonts w:ascii="Segoe UI" w:eastAsia="Times New Roman" w:hAnsi="Segoe UI" w:cs="Segoe UI"/>
          <w:bCs/>
          <w:lang w:eastAsia="en-GB"/>
        </w:rPr>
        <w:tab/>
        <w:t>Reduce the number of avoidable grade 3 and 4 pressure ulcers;</w:t>
      </w:r>
    </w:p>
    <w:p w:rsidR="000A77E6" w:rsidRPr="000A77E6" w:rsidRDefault="000A77E6" w:rsidP="000A77E6">
      <w:pPr>
        <w:spacing w:after="0" w:line="240" w:lineRule="auto"/>
        <w:ind w:left="360"/>
        <w:jc w:val="both"/>
        <w:rPr>
          <w:rFonts w:ascii="Segoe UI" w:eastAsia="Times New Roman" w:hAnsi="Segoe UI" w:cs="Segoe UI"/>
          <w:bCs/>
          <w:lang w:eastAsia="en-GB"/>
        </w:rPr>
      </w:pPr>
      <w:r w:rsidRPr="000A77E6">
        <w:rPr>
          <w:rFonts w:ascii="Segoe UI" w:eastAsia="Times New Roman" w:hAnsi="Segoe UI" w:cs="Segoe UI"/>
          <w:bCs/>
          <w:lang w:eastAsia="en-GB"/>
        </w:rPr>
        <w:t>d)</w:t>
      </w:r>
      <w:r w:rsidRPr="000A77E6">
        <w:rPr>
          <w:rFonts w:ascii="Segoe UI" w:eastAsia="Times New Roman" w:hAnsi="Segoe UI" w:cs="Segoe UI"/>
          <w:bCs/>
          <w:lang w:eastAsia="en-GB"/>
        </w:rPr>
        <w:tab/>
        <w:t>Reduce harm from falls;</w:t>
      </w:r>
    </w:p>
    <w:p w:rsidR="000A77E6" w:rsidRPr="000A77E6" w:rsidRDefault="000A77E6" w:rsidP="000A77E6">
      <w:pPr>
        <w:spacing w:after="0" w:line="240" w:lineRule="auto"/>
        <w:ind w:left="360"/>
        <w:jc w:val="both"/>
        <w:rPr>
          <w:rFonts w:ascii="Segoe UI" w:eastAsia="Times New Roman" w:hAnsi="Segoe UI" w:cs="Segoe UI"/>
          <w:bCs/>
          <w:lang w:eastAsia="en-GB"/>
        </w:rPr>
      </w:pPr>
      <w:r w:rsidRPr="000A77E6">
        <w:rPr>
          <w:rFonts w:ascii="Segoe UI" w:eastAsia="Times New Roman" w:hAnsi="Segoe UI" w:cs="Segoe UI"/>
          <w:bCs/>
          <w:lang w:eastAsia="en-GB"/>
        </w:rPr>
        <w:t>e)</w:t>
      </w:r>
      <w:r w:rsidRPr="000A77E6">
        <w:rPr>
          <w:rFonts w:ascii="Segoe UI" w:eastAsia="Times New Roman" w:hAnsi="Segoe UI" w:cs="Segoe UI"/>
          <w:bCs/>
          <w:lang w:eastAsia="en-GB"/>
        </w:rPr>
        <w:tab/>
        <w:t>Reduce the need for restraint and monitor the use of seclusion; and</w:t>
      </w:r>
    </w:p>
    <w:p w:rsidR="000A77E6" w:rsidRPr="000A77E6" w:rsidRDefault="000A77E6" w:rsidP="000A77E6">
      <w:pPr>
        <w:spacing w:after="0" w:line="240" w:lineRule="auto"/>
        <w:ind w:left="360"/>
        <w:jc w:val="both"/>
        <w:rPr>
          <w:rFonts w:ascii="Segoe UI" w:eastAsia="Times New Roman" w:hAnsi="Segoe UI" w:cs="Segoe UI"/>
          <w:bCs/>
          <w:lang w:eastAsia="en-GB"/>
        </w:rPr>
      </w:pPr>
      <w:r w:rsidRPr="000A77E6">
        <w:rPr>
          <w:rFonts w:ascii="Segoe UI" w:eastAsia="Times New Roman" w:hAnsi="Segoe UI" w:cs="Segoe UI"/>
          <w:bCs/>
          <w:lang w:eastAsia="en-GB"/>
        </w:rPr>
        <w:t>f)</w:t>
      </w:r>
      <w:r w:rsidRPr="000A77E6">
        <w:rPr>
          <w:rFonts w:ascii="Segoe UI" w:eastAsia="Times New Roman" w:hAnsi="Segoe UI" w:cs="Segoe UI"/>
          <w:bCs/>
          <w:lang w:eastAsia="en-GB"/>
        </w:rPr>
        <w:tab/>
        <w:t xml:space="preserve">Improve physical health management of patients. </w:t>
      </w:r>
    </w:p>
    <w:p w:rsidR="000A77E6" w:rsidRPr="000A77E6" w:rsidRDefault="000A77E6" w:rsidP="000A77E6">
      <w:pPr>
        <w:spacing w:after="0" w:line="240" w:lineRule="auto"/>
        <w:jc w:val="both"/>
        <w:rPr>
          <w:rFonts w:ascii="Segoe UI" w:eastAsia="Times New Roman" w:hAnsi="Segoe UI" w:cs="Segoe UI"/>
          <w:bCs/>
          <w:lang w:eastAsia="en-GB"/>
        </w:rPr>
      </w:pPr>
    </w:p>
    <w:p w:rsidR="00820B2F" w:rsidRDefault="000A77E6" w:rsidP="000A77E6">
      <w:pPr>
        <w:spacing w:after="0" w:line="240" w:lineRule="auto"/>
        <w:jc w:val="both"/>
        <w:rPr>
          <w:rFonts w:ascii="Segoe UI" w:eastAsia="Times New Roman" w:hAnsi="Segoe UI" w:cs="Segoe UI"/>
          <w:bCs/>
          <w:lang w:eastAsia="en-GB"/>
        </w:rPr>
      </w:pPr>
      <w:r w:rsidRPr="000A77E6">
        <w:rPr>
          <w:rFonts w:ascii="Segoe UI" w:eastAsia="Times New Roman" w:hAnsi="Segoe UI" w:cs="Segoe UI"/>
          <w:b/>
          <w:bCs/>
          <w:i/>
          <w:lang w:eastAsia="en-GB"/>
        </w:rPr>
        <w:t>4. Improve how we capture and act upon patient and carer feedback</w:t>
      </w:r>
      <w:r w:rsidRPr="000A77E6">
        <w:rPr>
          <w:rFonts w:ascii="Segoe UI" w:eastAsia="Times New Roman" w:hAnsi="Segoe UI" w:cs="Segoe UI"/>
          <w:b/>
          <w:bCs/>
          <w:lang w:eastAsia="en-GB"/>
        </w:rPr>
        <w:t>:</w:t>
      </w:r>
      <w:r w:rsidR="00820B2F">
        <w:rPr>
          <w:rFonts w:ascii="Segoe UI" w:eastAsia="Times New Roman" w:hAnsi="Segoe UI" w:cs="Segoe UI"/>
          <w:bCs/>
          <w:lang w:eastAsia="en-GB"/>
        </w:rPr>
        <w:t xml:space="preserve"> </w:t>
      </w:r>
    </w:p>
    <w:p w:rsidR="00820B2F" w:rsidRPr="00820B2F" w:rsidRDefault="00820B2F" w:rsidP="00566526">
      <w:pPr>
        <w:pStyle w:val="ListParagraph"/>
        <w:numPr>
          <w:ilvl w:val="0"/>
          <w:numId w:val="94"/>
        </w:numPr>
        <w:spacing w:after="0" w:line="240" w:lineRule="auto"/>
        <w:jc w:val="both"/>
        <w:rPr>
          <w:rFonts w:ascii="Segoe UI" w:eastAsia="Times New Roman" w:hAnsi="Segoe UI" w:cs="Segoe UI"/>
          <w:bCs/>
          <w:lang w:eastAsia="en-GB"/>
        </w:rPr>
      </w:pPr>
      <w:r w:rsidRPr="00820B2F">
        <w:rPr>
          <w:rFonts w:ascii="Segoe UI" w:eastAsia="Times New Roman" w:hAnsi="Segoe UI" w:cs="Segoe UI"/>
          <w:bCs/>
          <w:lang w:eastAsia="en-GB"/>
        </w:rPr>
        <w:t>C</w:t>
      </w:r>
      <w:r w:rsidR="000A77E6" w:rsidRPr="00820B2F">
        <w:rPr>
          <w:rFonts w:ascii="Segoe UI" w:eastAsia="Times New Roman" w:hAnsi="Segoe UI" w:cs="Segoe UI"/>
          <w:bCs/>
          <w:lang w:eastAsia="en-GB"/>
        </w:rPr>
        <w:t>apture and demonstrate how we act upon patient and carer feedback and</w:t>
      </w:r>
      <w:r w:rsidRPr="00820B2F">
        <w:rPr>
          <w:rFonts w:ascii="Segoe UI" w:eastAsia="Times New Roman" w:hAnsi="Segoe UI" w:cs="Segoe UI"/>
          <w:bCs/>
          <w:lang w:eastAsia="en-GB"/>
        </w:rPr>
        <w:t xml:space="preserve"> improve our care environments</w:t>
      </w:r>
      <w:r>
        <w:rPr>
          <w:rFonts w:ascii="Segoe UI" w:eastAsia="Times New Roman" w:hAnsi="Segoe UI" w:cs="Segoe UI"/>
          <w:bCs/>
          <w:lang w:eastAsia="en-GB"/>
        </w:rPr>
        <w:t>.</w:t>
      </w:r>
    </w:p>
    <w:p w:rsidR="000A77E6" w:rsidRPr="00820B2F" w:rsidRDefault="00820B2F" w:rsidP="00566526">
      <w:pPr>
        <w:pStyle w:val="ListParagraph"/>
        <w:numPr>
          <w:ilvl w:val="0"/>
          <w:numId w:val="94"/>
        </w:numPr>
        <w:spacing w:after="0" w:line="240" w:lineRule="auto"/>
        <w:jc w:val="both"/>
        <w:rPr>
          <w:rFonts w:ascii="Segoe UI" w:eastAsia="Times New Roman" w:hAnsi="Segoe UI" w:cs="Segoe UI"/>
          <w:b/>
          <w:bCs/>
          <w:lang w:eastAsia="en-GB"/>
        </w:rPr>
      </w:pPr>
      <w:r w:rsidRPr="00820B2F">
        <w:rPr>
          <w:rFonts w:ascii="Segoe UI" w:eastAsia="Times New Roman" w:hAnsi="Segoe UI" w:cs="Segoe UI"/>
          <w:bCs/>
          <w:lang w:eastAsia="en-GB"/>
        </w:rPr>
        <w:t>I</w:t>
      </w:r>
      <w:r w:rsidR="000A77E6" w:rsidRPr="00820B2F">
        <w:rPr>
          <w:rFonts w:ascii="Segoe UI" w:eastAsia="Times New Roman" w:hAnsi="Segoe UI" w:cs="Segoe UI"/>
          <w:bCs/>
          <w:lang w:eastAsia="en-GB"/>
        </w:rPr>
        <w:t xml:space="preserve">mplement the triangle of care to improve carer involvement in planning and delivery of care. </w:t>
      </w:r>
    </w:p>
    <w:p w:rsidR="00D46A49" w:rsidRDefault="00D46A49">
      <w:pPr>
        <w:rPr>
          <w:rFonts w:ascii="Segoe UI" w:eastAsia="Times New Roman" w:hAnsi="Segoe UI" w:cs="Segoe UI"/>
          <w:b/>
          <w:sz w:val="16"/>
          <w:szCs w:val="16"/>
          <w:lang w:eastAsia="en-GB"/>
        </w:rPr>
      </w:pPr>
    </w:p>
    <w:p w:rsidR="001510A5" w:rsidRDefault="001510A5" w:rsidP="00D46A49">
      <w:pPr>
        <w:spacing w:line="240" w:lineRule="auto"/>
        <w:rPr>
          <w:rFonts w:ascii="Segoe UI" w:eastAsia="Times New Roman" w:hAnsi="Segoe UI" w:cs="Segoe UI"/>
          <w:b/>
          <w:sz w:val="16"/>
          <w:szCs w:val="16"/>
          <w:lang w:eastAsia="en-GB"/>
        </w:rPr>
      </w:pPr>
      <w:r>
        <w:rPr>
          <w:rFonts w:ascii="Segoe UI" w:eastAsia="Times New Roman" w:hAnsi="Segoe UI" w:cs="Segoe UI"/>
          <w:b/>
          <w:sz w:val="16"/>
          <w:szCs w:val="16"/>
          <w:lang w:eastAsia="en-GB"/>
        </w:rPr>
        <w:br w:type="page"/>
      </w:r>
    </w:p>
    <w:p w:rsidR="000A77E6" w:rsidRPr="000A77E6" w:rsidRDefault="000A77E6" w:rsidP="000A77E6">
      <w:pPr>
        <w:spacing w:after="0" w:line="240" w:lineRule="auto"/>
        <w:rPr>
          <w:rFonts w:ascii="Segoe UI" w:eastAsia="Times New Roman" w:hAnsi="Segoe UI" w:cs="Segoe UI"/>
          <w:b/>
          <w:sz w:val="16"/>
          <w:szCs w:val="16"/>
          <w:lang w:eastAsia="en-GB"/>
        </w:rPr>
      </w:pPr>
    </w:p>
    <w:p w:rsidR="000A77E6" w:rsidRPr="000A77E6" w:rsidRDefault="000A77E6" w:rsidP="000A77E6">
      <w:pPr>
        <w:shd w:val="clear" w:color="auto" w:fill="5287B7"/>
        <w:spacing w:after="0" w:line="240" w:lineRule="auto"/>
        <w:rPr>
          <w:rFonts w:ascii="Segoe UI" w:eastAsia="Times New Roman" w:hAnsi="Segoe UI" w:cs="Segoe UI"/>
          <w:b/>
          <w:i/>
          <w:color w:val="FFFFFF"/>
          <w:szCs w:val="24"/>
          <w:lang w:eastAsia="en-GB"/>
        </w:rPr>
      </w:pPr>
      <w:r w:rsidRPr="000A77E6">
        <w:rPr>
          <w:rFonts w:ascii="Segoe UI" w:eastAsia="Times New Roman" w:hAnsi="Segoe UI" w:cs="Segoe UI"/>
          <w:b/>
          <w:i/>
          <w:color w:val="FFFFFF"/>
          <w:szCs w:val="24"/>
          <w:lang w:eastAsia="en-GB"/>
        </w:rPr>
        <w:t xml:space="preserve">Quality priority 1: </w:t>
      </w:r>
      <w:r w:rsidRPr="000A77E6">
        <w:rPr>
          <w:rFonts w:ascii="Segoe UI" w:eastAsia="Times New Roman" w:hAnsi="Segoe UI" w:cs="Segoe UI"/>
          <w:b/>
          <w:i/>
          <w:color w:val="FFFFFF" w:themeColor="background1"/>
          <w:lang w:eastAsia="en-GB"/>
        </w:rPr>
        <w:t>Enable our workforce to deliver services which are caring, safe and excellent</w:t>
      </w:r>
    </w:p>
    <w:p w:rsidR="000A77E6" w:rsidRPr="000A77E6" w:rsidRDefault="000A77E6" w:rsidP="000A77E6">
      <w:p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There is a direct link between staff capability, capacity and motivation and quality. High performing teams with effective leadership are known to deliver higher quality care with increased patient satisfaction</w:t>
      </w:r>
      <w:r w:rsidRPr="000A77E6">
        <w:rPr>
          <w:rFonts w:ascii="Arial" w:eastAsia="Times New Roman" w:hAnsi="Arial" w:cs="Times New Roman"/>
          <w:b/>
          <w:color w:val="7AB800"/>
          <w:szCs w:val="24"/>
          <w:vertAlign w:val="superscript"/>
          <w:lang w:eastAsia="en-GB"/>
        </w:rPr>
        <w:footnoteReference w:id="2"/>
      </w:r>
      <w:r w:rsidRPr="000A77E6">
        <w:rPr>
          <w:rFonts w:ascii="Segoe UI" w:eastAsia="Times New Roman" w:hAnsi="Segoe UI" w:cs="Segoe UI"/>
          <w:szCs w:val="24"/>
          <w:lang w:eastAsia="en-GB"/>
        </w:rPr>
        <w:t>. This priority recognises the need to support, develop and engage all of our staff in whatever role they perform.</w:t>
      </w:r>
    </w:p>
    <w:p w:rsidR="000A77E6" w:rsidRPr="000A77E6" w:rsidRDefault="000A77E6" w:rsidP="000A77E6">
      <w:pPr>
        <w:spacing w:after="0" w:line="240" w:lineRule="auto"/>
        <w:rPr>
          <w:rFonts w:ascii="Segoe UI" w:eastAsia="Times New Roman" w:hAnsi="Segoe UI" w:cs="Segoe UI"/>
          <w:bCs/>
          <w:szCs w:val="24"/>
          <w:lang w:eastAsia="en-GB"/>
        </w:rPr>
      </w:pPr>
      <w:r w:rsidRPr="000A77E6">
        <w:rPr>
          <w:rFonts w:ascii="Segoe UI" w:eastAsia="Times New Roman" w:hAnsi="Segoe UI" w:cs="Segoe UI"/>
          <w:szCs w:val="24"/>
          <w:lang w:eastAsia="en-GB"/>
        </w:rPr>
        <w:t>This will enable the service to be caring, s</w:t>
      </w:r>
      <w:r w:rsidRPr="000A77E6">
        <w:rPr>
          <w:rFonts w:ascii="Segoe UI" w:eastAsia="Times New Roman" w:hAnsi="Segoe UI" w:cs="Segoe UI"/>
          <w:bCs/>
          <w:szCs w:val="24"/>
          <w:lang w:eastAsia="en-GB"/>
        </w:rPr>
        <w:t>afe, effective, responsive and well-led.</w:t>
      </w:r>
    </w:p>
    <w:p w:rsidR="000A77E6" w:rsidRPr="000A77E6" w:rsidRDefault="000A77E6" w:rsidP="000A77E6">
      <w:pPr>
        <w:spacing w:after="0" w:line="240" w:lineRule="auto"/>
        <w:rPr>
          <w:rFonts w:ascii="Segoe UI" w:eastAsia="Times New Roman" w:hAnsi="Segoe UI" w:cs="Segoe UI"/>
          <w:bCs/>
          <w:i/>
          <w:szCs w:val="24"/>
          <w:lang w:eastAsia="en-GB"/>
        </w:rPr>
      </w:pPr>
    </w:p>
    <w:p w:rsidR="000A77E6" w:rsidRPr="000A77E6" w:rsidRDefault="00820B2F" w:rsidP="000A77E6">
      <w:pPr>
        <w:spacing w:after="0" w:line="240" w:lineRule="auto"/>
        <w:rPr>
          <w:rFonts w:ascii="Segoe UI" w:eastAsia="Times New Roman" w:hAnsi="Segoe UI" w:cs="Segoe UI"/>
          <w:bCs/>
          <w:i/>
          <w:szCs w:val="24"/>
          <w:lang w:eastAsia="en-GB"/>
        </w:rPr>
      </w:pPr>
      <w:r>
        <w:rPr>
          <w:rFonts w:ascii="Segoe UI" w:eastAsia="Times New Roman" w:hAnsi="Segoe UI" w:cs="Segoe UI"/>
          <w:bCs/>
          <w:i/>
          <w:szCs w:val="24"/>
          <w:lang w:eastAsia="en-GB"/>
        </w:rPr>
        <w:t>D</w:t>
      </w:r>
      <w:r w:rsidR="000A77E6" w:rsidRPr="000A77E6">
        <w:rPr>
          <w:rFonts w:ascii="Segoe UI" w:eastAsia="Times New Roman" w:hAnsi="Segoe UI" w:cs="Segoe UI"/>
          <w:bCs/>
          <w:i/>
          <w:szCs w:val="24"/>
          <w:lang w:eastAsia="en-GB"/>
        </w:rPr>
        <w:t>evelopment objectives and activities</w:t>
      </w:r>
    </w:p>
    <w:p w:rsidR="000A77E6" w:rsidRPr="000A77E6"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b/>
          <w:color w:val="365F91" w:themeColor="accent1" w:themeShade="BF"/>
          <w:lang w:eastAsia="en-GB"/>
        </w:rPr>
        <w:t>1.  Ensure we have the right number of staff with appropriate training and experience, supported by effective clinical and managerial leadership, working effectively within teams</w:t>
      </w:r>
      <w:r w:rsidRPr="000A77E6">
        <w:rPr>
          <w:rFonts w:ascii="Segoe UI" w:eastAsia="Times New Roman" w:hAnsi="Segoe UI" w:cs="Segoe UI"/>
          <w:lang w:eastAsia="en-GB"/>
        </w:rPr>
        <w:t>.</w:t>
      </w:r>
    </w:p>
    <w:p w:rsidR="000A77E6" w:rsidRPr="000A77E6" w:rsidRDefault="000A77E6" w:rsidP="008177FE">
      <w:pPr>
        <w:numPr>
          <w:ilvl w:val="0"/>
          <w:numId w:val="20"/>
        </w:numPr>
        <w:spacing w:after="0" w:line="240" w:lineRule="auto"/>
        <w:contextualSpacing/>
        <w:rPr>
          <w:rFonts w:ascii="Segoe UI" w:eastAsia="Calibri" w:hAnsi="Segoe UI" w:cs="Segoe UI"/>
        </w:rPr>
      </w:pPr>
      <w:r w:rsidRPr="000A77E6">
        <w:rPr>
          <w:rFonts w:ascii="Segoe UI" w:eastAsia="Calibri" w:hAnsi="Segoe UI" w:cs="Segoe UI"/>
          <w:bCs/>
        </w:rPr>
        <w:t>Review and measure the impact of the Aston team working model using interviews</w:t>
      </w:r>
      <w:r w:rsidRPr="000A77E6">
        <w:rPr>
          <w:rFonts w:ascii="Segoe UI" w:eastAsia="Calibri" w:hAnsi="Segoe UI" w:cs="Segoe UI"/>
        </w:rPr>
        <w:t>, impact assessment questionnaires, team stories and repeated effectiveness audits / team temperature checks; and align effective team working into the Trust organisational development strategy.</w:t>
      </w:r>
    </w:p>
    <w:p w:rsidR="000A77E6" w:rsidRPr="000A77E6" w:rsidRDefault="000A77E6" w:rsidP="008177FE">
      <w:pPr>
        <w:numPr>
          <w:ilvl w:val="0"/>
          <w:numId w:val="20"/>
        </w:numPr>
        <w:spacing w:after="0" w:line="240" w:lineRule="auto"/>
        <w:contextualSpacing/>
        <w:rPr>
          <w:rFonts w:ascii="Segoe UI" w:eastAsia="Calibri" w:hAnsi="Segoe UI" w:cs="Segoe UI"/>
        </w:rPr>
      </w:pPr>
      <w:r w:rsidRPr="000A77E6">
        <w:rPr>
          <w:rFonts w:ascii="Segoe UI" w:eastAsia="Calibri" w:hAnsi="Segoe UI" w:cs="Segoe UI"/>
        </w:rPr>
        <w:t>Build effective operational and clinical leadership through trio leadership development</w:t>
      </w:r>
      <w:r w:rsidRPr="000A77E6">
        <w:rPr>
          <w:rFonts w:ascii="Arial" w:eastAsia="Calibri" w:hAnsi="Arial" w:cs="Times New Roman"/>
          <w:b/>
          <w:color w:val="7AB800"/>
          <w:vertAlign w:val="superscript"/>
        </w:rPr>
        <w:footnoteReference w:id="3"/>
      </w:r>
      <w:r w:rsidRPr="000A77E6">
        <w:rPr>
          <w:rFonts w:ascii="Segoe UI" w:eastAsia="Calibri" w:hAnsi="Segoe UI" w:cs="Segoe UI"/>
        </w:rPr>
        <w:t xml:space="preserve"> and delivery of a coll</w:t>
      </w:r>
      <w:r w:rsidR="00AB6836">
        <w:rPr>
          <w:rFonts w:ascii="Segoe UI" w:eastAsia="Calibri" w:hAnsi="Segoe UI" w:cs="Segoe UI"/>
        </w:rPr>
        <w:t xml:space="preserve">ective leadership strategy; </w:t>
      </w:r>
      <w:r w:rsidRPr="000A77E6">
        <w:rPr>
          <w:rFonts w:ascii="Segoe UI" w:eastAsia="Calibri" w:hAnsi="Segoe UI" w:cs="Segoe UI"/>
        </w:rPr>
        <w:t xml:space="preserve">monitor using the collective leadership scale and improvement in staff engagement score </w:t>
      </w:r>
      <w:r w:rsidR="00AB6836">
        <w:rPr>
          <w:rFonts w:ascii="Segoe UI" w:eastAsia="Calibri" w:hAnsi="Segoe UI" w:cs="Segoe UI"/>
        </w:rPr>
        <w:t>(</w:t>
      </w:r>
      <w:r w:rsidRPr="000A77E6">
        <w:rPr>
          <w:rFonts w:ascii="Segoe UI" w:eastAsia="Calibri" w:hAnsi="Segoe UI" w:cs="Segoe UI"/>
        </w:rPr>
        <w:t>staff survey</w:t>
      </w:r>
      <w:r w:rsidR="00AB6836">
        <w:rPr>
          <w:rFonts w:ascii="Segoe UI" w:eastAsia="Calibri" w:hAnsi="Segoe UI" w:cs="Segoe UI"/>
        </w:rPr>
        <w:t>)</w:t>
      </w:r>
      <w:r w:rsidRPr="000A77E6">
        <w:rPr>
          <w:rFonts w:ascii="Segoe UI" w:eastAsia="Calibri" w:hAnsi="Segoe UI" w:cs="Segoe UI"/>
        </w:rPr>
        <w:t>.</w:t>
      </w:r>
    </w:p>
    <w:p w:rsidR="000A77E6" w:rsidRPr="000A77E6" w:rsidRDefault="000A77E6" w:rsidP="008177FE">
      <w:pPr>
        <w:numPr>
          <w:ilvl w:val="0"/>
          <w:numId w:val="20"/>
        </w:numPr>
        <w:spacing w:after="0" w:line="240" w:lineRule="auto"/>
        <w:contextualSpacing/>
        <w:rPr>
          <w:rFonts w:ascii="Segoe UI" w:eastAsia="Calibri" w:hAnsi="Segoe UI" w:cs="Segoe UI"/>
          <w:i/>
        </w:rPr>
      </w:pPr>
      <w:r w:rsidRPr="000A77E6">
        <w:rPr>
          <w:rFonts w:ascii="Segoe UI" w:eastAsia="Calibri" w:hAnsi="Segoe UI" w:cs="Segoe UI"/>
        </w:rPr>
        <w:t>Maintain existing levels of access to staff training and development, including clinical practice, improvement skills and professional leadership.</w:t>
      </w:r>
    </w:p>
    <w:p w:rsidR="000A77E6" w:rsidRDefault="000A77E6" w:rsidP="008177FE">
      <w:pPr>
        <w:numPr>
          <w:ilvl w:val="0"/>
          <w:numId w:val="20"/>
        </w:numPr>
        <w:spacing w:after="0" w:line="240" w:lineRule="auto"/>
        <w:contextualSpacing/>
        <w:rPr>
          <w:rFonts w:ascii="Segoe UI" w:eastAsia="Calibri" w:hAnsi="Segoe UI" w:cs="Segoe UI"/>
        </w:rPr>
      </w:pPr>
      <w:r w:rsidRPr="000A77E6">
        <w:rPr>
          <w:rFonts w:ascii="Segoe UI" w:eastAsia="Calibri" w:hAnsi="Segoe UI" w:cs="Segoe UI"/>
        </w:rPr>
        <w:t>Monitor safer staffing in inpatient services and report on remedial actions to improve staffing levels and minimise harm arising from pressures on staffing.</w:t>
      </w:r>
    </w:p>
    <w:p w:rsidR="009C248C" w:rsidRPr="009C248C" w:rsidRDefault="009C248C" w:rsidP="009C248C">
      <w:pPr>
        <w:spacing w:after="0" w:line="240" w:lineRule="auto"/>
        <w:ind w:left="644"/>
        <w:contextualSpacing/>
        <w:rPr>
          <w:rFonts w:ascii="Segoe UI" w:eastAsia="Calibri" w:hAnsi="Segoe UI" w:cs="Segoe UI"/>
          <w:sz w:val="16"/>
          <w:szCs w:val="16"/>
        </w:rPr>
      </w:pPr>
    </w:p>
    <w:tbl>
      <w:tblPr>
        <w:tblW w:w="5000" w:type="pct"/>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101"/>
        <w:gridCol w:w="2780"/>
        <w:gridCol w:w="1381"/>
        <w:gridCol w:w="1096"/>
        <w:gridCol w:w="1405"/>
        <w:gridCol w:w="1479"/>
      </w:tblGrid>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1504"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747"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593"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760" w:type="pct"/>
          </w:tcPr>
          <w:p w:rsidR="000A77E6" w:rsidRPr="000A77E6" w:rsidRDefault="00D46A49"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800"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rPr>
          <w:trHeight w:val="878"/>
        </w:trPr>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1a</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Extent to which staff report effective team working</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0A77E6" w:rsidRDefault="00D46A49"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3.85</w:t>
            </w:r>
          </w:p>
          <w:p w:rsidR="00D46A49" w:rsidRDefault="00D46A49" w:rsidP="000A77E6">
            <w:pPr>
              <w:spacing w:after="0" w:line="240" w:lineRule="auto"/>
              <w:rPr>
                <w:rFonts w:ascii="Segoe UI" w:eastAsia="Times New Roman" w:hAnsi="Segoe UI" w:cs="Segoe UI"/>
                <w:bCs/>
                <w:color w:val="002648"/>
                <w:sz w:val="20"/>
                <w:szCs w:val="20"/>
                <w:lang w:eastAsia="en-GB"/>
              </w:rPr>
            </w:pPr>
          </w:p>
          <w:p w:rsidR="00D46A49" w:rsidRPr="000A77E6" w:rsidRDefault="00D46A49" w:rsidP="009C248C">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3.81 (benchmark 3.8)</w:t>
            </w:r>
          </w:p>
        </w:tc>
      </w:tr>
      <w:tr w:rsidR="000A77E6" w:rsidRPr="000A77E6" w:rsidTr="000A77E6">
        <w:trPr>
          <w:trHeight w:val="878"/>
        </w:trPr>
        <w:tc>
          <w:tcPr>
            <w:tcW w:w="596" w:type="pct"/>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1a, 1b</w:t>
            </w:r>
          </w:p>
        </w:tc>
        <w:tc>
          <w:tcPr>
            <w:tcW w:w="1504" w:type="pct"/>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Review of five staff stories</w:t>
            </w:r>
          </w:p>
        </w:tc>
        <w:tc>
          <w:tcPr>
            <w:tcW w:w="747" w:type="pct"/>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Qualitative and semi-structured interview</w:t>
            </w:r>
          </w:p>
        </w:tc>
        <w:tc>
          <w:tcPr>
            <w:tcW w:w="593" w:type="pct"/>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Quarterly </w:t>
            </w:r>
          </w:p>
        </w:tc>
        <w:tc>
          <w:tcPr>
            <w:tcW w:w="760" w:type="pct"/>
          </w:tcPr>
          <w:p w:rsidR="000A77E6" w:rsidRDefault="00D46A49"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Stories from all services</w:t>
            </w:r>
          </w:p>
          <w:p w:rsidR="00D46A49" w:rsidRDefault="00D46A49" w:rsidP="000A77E6">
            <w:pPr>
              <w:spacing w:after="0" w:line="240" w:lineRule="auto"/>
              <w:rPr>
                <w:rFonts w:ascii="Segoe UI" w:eastAsia="Times New Roman" w:hAnsi="Segoe UI" w:cs="Segoe UI"/>
                <w:bCs/>
                <w:color w:val="0F243E" w:themeColor="text2" w:themeShade="80"/>
                <w:sz w:val="20"/>
                <w:szCs w:val="20"/>
                <w:lang w:eastAsia="en-GB"/>
              </w:rPr>
            </w:pPr>
          </w:p>
          <w:p w:rsidR="00D46A49" w:rsidRPr="000A77E6" w:rsidRDefault="00D46A49" w:rsidP="000A77E6">
            <w:pPr>
              <w:spacing w:after="0" w:line="240" w:lineRule="auto"/>
              <w:rPr>
                <w:rFonts w:ascii="Segoe UI" w:eastAsia="Times New Roman" w:hAnsi="Segoe UI" w:cs="Segoe UI"/>
                <w:bCs/>
                <w:color w:val="0F243E" w:themeColor="text2" w:themeShade="80"/>
                <w:sz w:val="20"/>
                <w:szCs w:val="20"/>
                <w:lang w:eastAsia="en-GB"/>
              </w:rPr>
            </w:pPr>
          </w:p>
        </w:tc>
        <w:tc>
          <w:tcPr>
            <w:tcW w:w="800" w:type="pct"/>
          </w:tcPr>
          <w:p w:rsidR="000A77E6" w:rsidRPr="000A77E6" w:rsidRDefault="00AB683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n/a</w:t>
            </w:r>
          </w:p>
        </w:tc>
      </w:tr>
      <w:tr w:rsidR="00AB6836" w:rsidRPr="000A77E6" w:rsidTr="000A77E6">
        <w:trPr>
          <w:trHeight w:val="878"/>
        </w:trPr>
        <w:tc>
          <w:tcPr>
            <w:tcW w:w="596" w:type="pct"/>
          </w:tcPr>
          <w:p w:rsidR="00AB6836" w:rsidRPr="000A77E6" w:rsidRDefault="00AB683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1b</w:t>
            </w:r>
          </w:p>
        </w:tc>
        <w:tc>
          <w:tcPr>
            <w:tcW w:w="1504" w:type="pct"/>
          </w:tcPr>
          <w:p w:rsidR="00AB6836" w:rsidRPr="000A77E6" w:rsidRDefault="00AB683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Evaluate trio leadership development and assess impact on leadership capability</w:t>
            </w:r>
          </w:p>
        </w:tc>
        <w:tc>
          <w:tcPr>
            <w:tcW w:w="747" w:type="pct"/>
          </w:tcPr>
          <w:p w:rsidR="00AB6836" w:rsidRPr="000A77E6" w:rsidRDefault="00AB6836" w:rsidP="00AB683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 xml:space="preserve">Feedback from attendees </w:t>
            </w:r>
          </w:p>
        </w:tc>
        <w:tc>
          <w:tcPr>
            <w:tcW w:w="593" w:type="pct"/>
          </w:tcPr>
          <w:p w:rsidR="00AB6836" w:rsidRPr="000A77E6" w:rsidRDefault="00AB683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Six monthly</w:t>
            </w:r>
          </w:p>
        </w:tc>
        <w:tc>
          <w:tcPr>
            <w:tcW w:w="760" w:type="pct"/>
          </w:tcPr>
          <w:p w:rsidR="00AB6836" w:rsidRDefault="00D46A49"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Improved capability</w:t>
            </w:r>
          </w:p>
          <w:p w:rsidR="00D46A49" w:rsidRDefault="00D46A49" w:rsidP="000A77E6">
            <w:pPr>
              <w:spacing w:after="0" w:line="240" w:lineRule="auto"/>
              <w:rPr>
                <w:rFonts w:ascii="Segoe UI" w:eastAsia="Times New Roman" w:hAnsi="Segoe UI" w:cs="Segoe UI"/>
                <w:bCs/>
                <w:color w:val="0F243E" w:themeColor="text2" w:themeShade="80"/>
                <w:sz w:val="20"/>
                <w:szCs w:val="20"/>
                <w:lang w:eastAsia="en-GB"/>
              </w:rPr>
            </w:pPr>
          </w:p>
          <w:p w:rsidR="00D46A49" w:rsidRPr="000A77E6" w:rsidRDefault="00D46A49" w:rsidP="00D46A49">
            <w:pPr>
              <w:spacing w:after="0" w:line="240" w:lineRule="auto"/>
              <w:rPr>
                <w:rFonts w:ascii="Segoe UI" w:eastAsia="Times New Roman" w:hAnsi="Segoe UI" w:cs="Segoe UI"/>
                <w:bCs/>
                <w:color w:val="0F243E" w:themeColor="text2" w:themeShade="80"/>
                <w:sz w:val="20"/>
                <w:szCs w:val="20"/>
                <w:lang w:eastAsia="en-GB"/>
              </w:rPr>
            </w:pPr>
          </w:p>
        </w:tc>
        <w:tc>
          <w:tcPr>
            <w:tcW w:w="800" w:type="pct"/>
          </w:tcPr>
          <w:p w:rsidR="00AB6836" w:rsidRPr="000A77E6" w:rsidRDefault="00AB683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n/a</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1b</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Performance development</w:t>
            </w:r>
          </w:p>
          <w:p w:rsidR="000A77E6" w:rsidRPr="000A77E6" w:rsidRDefault="000A77E6" w:rsidP="00D46A49">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reviews completed in last 12 months </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Learning and development records</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760" w:type="pct"/>
          </w:tcPr>
          <w:p w:rsidR="000A77E6" w:rsidRDefault="00D46A49"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95%</w:t>
            </w:r>
          </w:p>
          <w:p w:rsidR="00D46A49" w:rsidRDefault="00D46A49" w:rsidP="000A77E6">
            <w:pPr>
              <w:spacing w:after="0" w:line="240" w:lineRule="auto"/>
              <w:rPr>
                <w:rFonts w:ascii="Segoe UI" w:eastAsia="Times New Roman" w:hAnsi="Segoe UI" w:cs="Segoe UI"/>
                <w:bCs/>
                <w:color w:val="002648"/>
                <w:sz w:val="20"/>
                <w:szCs w:val="20"/>
                <w:lang w:eastAsia="en-GB"/>
              </w:rPr>
            </w:pPr>
          </w:p>
          <w:p w:rsidR="00D46A49" w:rsidRPr="000A77E6" w:rsidRDefault="00D46A49" w:rsidP="000A77E6">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AB683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84%</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1b</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staff having well-structured appraisals in the last 12 </w:t>
            </w:r>
            <w:r w:rsidRPr="000A77E6">
              <w:rPr>
                <w:rFonts w:ascii="Segoe UI" w:eastAsia="Times New Roman" w:hAnsi="Segoe UI" w:cs="Segoe UI"/>
                <w:bCs/>
                <w:color w:val="002648"/>
                <w:sz w:val="20"/>
                <w:szCs w:val="20"/>
                <w:lang w:eastAsia="en-GB"/>
              </w:rPr>
              <w:lastRenderedPageBreak/>
              <w:t>months</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lastRenderedPageBreak/>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0A77E6" w:rsidRDefault="00D46A49"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75%</w:t>
            </w:r>
          </w:p>
          <w:p w:rsidR="00D46A49" w:rsidRDefault="00D46A49" w:rsidP="000A77E6">
            <w:pPr>
              <w:spacing w:after="0" w:line="240" w:lineRule="auto"/>
              <w:rPr>
                <w:rFonts w:ascii="Segoe UI" w:eastAsia="Times New Roman" w:hAnsi="Segoe UI" w:cs="Segoe UI"/>
                <w:bCs/>
                <w:color w:val="002648"/>
                <w:sz w:val="20"/>
                <w:szCs w:val="20"/>
                <w:lang w:eastAsia="en-GB"/>
              </w:rPr>
            </w:pPr>
          </w:p>
          <w:p w:rsidR="00D46A49" w:rsidRPr="000A77E6" w:rsidRDefault="00D46A49" w:rsidP="000A77E6">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lastRenderedPageBreak/>
              <w:t>37</w:t>
            </w:r>
            <w:r w:rsidR="009C248C">
              <w:rPr>
                <w:rFonts w:ascii="Segoe UI" w:eastAsia="Times New Roman" w:hAnsi="Segoe UI" w:cs="Segoe UI"/>
                <w:bCs/>
                <w:color w:val="002648"/>
                <w:sz w:val="20"/>
                <w:szCs w:val="20"/>
                <w:lang w:eastAsia="en-GB"/>
              </w:rPr>
              <w:t>%</w:t>
            </w:r>
            <w:r w:rsidRPr="000A77E6">
              <w:rPr>
                <w:rFonts w:ascii="Segoe UI" w:eastAsia="Times New Roman" w:hAnsi="Segoe UI" w:cs="Segoe UI"/>
                <w:bCs/>
                <w:color w:val="002648"/>
                <w:sz w:val="20"/>
                <w:szCs w:val="20"/>
                <w:lang w:eastAsia="en-GB"/>
              </w:rPr>
              <w:t xml:space="preserve"> (38 benchmark)</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lastRenderedPageBreak/>
              <w:t>1c</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Skills courses attendance to maintain existing levels</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Learning and development records</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760" w:type="pct"/>
          </w:tcPr>
          <w:p w:rsidR="000A77E6" w:rsidRDefault="00D46A49" w:rsidP="00D46A49">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Maintain 1415 levels</w:t>
            </w:r>
          </w:p>
          <w:p w:rsidR="00D46A49" w:rsidRPr="000A77E6" w:rsidRDefault="00D46A49" w:rsidP="00D46A49">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AB6836" w:rsidP="000A77E6">
            <w:pPr>
              <w:spacing w:after="0" w:line="240" w:lineRule="auto"/>
              <w:rPr>
                <w:rFonts w:ascii="Segoe UI" w:eastAsia="Times New Roman" w:hAnsi="Segoe UI" w:cs="Segoe UI"/>
                <w:bCs/>
                <w:color w:val="002648"/>
                <w:sz w:val="20"/>
                <w:szCs w:val="20"/>
                <w:lang w:eastAsia="en-GB"/>
              </w:rPr>
            </w:pPr>
            <w:r w:rsidRPr="00AB6836">
              <w:rPr>
                <w:rFonts w:ascii="Segoe UI" w:eastAsia="Times New Roman" w:hAnsi="Segoe UI" w:cs="Segoe UI"/>
                <w:bCs/>
                <w:color w:val="002648"/>
                <w:sz w:val="20"/>
                <w:szCs w:val="20"/>
                <w:highlight w:val="yellow"/>
                <w:lang w:eastAsia="en-GB"/>
              </w:rPr>
              <w:t>x</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1d</w:t>
            </w:r>
          </w:p>
        </w:tc>
        <w:tc>
          <w:tcPr>
            <w:tcW w:w="1504" w:type="pct"/>
          </w:tcPr>
          <w:p w:rsidR="000A77E6" w:rsidRPr="000A77E6" w:rsidRDefault="00AB683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Number of wards unable to staff 75% of shifts</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760" w:type="pct"/>
          </w:tcPr>
          <w:p w:rsidR="000A77E6" w:rsidRDefault="00B33EE2" w:rsidP="00B33EE2">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75% of shifts fully staffed</w:t>
            </w:r>
            <w:r w:rsidR="000A77E6" w:rsidRPr="000A77E6">
              <w:rPr>
                <w:rFonts w:ascii="Segoe UI" w:eastAsia="Times New Roman" w:hAnsi="Segoe UI" w:cs="Segoe UI"/>
                <w:bCs/>
                <w:color w:val="002648"/>
                <w:sz w:val="20"/>
                <w:szCs w:val="20"/>
                <w:lang w:eastAsia="en-GB"/>
              </w:rPr>
              <w:t xml:space="preserve"> </w:t>
            </w:r>
          </w:p>
          <w:p w:rsidR="00B33EE2" w:rsidRPr="000A77E6" w:rsidRDefault="00B33EE2" w:rsidP="00B33EE2">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AB683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New indicator</w:t>
            </w:r>
          </w:p>
        </w:tc>
      </w:tr>
    </w:tbl>
    <w:p w:rsidR="000A77E6" w:rsidRPr="000A77E6" w:rsidRDefault="000A77E6" w:rsidP="000A77E6">
      <w:pPr>
        <w:spacing w:after="0" w:line="240" w:lineRule="auto"/>
        <w:rPr>
          <w:rFonts w:ascii="Segoe UI" w:eastAsia="Times New Roman" w:hAnsi="Segoe UI" w:cs="Segoe UI"/>
          <w:sz w:val="24"/>
          <w:szCs w:val="24"/>
          <w:lang w:eastAsia="en-GB"/>
        </w:rPr>
      </w:pPr>
    </w:p>
    <w:p w:rsidR="000A77E6" w:rsidRPr="000A77E6" w:rsidRDefault="000A77E6" w:rsidP="000A77E6">
      <w:pPr>
        <w:spacing w:after="0" w:line="240" w:lineRule="auto"/>
        <w:jc w:val="both"/>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 xml:space="preserve">2. Review actions to improve recruitment into vacant positions including implementation of the values based recruitment framework. </w:t>
      </w:r>
    </w:p>
    <w:p w:rsidR="000A77E6" w:rsidRDefault="000A77E6" w:rsidP="008177FE">
      <w:pPr>
        <w:numPr>
          <w:ilvl w:val="0"/>
          <w:numId w:val="19"/>
        </w:numPr>
        <w:spacing w:after="0" w:line="240" w:lineRule="auto"/>
        <w:contextualSpacing/>
        <w:rPr>
          <w:rFonts w:ascii="Segoe UI" w:eastAsia="Calibri" w:hAnsi="Segoe UI" w:cs="Segoe UI"/>
          <w:bCs/>
        </w:rPr>
      </w:pPr>
      <w:r w:rsidRPr="000A77E6">
        <w:rPr>
          <w:rFonts w:ascii="Segoe UI" w:eastAsia="Calibri" w:hAnsi="Segoe UI" w:cs="Segoe UI"/>
        </w:rPr>
        <w:t xml:space="preserve">Take proactive action on recruitment to vacancies and monitor the </w:t>
      </w:r>
      <w:r w:rsidRPr="000A77E6">
        <w:rPr>
          <w:rFonts w:ascii="Segoe UI" w:eastAsia="Calibri" w:hAnsi="Segoe UI" w:cs="Segoe UI"/>
          <w:bCs/>
        </w:rPr>
        <w:t>impact of the new values based recruitment framework.</w:t>
      </w:r>
    </w:p>
    <w:p w:rsidR="009C248C" w:rsidRPr="009C248C" w:rsidRDefault="009C248C" w:rsidP="009C248C">
      <w:pPr>
        <w:spacing w:after="0" w:line="240" w:lineRule="auto"/>
        <w:ind w:left="644"/>
        <w:contextualSpacing/>
        <w:rPr>
          <w:rFonts w:ascii="Segoe UI" w:eastAsia="Calibri" w:hAnsi="Segoe UI" w:cs="Segoe UI"/>
          <w:bCs/>
          <w:sz w:val="16"/>
          <w:szCs w:val="16"/>
        </w:rPr>
      </w:pPr>
    </w:p>
    <w:tbl>
      <w:tblPr>
        <w:tblW w:w="5000" w:type="pct"/>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101"/>
        <w:gridCol w:w="2778"/>
        <w:gridCol w:w="1048"/>
        <w:gridCol w:w="1135"/>
        <w:gridCol w:w="2126"/>
        <w:gridCol w:w="1054"/>
      </w:tblGrid>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1503"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567"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614"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1150" w:type="pct"/>
          </w:tcPr>
          <w:p w:rsidR="000A77E6" w:rsidRPr="000A77E6" w:rsidRDefault="00B33EE2"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 and lead</w:t>
            </w:r>
            <w:r w:rsidR="000A77E6" w:rsidRPr="000A77E6">
              <w:rPr>
                <w:rFonts w:ascii="Segoe UI" w:eastAsia="Times New Roman" w:hAnsi="Segoe UI" w:cs="Segoe UI"/>
                <w:bCs/>
                <w:i/>
                <w:color w:val="002648"/>
                <w:sz w:val="20"/>
                <w:szCs w:val="20"/>
                <w:lang w:eastAsia="en-GB"/>
              </w:rPr>
              <w:t xml:space="preserve"> </w:t>
            </w:r>
          </w:p>
        </w:tc>
        <w:tc>
          <w:tcPr>
            <w:tcW w:w="570"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rPr>
          <w:trHeight w:val="396"/>
        </w:trPr>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2a</w:t>
            </w:r>
          </w:p>
        </w:tc>
        <w:tc>
          <w:tcPr>
            <w:tcW w:w="150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Vacancies as % of establishment</w:t>
            </w:r>
          </w:p>
        </w:tc>
        <w:tc>
          <w:tcPr>
            <w:tcW w:w="56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ESR</w:t>
            </w:r>
          </w:p>
        </w:tc>
        <w:tc>
          <w:tcPr>
            <w:tcW w:w="61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150" w:type="pct"/>
          </w:tcPr>
          <w:p w:rsidR="000A77E6" w:rsidRDefault="00B33EE2"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Target tba</w:t>
            </w:r>
          </w:p>
          <w:p w:rsidR="00B33EE2" w:rsidRPr="000A77E6" w:rsidRDefault="00B33EE2" w:rsidP="000A77E6">
            <w:pPr>
              <w:spacing w:after="0" w:line="240" w:lineRule="auto"/>
              <w:rPr>
                <w:rFonts w:ascii="Segoe UI" w:eastAsia="Times New Roman" w:hAnsi="Segoe UI" w:cs="Segoe UI"/>
                <w:bCs/>
                <w:color w:val="002648"/>
                <w:sz w:val="20"/>
                <w:szCs w:val="20"/>
                <w:lang w:eastAsia="en-GB"/>
              </w:rPr>
            </w:pPr>
          </w:p>
        </w:tc>
        <w:tc>
          <w:tcPr>
            <w:tcW w:w="570" w:type="pct"/>
          </w:tcPr>
          <w:p w:rsidR="000A77E6" w:rsidRPr="000A77E6" w:rsidRDefault="004A33D8" w:rsidP="000A77E6">
            <w:pPr>
              <w:spacing w:after="0" w:line="240" w:lineRule="auto"/>
              <w:rPr>
                <w:rFonts w:ascii="Segoe UI" w:eastAsia="Times New Roman" w:hAnsi="Segoe UI" w:cs="Segoe UI"/>
                <w:bCs/>
                <w:i/>
                <w:color w:val="002648"/>
                <w:sz w:val="20"/>
                <w:szCs w:val="20"/>
                <w:lang w:eastAsia="en-GB"/>
              </w:rPr>
            </w:pPr>
            <w:r w:rsidRPr="004A33D8">
              <w:rPr>
                <w:rFonts w:ascii="Segoe UI" w:eastAsia="Times New Roman" w:hAnsi="Segoe UI" w:cs="Segoe UI"/>
                <w:bCs/>
                <w:i/>
                <w:color w:val="002648"/>
                <w:sz w:val="20"/>
                <w:szCs w:val="20"/>
                <w:highlight w:val="yellow"/>
                <w:lang w:eastAsia="en-GB"/>
              </w:rPr>
              <w:t>x</w:t>
            </w:r>
          </w:p>
        </w:tc>
      </w:tr>
    </w:tbl>
    <w:p w:rsidR="000A77E6" w:rsidRPr="000A77E6" w:rsidRDefault="000A77E6" w:rsidP="000A77E6">
      <w:pPr>
        <w:spacing w:after="0" w:line="240" w:lineRule="auto"/>
        <w:jc w:val="both"/>
        <w:rPr>
          <w:rFonts w:ascii="Segoe UI" w:eastAsia="Times New Roman" w:hAnsi="Segoe UI" w:cs="Segoe UI"/>
          <w:b/>
          <w:color w:val="365F91" w:themeColor="accent1" w:themeShade="BF"/>
          <w:sz w:val="16"/>
          <w:szCs w:val="16"/>
          <w:lang w:eastAsia="en-GB"/>
        </w:rPr>
      </w:pPr>
    </w:p>
    <w:p w:rsidR="000A77E6" w:rsidRPr="000A77E6" w:rsidRDefault="000A77E6" w:rsidP="000A77E6">
      <w:pPr>
        <w:spacing w:after="0" w:line="240" w:lineRule="auto"/>
        <w:jc w:val="both"/>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 xml:space="preserve">3.  Improve staff motivation and well-being (including reduction of harm to staff related to musculoskeletal injury and work related stress) </w:t>
      </w:r>
    </w:p>
    <w:p w:rsidR="000A77E6" w:rsidRPr="000A77E6" w:rsidRDefault="000A77E6" w:rsidP="008177FE">
      <w:pPr>
        <w:numPr>
          <w:ilvl w:val="0"/>
          <w:numId w:val="21"/>
        </w:numPr>
        <w:spacing w:after="0" w:line="240" w:lineRule="auto"/>
        <w:contextualSpacing/>
        <w:rPr>
          <w:rFonts w:ascii="Segoe UI" w:eastAsia="Calibri" w:hAnsi="Segoe UI" w:cs="Segoe UI"/>
        </w:rPr>
      </w:pPr>
      <w:r w:rsidRPr="000A77E6">
        <w:rPr>
          <w:rFonts w:ascii="Segoe UI" w:eastAsia="Calibri" w:hAnsi="Segoe UI" w:cs="Segoe UI"/>
        </w:rPr>
        <w:t>Implement key actions arising from the national staff survey results to promote staff well-being and motivation.</w:t>
      </w:r>
    </w:p>
    <w:p w:rsidR="000A77E6" w:rsidRPr="000A77E6" w:rsidRDefault="000A77E6" w:rsidP="008177FE">
      <w:pPr>
        <w:numPr>
          <w:ilvl w:val="0"/>
          <w:numId w:val="21"/>
        </w:numPr>
        <w:spacing w:after="0" w:line="240" w:lineRule="auto"/>
        <w:contextualSpacing/>
        <w:rPr>
          <w:rFonts w:ascii="Segoe UI" w:eastAsia="Calibri" w:hAnsi="Segoe UI" w:cs="Segoe UI"/>
        </w:rPr>
      </w:pPr>
      <w:r w:rsidRPr="000A77E6">
        <w:rPr>
          <w:rFonts w:ascii="Segoe UI" w:eastAsia="Calibri" w:hAnsi="Segoe UI" w:cs="Segoe UI"/>
        </w:rPr>
        <w:t>Reduce work related stress through improved access to psychological therapies.</w:t>
      </w:r>
    </w:p>
    <w:p w:rsidR="000A77E6" w:rsidRPr="000A77E6" w:rsidRDefault="000A77E6" w:rsidP="008177FE">
      <w:pPr>
        <w:numPr>
          <w:ilvl w:val="0"/>
          <w:numId w:val="21"/>
        </w:numPr>
        <w:spacing w:after="0" w:line="240" w:lineRule="auto"/>
        <w:contextualSpacing/>
        <w:rPr>
          <w:rFonts w:ascii="Segoe UI" w:eastAsia="Calibri" w:hAnsi="Segoe UI" w:cs="Segoe UI"/>
        </w:rPr>
      </w:pPr>
      <w:r w:rsidRPr="000A77E6">
        <w:rPr>
          <w:rFonts w:ascii="Segoe UI" w:eastAsia="Calibri" w:hAnsi="Segoe UI" w:cs="Segoe UI"/>
        </w:rPr>
        <w:t>Monitor the impact of the In-house Bank on working hours and compliance with the working time directive.</w:t>
      </w:r>
    </w:p>
    <w:p w:rsidR="000A77E6" w:rsidRDefault="000A77E6" w:rsidP="008177FE">
      <w:pPr>
        <w:numPr>
          <w:ilvl w:val="0"/>
          <w:numId w:val="21"/>
        </w:numPr>
        <w:spacing w:after="0" w:line="240" w:lineRule="auto"/>
        <w:contextualSpacing/>
        <w:rPr>
          <w:rFonts w:ascii="Segoe UI" w:eastAsia="Calibri" w:hAnsi="Segoe UI" w:cs="Segoe UI"/>
        </w:rPr>
      </w:pPr>
      <w:r w:rsidRPr="000A77E6">
        <w:rPr>
          <w:rFonts w:ascii="Segoe UI" w:eastAsia="Calibri" w:hAnsi="Segoe UI" w:cs="Segoe UI"/>
        </w:rPr>
        <w:t xml:space="preserve">Reduce sickness absence due to musculoskeletal injury through the </w:t>
      </w:r>
      <w:r w:rsidR="00AB6836">
        <w:rPr>
          <w:rFonts w:ascii="Segoe UI" w:eastAsia="Calibri" w:hAnsi="Segoe UI" w:cs="Segoe UI"/>
        </w:rPr>
        <w:t>musculo-skeletal (</w:t>
      </w:r>
      <w:r w:rsidRPr="000A77E6">
        <w:rPr>
          <w:rFonts w:ascii="Segoe UI" w:eastAsia="Calibri" w:hAnsi="Segoe UI" w:cs="Segoe UI"/>
        </w:rPr>
        <w:t>MSK</w:t>
      </w:r>
      <w:r w:rsidR="00AB6836">
        <w:rPr>
          <w:rFonts w:ascii="Segoe UI" w:eastAsia="Calibri" w:hAnsi="Segoe UI" w:cs="Segoe UI"/>
        </w:rPr>
        <w:t>)</w:t>
      </w:r>
      <w:r w:rsidRPr="000A77E6">
        <w:rPr>
          <w:rFonts w:ascii="Segoe UI" w:eastAsia="Calibri" w:hAnsi="Segoe UI" w:cs="Segoe UI"/>
        </w:rPr>
        <w:t xml:space="preserve"> self-referral pilot in older people’s services (fast track physiotherapy).</w:t>
      </w:r>
    </w:p>
    <w:p w:rsidR="009C248C" w:rsidRPr="009C248C" w:rsidRDefault="009C248C" w:rsidP="009C248C">
      <w:pPr>
        <w:spacing w:after="0" w:line="240" w:lineRule="auto"/>
        <w:ind w:left="644"/>
        <w:contextualSpacing/>
        <w:rPr>
          <w:rFonts w:ascii="Segoe UI" w:eastAsia="Calibri" w:hAnsi="Segoe UI" w:cs="Segoe UI"/>
          <w:sz w:val="16"/>
          <w:szCs w:val="16"/>
        </w:rPr>
      </w:pPr>
    </w:p>
    <w:tbl>
      <w:tblPr>
        <w:tblW w:w="5000" w:type="pct"/>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101"/>
        <w:gridCol w:w="2780"/>
        <w:gridCol w:w="1381"/>
        <w:gridCol w:w="1096"/>
        <w:gridCol w:w="1405"/>
        <w:gridCol w:w="1479"/>
      </w:tblGrid>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1504"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747"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593"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760" w:type="pct"/>
          </w:tcPr>
          <w:p w:rsidR="000A77E6" w:rsidRPr="000A77E6" w:rsidRDefault="009C248C" w:rsidP="009C248C">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 xml:space="preserve">Target </w:t>
            </w:r>
          </w:p>
        </w:tc>
        <w:tc>
          <w:tcPr>
            <w:tcW w:w="800"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3a</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staff satisfied with quality of work and patient care they are able to deliver</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9C248C"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70%</w:t>
            </w:r>
          </w:p>
          <w:p w:rsidR="009C248C" w:rsidRDefault="009C248C" w:rsidP="000A77E6">
            <w:pPr>
              <w:spacing w:after="0" w:line="240" w:lineRule="auto"/>
              <w:rPr>
                <w:rFonts w:ascii="Segoe UI" w:eastAsia="Times New Roman" w:hAnsi="Segoe UI" w:cs="Segoe UI"/>
                <w:bCs/>
                <w:color w:val="002648"/>
                <w:sz w:val="20"/>
                <w:szCs w:val="20"/>
                <w:lang w:eastAsia="en-GB"/>
              </w:rPr>
            </w:pP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69</w:t>
            </w:r>
            <w:r w:rsidR="009C248C">
              <w:rPr>
                <w:rFonts w:ascii="Segoe UI" w:eastAsia="Times New Roman" w:hAnsi="Segoe UI" w:cs="Segoe UI"/>
                <w:bCs/>
                <w:color w:val="002648"/>
                <w:sz w:val="20"/>
                <w:szCs w:val="20"/>
                <w:lang w:eastAsia="en-GB"/>
              </w:rPr>
              <w:t>%</w:t>
            </w:r>
            <w:r w:rsidRPr="000A77E6">
              <w:rPr>
                <w:rFonts w:ascii="Segoe UI" w:eastAsia="Times New Roman" w:hAnsi="Segoe UI" w:cs="Segoe UI"/>
                <w:bCs/>
                <w:color w:val="002648"/>
                <w:sz w:val="20"/>
                <w:szCs w:val="20"/>
                <w:lang w:eastAsia="en-GB"/>
              </w:rPr>
              <w:t xml:space="preserve"> (benchmark 71)</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3a</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staff satisfied with quality of work and patient care they are able to deliver</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70%</w:t>
            </w:r>
          </w:p>
          <w:p w:rsidR="009C248C" w:rsidRDefault="009C248C" w:rsidP="000A77E6">
            <w:pPr>
              <w:spacing w:after="0" w:line="240" w:lineRule="auto"/>
              <w:rPr>
                <w:rFonts w:ascii="Segoe UI" w:eastAsia="Times New Roman" w:hAnsi="Segoe UI" w:cs="Segoe UI"/>
                <w:bCs/>
                <w:color w:val="002648"/>
                <w:sz w:val="20"/>
                <w:szCs w:val="20"/>
                <w:lang w:eastAsia="en-GB"/>
              </w:rPr>
            </w:pPr>
          </w:p>
          <w:p w:rsidR="009C248C" w:rsidRPr="000A77E6" w:rsidRDefault="009C248C" w:rsidP="000A77E6">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69</w:t>
            </w:r>
            <w:r w:rsidR="009C248C">
              <w:rPr>
                <w:rFonts w:ascii="Segoe UI" w:eastAsia="Times New Roman" w:hAnsi="Segoe UI" w:cs="Segoe UI"/>
                <w:bCs/>
                <w:color w:val="002648"/>
                <w:sz w:val="20"/>
                <w:szCs w:val="20"/>
                <w:lang w:eastAsia="en-GB"/>
              </w:rPr>
              <w:t>%</w:t>
            </w:r>
            <w:r w:rsidRPr="000A77E6">
              <w:rPr>
                <w:rFonts w:ascii="Segoe UI" w:eastAsia="Times New Roman" w:hAnsi="Segoe UI" w:cs="Segoe UI"/>
                <w:bCs/>
                <w:color w:val="002648"/>
                <w:sz w:val="20"/>
                <w:szCs w:val="20"/>
                <w:lang w:eastAsia="en-GB"/>
              </w:rPr>
              <w:t xml:space="preserve"> (benchmark 71)</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3b</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of staff suffering work related stress</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44%</w:t>
            </w:r>
          </w:p>
          <w:p w:rsidR="009C248C" w:rsidRPr="000A77E6" w:rsidRDefault="009C248C" w:rsidP="000A77E6">
            <w:pPr>
              <w:spacing w:after="0" w:line="240" w:lineRule="auto"/>
              <w:rPr>
                <w:rFonts w:ascii="Segoe UI" w:eastAsia="Times New Roman" w:hAnsi="Segoe UI" w:cs="Segoe UI"/>
                <w:bCs/>
                <w:color w:val="002648"/>
                <w:sz w:val="20"/>
                <w:szCs w:val="20"/>
                <w:lang w:eastAsia="en-GB"/>
              </w:rPr>
            </w:pP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48% (47% benchmark)</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3c</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of staff working extra hours</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70%</w:t>
            </w: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81</w:t>
            </w:r>
            <w:r w:rsidR="009C248C">
              <w:rPr>
                <w:rFonts w:ascii="Segoe UI" w:eastAsia="Times New Roman" w:hAnsi="Segoe UI" w:cs="Segoe UI"/>
                <w:bCs/>
                <w:color w:val="002648"/>
                <w:sz w:val="20"/>
                <w:szCs w:val="20"/>
                <w:lang w:eastAsia="en-GB"/>
              </w:rPr>
              <w:t>%</w:t>
            </w:r>
            <w:r w:rsidRPr="000A77E6">
              <w:rPr>
                <w:rFonts w:ascii="Segoe UI" w:eastAsia="Times New Roman" w:hAnsi="Segoe UI" w:cs="Segoe UI"/>
                <w:bCs/>
                <w:color w:val="002648"/>
                <w:sz w:val="20"/>
                <w:szCs w:val="20"/>
                <w:lang w:eastAsia="en-GB"/>
              </w:rPr>
              <w:t xml:space="preserve"> (benchmark 74)</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3d</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Reduction in absence relating to MSK injury in participating teams </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BARM data</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 for 6 months</w:t>
            </w:r>
          </w:p>
        </w:tc>
        <w:tc>
          <w:tcPr>
            <w:tcW w:w="760" w:type="pct"/>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Target tba</w:t>
            </w:r>
          </w:p>
        </w:tc>
        <w:tc>
          <w:tcPr>
            <w:tcW w:w="800"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Baseline set</w:t>
            </w:r>
            <w:r w:rsidR="000A77E6" w:rsidRPr="000A77E6">
              <w:rPr>
                <w:rFonts w:ascii="Segoe UI" w:eastAsia="Times New Roman" w:hAnsi="Segoe UI" w:cs="Segoe UI"/>
                <w:bCs/>
                <w:color w:val="002648"/>
                <w:sz w:val="20"/>
                <w:szCs w:val="20"/>
                <w:lang w:eastAsia="en-GB"/>
              </w:rPr>
              <w:t xml:space="preserve"> Q1</w:t>
            </w:r>
          </w:p>
        </w:tc>
      </w:tr>
    </w:tbl>
    <w:p w:rsidR="000A77E6" w:rsidRPr="000A77E6" w:rsidRDefault="000A77E6" w:rsidP="000A77E6">
      <w:pPr>
        <w:spacing w:after="0" w:line="240" w:lineRule="auto"/>
        <w:ind w:left="284"/>
        <w:rPr>
          <w:rFonts w:ascii="Segoe UI" w:eastAsia="Times New Roman" w:hAnsi="Segoe UI" w:cs="Segoe UI"/>
          <w:sz w:val="16"/>
          <w:szCs w:val="16"/>
          <w:lang w:eastAsia="en-GB"/>
        </w:rPr>
      </w:pPr>
    </w:p>
    <w:p w:rsidR="000A77E6" w:rsidRPr="000A77E6" w:rsidRDefault="000A77E6" w:rsidP="000A77E6">
      <w:pPr>
        <w:spacing w:after="0" w:line="240" w:lineRule="auto"/>
        <w:jc w:val="both"/>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4.  Increase engagement between patient facing staff and more senior management and involvement in improvement activities.</w:t>
      </w:r>
    </w:p>
    <w:p w:rsidR="000A77E6" w:rsidRPr="000A77E6" w:rsidRDefault="000A77E6" w:rsidP="008177FE">
      <w:pPr>
        <w:numPr>
          <w:ilvl w:val="0"/>
          <w:numId w:val="22"/>
        </w:numPr>
        <w:spacing w:after="0" w:line="240" w:lineRule="auto"/>
        <w:contextualSpacing/>
        <w:rPr>
          <w:rFonts w:ascii="Segoe UI" w:eastAsia="Calibri" w:hAnsi="Segoe UI" w:cs="Segoe UI"/>
        </w:rPr>
      </w:pPr>
      <w:r w:rsidRPr="000A77E6">
        <w:rPr>
          <w:rFonts w:ascii="Segoe UI" w:eastAsia="Calibri" w:hAnsi="Segoe UI" w:cs="Segoe UI"/>
        </w:rPr>
        <w:t>Ensure staff involvement in designing and delivering improvement activities.</w:t>
      </w:r>
    </w:p>
    <w:p w:rsidR="000A77E6" w:rsidRPr="000A77E6" w:rsidRDefault="000A77E6" w:rsidP="008177FE">
      <w:pPr>
        <w:numPr>
          <w:ilvl w:val="0"/>
          <w:numId w:val="22"/>
        </w:numPr>
        <w:spacing w:after="0" w:line="240" w:lineRule="auto"/>
        <w:contextualSpacing/>
        <w:rPr>
          <w:rFonts w:ascii="Segoe UI" w:eastAsia="Calibri" w:hAnsi="Segoe UI" w:cs="Segoe UI"/>
        </w:rPr>
      </w:pPr>
      <w:r w:rsidRPr="000A77E6">
        <w:rPr>
          <w:rFonts w:ascii="Segoe UI" w:eastAsia="Calibri" w:hAnsi="Segoe UI" w:cs="Segoe UI"/>
        </w:rPr>
        <w:lastRenderedPageBreak/>
        <w:t>Improve floor to board engagement and create more opportunities for communication between senior managers, teams and individuals.</w:t>
      </w:r>
    </w:p>
    <w:p w:rsidR="000A77E6" w:rsidRDefault="000A77E6" w:rsidP="008177FE">
      <w:pPr>
        <w:numPr>
          <w:ilvl w:val="0"/>
          <w:numId w:val="22"/>
        </w:numPr>
        <w:spacing w:after="0" w:line="240" w:lineRule="auto"/>
        <w:contextualSpacing/>
        <w:rPr>
          <w:rFonts w:ascii="Segoe UI" w:eastAsia="Calibri" w:hAnsi="Segoe UI" w:cs="Segoe UI"/>
          <w:bCs/>
        </w:rPr>
      </w:pPr>
      <w:r w:rsidRPr="000A77E6">
        <w:rPr>
          <w:rFonts w:ascii="Segoe UI" w:eastAsia="Calibri" w:hAnsi="Segoe UI" w:cs="Segoe UI"/>
          <w:bCs/>
        </w:rPr>
        <w:t>Implement processes to ensure staff can raise concerns and to monitor actions taken.</w:t>
      </w:r>
    </w:p>
    <w:p w:rsidR="009C248C" w:rsidRPr="009C248C" w:rsidRDefault="009C248C" w:rsidP="009C248C">
      <w:pPr>
        <w:spacing w:after="0" w:line="240" w:lineRule="auto"/>
        <w:ind w:left="284"/>
        <w:contextualSpacing/>
        <w:rPr>
          <w:rFonts w:ascii="Segoe UI" w:eastAsia="Calibri" w:hAnsi="Segoe UI" w:cs="Segoe UI"/>
          <w:bCs/>
          <w:sz w:val="16"/>
          <w:szCs w:val="16"/>
        </w:rPr>
      </w:pPr>
    </w:p>
    <w:tbl>
      <w:tblPr>
        <w:tblW w:w="5000" w:type="pct"/>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101"/>
        <w:gridCol w:w="2780"/>
        <w:gridCol w:w="1381"/>
        <w:gridCol w:w="1096"/>
        <w:gridCol w:w="1405"/>
        <w:gridCol w:w="1479"/>
      </w:tblGrid>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1504"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747"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593"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760" w:type="pct"/>
          </w:tcPr>
          <w:p w:rsidR="000A77E6" w:rsidRPr="000A77E6" w:rsidRDefault="009C248C"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r w:rsidR="000A77E6" w:rsidRPr="000A77E6">
              <w:rPr>
                <w:rFonts w:ascii="Segoe UI" w:eastAsia="Times New Roman" w:hAnsi="Segoe UI" w:cs="Segoe UI"/>
                <w:bCs/>
                <w:i/>
                <w:color w:val="002648"/>
                <w:sz w:val="20"/>
                <w:szCs w:val="20"/>
                <w:lang w:eastAsia="en-GB"/>
              </w:rPr>
              <w:t xml:space="preserve"> </w:t>
            </w:r>
          </w:p>
        </w:tc>
        <w:tc>
          <w:tcPr>
            <w:tcW w:w="800"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59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4a</w:t>
            </w:r>
          </w:p>
        </w:tc>
        <w:tc>
          <w:tcPr>
            <w:tcW w:w="1504"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of staff able to contribute towards improvements at work</w:t>
            </w:r>
          </w:p>
        </w:tc>
        <w:tc>
          <w:tcPr>
            <w:tcW w:w="747"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78%</w:t>
            </w:r>
          </w:p>
        </w:tc>
        <w:tc>
          <w:tcPr>
            <w:tcW w:w="80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74</w:t>
            </w:r>
            <w:r w:rsidR="009C248C">
              <w:rPr>
                <w:rFonts w:ascii="Segoe UI" w:eastAsia="Times New Roman" w:hAnsi="Segoe UI" w:cs="Segoe UI"/>
                <w:bCs/>
                <w:color w:val="002648"/>
                <w:sz w:val="20"/>
                <w:szCs w:val="20"/>
                <w:lang w:eastAsia="en-GB"/>
              </w:rPr>
              <w:t>%</w:t>
            </w:r>
            <w:r w:rsidRPr="000A77E6">
              <w:rPr>
                <w:rFonts w:ascii="Segoe UI" w:eastAsia="Times New Roman" w:hAnsi="Segoe UI" w:cs="Segoe UI"/>
                <w:bCs/>
                <w:color w:val="002648"/>
                <w:sz w:val="20"/>
                <w:szCs w:val="20"/>
                <w:lang w:eastAsia="en-GB"/>
              </w:rPr>
              <w:t xml:space="preserve"> (benchmark 71)</w:t>
            </w:r>
          </w:p>
        </w:tc>
      </w:tr>
      <w:tr w:rsidR="000A77E6" w:rsidRPr="000A77E6" w:rsidTr="000A77E6">
        <w:trPr>
          <w:trHeight w:val="754"/>
        </w:trPr>
        <w:tc>
          <w:tcPr>
            <w:tcW w:w="596" w:type="pct"/>
            <w:tcBorders>
              <w:top w:val="double" w:sz="4" w:space="0" w:color="5287B7"/>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4b</w:t>
            </w:r>
          </w:p>
        </w:tc>
        <w:tc>
          <w:tcPr>
            <w:tcW w:w="1504" w:type="pct"/>
            <w:tcBorders>
              <w:top w:val="double" w:sz="4" w:space="0" w:color="5287B7"/>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Overall extent of staff engagement/feeling motivated and engaged</w:t>
            </w:r>
            <w:r w:rsidRPr="000A77E6">
              <w:rPr>
                <w:rFonts w:ascii="Arial" w:eastAsia="Times New Roman" w:hAnsi="Arial" w:cs="Times New Roman"/>
                <w:b/>
                <w:bCs/>
                <w:color w:val="7AB800"/>
                <w:sz w:val="20"/>
                <w:szCs w:val="20"/>
                <w:vertAlign w:val="superscript"/>
                <w:lang w:eastAsia="en-GB"/>
              </w:rPr>
              <w:footnoteReference w:id="4"/>
            </w:r>
          </w:p>
        </w:tc>
        <w:tc>
          <w:tcPr>
            <w:tcW w:w="747" w:type="pct"/>
            <w:tcBorders>
              <w:top w:val="double" w:sz="4" w:space="0" w:color="5287B7"/>
              <w:left w:val="nil"/>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National staff survey</w:t>
            </w:r>
          </w:p>
        </w:tc>
        <w:tc>
          <w:tcPr>
            <w:tcW w:w="593" w:type="pct"/>
            <w:tcBorders>
              <w:top w:val="double" w:sz="4" w:space="0" w:color="5287B7"/>
              <w:left w:val="nil"/>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760" w:type="pct"/>
            <w:tcBorders>
              <w:top w:val="double" w:sz="4" w:space="0" w:color="5287B7"/>
              <w:left w:val="nil"/>
              <w:bottom w:val="double" w:sz="4" w:space="0" w:color="5287B7"/>
              <w:right w:val="nil"/>
            </w:tcBorders>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3.76</w:t>
            </w:r>
          </w:p>
        </w:tc>
        <w:tc>
          <w:tcPr>
            <w:tcW w:w="800" w:type="pct"/>
            <w:tcBorders>
              <w:top w:val="double" w:sz="4" w:space="0" w:color="5287B7"/>
              <w:left w:val="nil"/>
              <w:bottom w:val="double" w:sz="4" w:space="0" w:color="5287B7"/>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hAnsi="Segoe UI" w:cs="Segoe UI"/>
                <w:color w:val="0F243E" w:themeColor="text2" w:themeShade="80"/>
                <w:sz w:val="20"/>
                <w:szCs w:val="20"/>
              </w:rPr>
              <w:t xml:space="preserve">3.74 (3.76 </w:t>
            </w:r>
            <w:r w:rsidRPr="000A77E6">
              <w:rPr>
                <w:rFonts w:ascii="Segoe UI" w:eastAsia="Times New Roman" w:hAnsi="Segoe UI" w:cs="Segoe UI"/>
                <w:bCs/>
                <w:color w:val="0F243E" w:themeColor="text2" w:themeShade="80"/>
                <w:sz w:val="20"/>
                <w:szCs w:val="20"/>
                <w:lang w:eastAsia="en-GB"/>
              </w:rPr>
              <w:t>benchmark</w:t>
            </w:r>
            <w:r w:rsidRPr="000A77E6">
              <w:rPr>
                <w:rFonts w:ascii="Segoe UI" w:hAnsi="Segoe UI" w:cs="Segoe UI"/>
                <w:color w:val="0F243E" w:themeColor="text2" w:themeShade="80"/>
                <w:sz w:val="20"/>
                <w:szCs w:val="20"/>
              </w:rPr>
              <w:t>)</w:t>
            </w:r>
          </w:p>
        </w:tc>
      </w:tr>
    </w:tbl>
    <w:p w:rsidR="000A77E6" w:rsidRPr="000A77E6" w:rsidRDefault="000A77E6" w:rsidP="000A77E6">
      <w:pPr>
        <w:spacing w:after="0" w:line="240" w:lineRule="auto"/>
        <w:rPr>
          <w:rFonts w:ascii="Segoe UI" w:eastAsia="Times New Roman" w:hAnsi="Segoe UI" w:cs="Segoe UI"/>
          <w:b/>
          <w:bCs/>
          <w:i/>
          <w:color w:val="FFFFFF"/>
          <w:szCs w:val="24"/>
          <w:lang w:eastAsia="en-GB"/>
        </w:rPr>
      </w:pPr>
    </w:p>
    <w:p w:rsidR="000A77E6" w:rsidRPr="000A77E6" w:rsidRDefault="000A77E6" w:rsidP="000A77E6">
      <w:pPr>
        <w:shd w:val="clear" w:color="auto" w:fill="5287B7"/>
        <w:spacing w:after="0" w:line="240" w:lineRule="auto"/>
        <w:rPr>
          <w:rFonts w:ascii="Segoe UI" w:eastAsia="Times New Roman" w:hAnsi="Segoe UI" w:cs="Segoe UI"/>
          <w:b/>
          <w:bCs/>
          <w:i/>
          <w:color w:val="FFFFFF"/>
          <w:szCs w:val="24"/>
          <w:lang w:eastAsia="en-GB"/>
        </w:rPr>
      </w:pPr>
      <w:r w:rsidRPr="000A77E6">
        <w:rPr>
          <w:rFonts w:ascii="Segoe UI" w:eastAsia="Times New Roman" w:hAnsi="Segoe UI" w:cs="Segoe UI"/>
          <w:b/>
          <w:bCs/>
          <w:i/>
          <w:color w:val="FFFFFF"/>
          <w:szCs w:val="24"/>
          <w:lang w:eastAsia="en-GB"/>
        </w:rPr>
        <w:t>Quality priority 2: Improve quality through pathway remodelling and innovation</w:t>
      </w: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The primary aim of our pathway remodelling has been to improve quality through aligning and integrating care for patients, working with patients to develop and deliver outcomes and working in partnership within local health systems. This will help us to meet the changing needs of our patients – a diverse and ageing population living with complex long term conditions, which require care delivered closer to home.</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This will enable the service to be effective and responsive.</w:t>
      </w:r>
    </w:p>
    <w:p w:rsidR="000A77E6" w:rsidRPr="00A776B0" w:rsidRDefault="000A77E6" w:rsidP="000A77E6">
      <w:pPr>
        <w:spacing w:after="0" w:line="240" w:lineRule="auto"/>
        <w:jc w:val="both"/>
        <w:rPr>
          <w:rFonts w:ascii="Segoe UI" w:eastAsia="Times New Roman" w:hAnsi="Segoe UI" w:cs="Segoe UI"/>
          <w:bCs/>
          <w:sz w:val="16"/>
          <w:szCs w:val="16"/>
          <w:lang w:eastAsia="en-GB"/>
        </w:rPr>
      </w:pPr>
    </w:p>
    <w:p w:rsidR="000A77E6" w:rsidRPr="000A77E6" w:rsidRDefault="000A77E6" w:rsidP="000A77E6">
      <w:pPr>
        <w:spacing w:after="0" w:line="240" w:lineRule="auto"/>
        <w:rPr>
          <w:rFonts w:ascii="Segoe UI" w:eastAsia="Times New Roman" w:hAnsi="Segoe UI" w:cs="Segoe UI"/>
          <w:bCs/>
          <w:i/>
          <w:szCs w:val="24"/>
          <w:lang w:eastAsia="en-GB"/>
        </w:rPr>
      </w:pPr>
      <w:r w:rsidRPr="000A77E6">
        <w:rPr>
          <w:rFonts w:ascii="Segoe UI" w:eastAsia="Times New Roman" w:hAnsi="Segoe UI" w:cs="Segoe UI"/>
          <w:bCs/>
          <w:i/>
          <w:szCs w:val="24"/>
          <w:lang w:eastAsia="en-GB"/>
        </w:rPr>
        <w:t>Development objectives and activities</w:t>
      </w:r>
    </w:p>
    <w:p w:rsidR="000A77E6" w:rsidRPr="000A77E6" w:rsidRDefault="000A77E6" w:rsidP="000A77E6">
      <w:pPr>
        <w:spacing w:after="0" w:line="240" w:lineRule="auto"/>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 xml:space="preserve">1.   Continue the service redesign and pathway remodelling programme, specifically focusing on its benefits in terms of quality and outcomes for new pathways of care. </w:t>
      </w:r>
    </w:p>
    <w:p w:rsidR="000A77E6" w:rsidRPr="000A77E6" w:rsidRDefault="000A77E6" w:rsidP="008177FE">
      <w:pPr>
        <w:numPr>
          <w:ilvl w:val="0"/>
          <w:numId w:val="25"/>
        </w:numPr>
        <w:spacing w:after="0" w:line="240" w:lineRule="auto"/>
        <w:ind w:left="851" w:hanging="425"/>
        <w:contextualSpacing/>
        <w:rPr>
          <w:rFonts w:ascii="Segoe UI" w:eastAsia="Calibri" w:hAnsi="Segoe UI" w:cs="Segoe UI"/>
        </w:rPr>
      </w:pPr>
      <w:r w:rsidRPr="000A77E6">
        <w:rPr>
          <w:rFonts w:ascii="Segoe UI" w:eastAsia="Calibri" w:hAnsi="Segoe UI" w:cs="Segoe UI"/>
        </w:rPr>
        <w:t>Evaluate quality improvements relating to new pathways of care, including the impact of the recovery star on outcomes, the impact of cluster packages, and the impact of redesigned team structures.</w:t>
      </w:r>
    </w:p>
    <w:p w:rsidR="000A77E6" w:rsidRPr="000A77E6" w:rsidRDefault="000A77E6" w:rsidP="008177FE">
      <w:pPr>
        <w:numPr>
          <w:ilvl w:val="0"/>
          <w:numId w:val="25"/>
        </w:numPr>
        <w:spacing w:after="0" w:line="240" w:lineRule="auto"/>
        <w:ind w:left="851" w:hanging="425"/>
        <w:contextualSpacing/>
        <w:rPr>
          <w:rFonts w:ascii="Segoe UI" w:eastAsia="Calibri" w:hAnsi="Segoe UI" w:cs="Segoe UI"/>
        </w:rPr>
      </w:pPr>
      <w:r w:rsidRPr="000A77E6">
        <w:rPr>
          <w:rFonts w:ascii="Segoe UI" w:eastAsia="Calibri" w:hAnsi="Segoe UI" w:cs="Segoe UI"/>
        </w:rPr>
        <w:t>Evaluate the integration of physical and mental health pathways for older people and monitor impact on agreed quality measures.</w:t>
      </w:r>
    </w:p>
    <w:p w:rsidR="000A77E6" w:rsidRDefault="000A77E6" w:rsidP="008177FE">
      <w:pPr>
        <w:numPr>
          <w:ilvl w:val="0"/>
          <w:numId w:val="25"/>
        </w:numPr>
        <w:spacing w:after="0" w:line="240" w:lineRule="auto"/>
        <w:ind w:left="851" w:hanging="425"/>
        <w:contextualSpacing/>
        <w:rPr>
          <w:rFonts w:ascii="Segoe UI" w:eastAsia="Calibri" w:hAnsi="Segoe UI" w:cs="Segoe UI"/>
        </w:rPr>
      </w:pPr>
      <w:r w:rsidRPr="000A77E6">
        <w:rPr>
          <w:rFonts w:ascii="Segoe UI" w:eastAsia="Calibri" w:hAnsi="Segoe UI" w:cs="Segoe UI"/>
        </w:rPr>
        <w:t>Achieve accreditation for memory services (Memory Services National Accreditation Programme).</w:t>
      </w:r>
    </w:p>
    <w:p w:rsidR="009C248C" w:rsidRPr="009C248C" w:rsidRDefault="009C248C" w:rsidP="009C248C">
      <w:pPr>
        <w:spacing w:after="0" w:line="240" w:lineRule="auto"/>
        <w:ind w:left="851"/>
        <w:contextualSpacing/>
        <w:rPr>
          <w:rFonts w:ascii="Segoe UI" w:eastAsia="Calibri" w:hAnsi="Segoe UI" w:cs="Segoe UI"/>
          <w:sz w:val="16"/>
          <w:szCs w:val="16"/>
        </w:rPr>
      </w:pPr>
    </w:p>
    <w:tbl>
      <w:tblPr>
        <w:tblW w:w="9322"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017"/>
        <w:gridCol w:w="2800"/>
        <w:gridCol w:w="1261"/>
        <w:gridCol w:w="1140"/>
        <w:gridCol w:w="1555"/>
        <w:gridCol w:w="196"/>
        <w:gridCol w:w="1353"/>
      </w:tblGrid>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820"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269"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141"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1559" w:type="dxa"/>
          </w:tcPr>
          <w:p w:rsidR="000A77E6" w:rsidRPr="000A77E6" w:rsidRDefault="009C248C"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r w:rsidR="000A77E6" w:rsidRPr="000A77E6">
              <w:rPr>
                <w:rFonts w:ascii="Segoe UI" w:eastAsia="Times New Roman" w:hAnsi="Segoe UI" w:cs="Segoe UI"/>
                <w:bCs/>
                <w:i/>
                <w:color w:val="002648"/>
                <w:sz w:val="20"/>
                <w:szCs w:val="20"/>
                <w:lang w:eastAsia="en-GB"/>
              </w:rPr>
              <w:t xml:space="preserve"> </w:t>
            </w:r>
          </w:p>
        </w:tc>
        <w:tc>
          <w:tcPr>
            <w:tcW w:w="1559" w:type="dxa"/>
            <w:gridSpan w:val="2"/>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1a</w:t>
            </w:r>
          </w:p>
        </w:tc>
        <w:tc>
          <w:tcPr>
            <w:tcW w:w="282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 of patients with a CPA to be in employment or meaningful activity </w:t>
            </w:r>
          </w:p>
        </w:tc>
        <w:tc>
          <w:tcPr>
            <w:tcW w:w="126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CPA audit</w:t>
            </w:r>
          </w:p>
        </w:tc>
        <w:tc>
          <w:tcPr>
            <w:tcW w:w="1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8" w:type="dxa"/>
            <w:gridSpan w:val="2"/>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11.8%</w:t>
            </w:r>
            <w:r w:rsidR="000A77E6" w:rsidRPr="000A77E6">
              <w:rPr>
                <w:rFonts w:ascii="Segoe UI" w:eastAsia="Times New Roman" w:hAnsi="Segoe UI" w:cs="Segoe UI"/>
                <w:bCs/>
                <w:color w:val="002648"/>
                <w:sz w:val="20"/>
                <w:szCs w:val="20"/>
                <w:lang w:eastAsia="en-GB"/>
              </w:rPr>
              <w:t xml:space="preserve"> </w:t>
            </w:r>
          </w:p>
        </w:tc>
        <w:tc>
          <w:tcPr>
            <w:tcW w:w="1360"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1a</w:t>
            </w:r>
          </w:p>
        </w:tc>
        <w:tc>
          <w:tcPr>
            <w:tcW w:w="282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 of patients with a CPA in settled accommodation </w:t>
            </w:r>
          </w:p>
        </w:tc>
        <w:tc>
          <w:tcPr>
            <w:tcW w:w="126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CPA audit</w:t>
            </w:r>
          </w:p>
        </w:tc>
        <w:tc>
          <w:tcPr>
            <w:tcW w:w="1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8" w:type="dxa"/>
            <w:gridSpan w:val="2"/>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78.7%</w:t>
            </w:r>
            <w:r w:rsidR="000A77E6" w:rsidRPr="000A77E6">
              <w:rPr>
                <w:rFonts w:ascii="Segoe UI" w:eastAsia="Times New Roman" w:hAnsi="Segoe UI" w:cs="Segoe UI"/>
                <w:bCs/>
                <w:color w:val="002648"/>
                <w:sz w:val="20"/>
                <w:szCs w:val="20"/>
                <w:lang w:eastAsia="en-GB"/>
              </w:rPr>
              <w:t xml:space="preserve"> </w:t>
            </w:r>
          </w:p>
        </w:tc>
        <w:tc>
          <w:tcPr>
            <w:tcW w:w="1360"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1a</w:t>
            </w:r>
          </w:p>
        </w:tc>
        <w:tc>
          <w:tcPr>
            <w:tcW w:w="282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of patients involved in setting and achieving goals</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26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CPA audit</w:t>
            </w:r>
          </w:p>
        </w:tc>
        <w:tc>
          <w:tcPr>
            <w:tcW w:w="1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8" w:type="dxa"/>
            <w:gridSpan w:val="2"/>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100%</w:t>
            </w:r>
          </w:p>
        </w:tc>
        <w:tc>
          <w:tcPr>
            <w:tcW w:w="1360"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88%</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1a</w:t>
            </w:r>
          </w:p>
        </w:tc>
        <w:tc>
          <w:tcPr>
            <w:tcW w:w="2820" w:type="dxa"/>
          </w:tcPr>
          <w:p w:rsidR="000A77E6" w:rsidRPr="000A77E6" w:rsidRDefault="000A77E6" w:rsidP="009C248C">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 xml:space="preserve">Qualitative review of 10% of caseloads in AMHTs to </w:t>
            </w:r>
          </w:p>
        </w:tc>
        <w:tc>
          <w:tcPr>
            <w:tcW w:w="126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141"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Annual</w:t>
            </w:r>
          </w:p>
        </w:tc>
        <w:tc>
          <w:tcPr>
            <w:tcW w:w="1758" w:type="dxa"/>
            <w:gridSpan w:val="2"/>
          </w:tcPr>
          <w:p w:rsidR="000A77E6" w:rsidRPr="000A77E6" w:rsidRDefault="009C248C"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 xml:space="preserve">100% of audited caseloads delivered in line with cluster </w:t>
            </w:r>
            <w:r>
              <w:rPr>
                <w:rFonts w:ascii="Segoe UI" w:eastAsia="Times New Roman" w:hAnsi="Segoe UI" w:cs="Segoe UI"/>
                <w:bCs/>
                <w:color w:val="0F243E" w:themeColor="text2" w:themeShade="80"/>
                <w:sz w:val="20"/>
                <w:szCs w:val="20"/>
                <w:lang w:eastAsia="en-GB"/>
              </w:rPr>
              <w:lastRenderedPageBreak/>
              <w:t>allocation</w:t>
            </w:r>
          </w:p>
        </w:tc>
        <w:tc>
          <w:tcPr>
            <w:tcW w:w="1360" w:type="dxa"/>
          </w:tcPr>
          <w:p w:rsidR="000A77E6" w:rsidRPr="000A77E6" w:rsidRDefault="004A33D8"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lastRenderedPageBreak/>
              <w:t>New indicator</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lastRenderedPageBreak/>
              <w:t>1b</w:t>
            </w:r>
          </w:p>
        </w:tc>
        <w:tc>
          <w:tcPr>
            <w:tcW w:w="2820"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Number of appropriate older adult patients receiving a MEWS assessment          </w:t>
            </w:r>
          </w:p>
        </w:tc>
        <w:tc>
          <w:tcPr>
            <w:tcW w:w="126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141"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Quarterly </w:t>
            </w:r>
          </w:p>
        </w:tc>
        <w:tc>
          <w:tcPr>
            <w:tcW w:w="1758" w:type="dxa"/>
            <w:gridSpan w:val="2"/>
          </w:tcPr>
          <w:p w:rsidR="000A77E6" w:rsidRPr="000A77E6" w:rsidRDefault="009C248C"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tba</w:t>
            </w:r>
          </w:p>
        </w:tc>
        <w:tc>
          <w:tcPr>
            <w:tcW w:w="136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Estab</w:t>
            </w:r>
            <w:r w:rsidR="00A776B0">
              <w:rPr>
                <w:rFonts w:ascii="Segoe UI" w:eastAsia="Times New Roman" w:hAnsi="Segoe UI" w:cs="Segoe UI"/>
                <w:bCs/>
                <w:color w:val="002648"/>
                <w:sz w:val="20"/>
                <w:szCs w:val="20"/>
                <w:lang w:eastAsia="en-GB"/>
              </w:rPr>
              <w:t xml:space="preserve">lish baseline </w:t>
            </w:r>
            <w:r w:rsidRPr="000A77E6">
              <w:rPr>
                <w:rFonts w:ascii="Segoe UI" w:eastAsia="Times New Roman" w:hAnsi="Segoe UI" w:cs="Segoe UI"/>
                <w:bCs/>
                <w:color w:val="002648"/>
                <w:sz w:val="20"/>
                <w:szCs w:val="20"/>
                <w:lang w:eastAsia="en-GB"/>
              </w:rPr>
              <w:t>Q1</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1c</w:t>
            </w:r>
          </w:p>
        </w:tc>
        <w:tc>
          <w:tcPr>
            <w:tcW w:w="2820"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Accreditation achieved</w:t>
            </w:r>
          </w:p>
        </w:tc>
        <w:tc>
          <w:tcPr>
            <w:tcW w:w="126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manual</w:t>
            </w:r>
          </w:p>
        </w:tc>
        <w:tc>
          <w:tcPr>
            <w:tcW w:w="1141"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Annual</w:t>
            </w:r>
          </w:p>
        </w:tc>
        <w:tc>
          <w:tcPr>
            <w:tcW w:w="1758" w:type="dxa"/>
            <w:gridSpan w:val="2"/>
          </w:tcPr>
          <w:p w:rsidR="000A77E6" w:rsidRPr="000A77E6" w:rsidRDefault="009C248C"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Accreditation achieved</w:t>
            </w:r>
          </w:p>
        </w:tc>
        <w:tc>
          <w:tcPr>
            <w:tcW w:w="136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bl>
    <w:p w:rsidR="009C248C" w:rsidRDefault="009C248C" w:rsidP="000A77E6">
      <w:pPr>
        <w:spacing w:after="0" w:line="240" w:lineRule="auto"/>
        <w:rPr>
          <w:rFonts w:ascii="Segoe UI" w:eastAsia="Times New Roman" w:hAnsi="Segoe UI" w:cs="Segoe UI"/>
          <w:b/>
          <w:color w:val="365F91" w:themeColor="accent1" w:themeShade="BF"/>
          <w:lang w:eastAsia="en-GB"/>
        </w:rPr>
      </w:pPr>
    </w:p>
    <w:p w:rsidR="000A77E6" w:rsidRPr="000A77E6" w:rsidRDefault="000A77E6" w:rsidP="000A77E6">
      <w:pPr>
        <w:spacing w:after="0" w:line="240" w:lineRule="auto"/>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2.   Deliver specific projects to improve outcomes</w:t>
      </w:r>
    </w:p>
    <w:p w:rsidR="000A77E6" w:rsidRPr="000A77E6" w:rsidRDefault="000A77E6" w:rsidP="008177FE">
      <w:pPr>
        <w:numPr>
          <w:ilvl w:val="0"/>
          <w:numId w:val="23"/>
        </w:numPr>
        <w:spacing w:after="0" w:line="240" w:lineRule="auto"/>
        <w:ind w:left="851" w:hanging="425"/>
        <w:rPr>
          <w:rFonts w:ascii="Segoe UI" w:eastAsia="Calibri" w:hAnsi="Segoe UI" w:cs="Segoe UI"/>
        </w:rPr>
      </w:pPr>
      <w:r w:rsidRPr="000A77E6">
        <w:rPr>
          <w:rFonts w:ascii="Segoe UI" w:eastAsia="Calibri" w:hAnsi="Segoe UI" w:cs="Segoe UI"/>
        </w:rPr>
        <w:t>Evaluate the goals based outcomes toolkit and impact of personalised outcomes and circles of support on patients</w:t>
      </w:r>
      <w:r w:rsidR="00B474D4">
        <w:rPr>
          <w:rFonts w:ascii="Segoe UI" w:eastAsia="Calibri" w:hAnsi="Segoe UI" w:cs="Segoe UI"/>
        </w:rPr>
        <w:t>’</w:t>
      </w:r>
      <w:r w:rsidRPr="000A77E6">
        <w:rPr>
          <w:rFonts w:ascii="Segoe UI" w:eastAsia="Calibri" w:hAnsi="Segoe UI" w:cs="Segoe UI"/>
        </w:rPr>
        <w:t xml:space="preserve"> achievements in speech and language therapy services in Bucks.</w:t>
      </w:r>
    </w:p>
    <w:p w:rsidR="000A77E6" w:rsidRPr="000A77E6" w:rsidRDefault="000A77E6" w:rsidP="008177FE">
      <w:pPr>
        <w:numPr>
          <w:ilvl w:val="0"/>
          <w:numId w:val="23"/>
        </w:numPr>
        <w:spacing w:after="0" w:line="240" w:lineRule="auto"/>
        <w:ind w:left="851" w:hanging="425"/>
        <w:contextualSpacing/>
        <w:rPr>
          <w:rFonts w:ascii="Segoe UI" w:eastAsia="Calibri" w:hAnsi="Segoe UI" w:cs="Segoe UI"/>
        </w:rPr>
      </w:pPr>
      <w:r w:rsidRPr="000A77E6">
        <w:rPr>
          <w:rFonts w:ascii="Segoe UI" w:eastAsia="Calibri" w:hAnsi="Segoe UI" w:cs="Segoe UI"/>
        </w:rPr>
        <w:t>Work in partnership with commissioners and other providers to develop outcome based commissioning across a range of services.</w:t>
      </w:r>
    </w:p>
    <w:p w:rsidR="000A77E6" w:rsidRPr="000A77E6" w:rsidRDefault="000A77E6" w:rsidP="008177FE">
      <w:pPr>
        <w:numPr>
          <w:ilvl w:val="0"/>
          <w:numId w:val="23"/>
        </w:numPr>
        <w:spacing w:after="0" w:line="240" w:lineRule="auto"/>
        <w:ind w:left="851" w:hanging="425"/>
        <w:contextualSpacing/>
        <w:rPr>
          <w:rFonts w:ascii="Segoe UI" w:eastAsia="Calibri" w:hAnsi="Segoe UI" w:cs="Segoe UI"/>
        </w:rPr>
      </w:pPr>
      <w:r w:rsidRPr="000A77E6">
        <w:rPr>
          <w:rFonts w:ascii="Segoe UI" w:eastAsia="Calibri" w:hAnsi="Segoe UI" w:cs="Segoe UI"/>
          <w:bCs/>
        </w:rPr>
        <w:t>Introduce a new Cognitive Behaviour Therapy pathway for patients with dental anxiety to reduce the need for sedation by rolling out a pilot project</w:t>
      </w:r>
      <w:r w:rsidRPr="000A77E6">
        <w:rPr>
          <w:rFonts w:ascii="Segoe UI" w:eastAsia="Calibri" w:hAnsi="Segoe UI" w:cs="Segoe UI"/>
        </w:rPr>
        <w:t xml:space="preserve"> to train members of the dental team on CBT approaches and provide individual and group interventions.</w:t>
      </w:r>
    </w:p>
    <w:p w:rsidR="000A77E6" w:rsidRPr="000A77E6" w:rsidRDefault="000A77E6" w:rsidP="008177FE">
      <w:pPr>
        <w:numPr>
          <w:ilvl w:val="0"/>
          <w:numId w:val="23"/>
        </w:numPr>
        <w:spacing w:after="0" w:line="240" w:lineRule="auto"/>
        <w:ind w:left="851" w:hanging="425"/>
        <w:contextualSpacing/>
        <w:rPr>
          <w:rFonts w:ascii="Segoe UI" w:eastAsia="Calibri" w:hAnsi="Segoe UI" w:cs="Segoe UI"/>
        </w:rPr>
      </w:pPr>
      <w:r w:rsidRPr="000A77E6">
        <w:rPr>
          <w:rFonts w:ascii="Segoe UI" w:eastAsia="Calibri" w:hAnsi="Segoe UI" w:cs="Segoe UI"/>
        </w:rPr>
        <w:t>Reduce the number of frequent attendances</w:t>
      </w:r>
      <w:r w:rsidRPr="000A77E6">
        <w:rPr>
          <w:rFonts w:ascii="Arial" w:eastAsia="Calibri" w:hAnsi="Arial" w:cs="Times New Roman"/>
          <w:b/>
          <w:color w:val="7AB800"/>
          <w:vertAlign w:val="superscript"/>
        </w:rPr>
        <w:footnoteReference w:id="5"/>
      </w:r>
      <w:r w:rsidRPr="000A77E6">
        <w:rPr>
          <w:rFonts w:ascii="Segoe UI" w:eastAsia="Calibri" w:hAnsi="Segoe UI" w:cs="Segoe UI"/>
        </w:rPr>
        <w:t xml:space="preserve"> to urgent care services and ensure care plans/special notes are available frequent attenders’ notes.</w:t>
      </w:r>
    </w:p>
    <w:p w:rsidR="000A77E6" w:rsidRDefault="000A77E6" w:rsidP="008177FE">
      <w:pPr>
        <w:numPr>
          <w:ilvl w:val="0"/>
          <w:numId w:val="23"/>
        </w:numPr>
        <w:spacing w:after="0" w:line="240" w:lineRule="auto"/>
        <w:ind w:left="851" w:hanging="425"/>
        <w:contextualSpacing/>
        <w:rPr>
          <w:rFonts w:ascii="Segoe UI" w:eastAsia="Calibri" w:hAnsi="Segoe UI" w:cs="Segoe UI"/>
        </w:rPr>
      </w:pPr>
      <w:r w:rsidRPr="000A77E6">
        <w:rPr>
          <w:rFonts w:ascii="Segoe UI" w:eastAsia="Calibri" w:hAnsi="Segoe UI" w:cs="Segoe UI"/>
        </w:rPr>
        <w:t>Reduce incidents of deliberate self-harm (DSH) in Marlborough House, Swindon (MHS)</w:t>
      </w:r>
    </w:p>
    <w:p w:rsidR="009C248C" w:rsidRPr="009C248C" w:rsidRDefault="009C248C" w:rsidP="009C248C">
      <w:pPr>
        <w:spacing w:after="0" w:line="240" w:lineRule="auto"/>
        <w:ind w:left="851"/>
        <w:contextualSpacing/>
        <w:rPr>
          <w:rFonts w:ascii="Segoe UI" w:eastAsia="Calibri" w:hAnsi="Segoe UI" w:cs="Segoe UI"/>
          <w:sz w:val="16"/>
          <w:szCs w:val="16"/>
        </w:rPr>
      </w:pPr>
    </w:p>
    <w:tbl>
      <w:tblPr>
        <w:tblW w:w="9322"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017"/>
        <w:gridCol w:w="2799"/>
        <w:gridCol w:w="1263"/>
        <w:gridCol w:w="1140"/>
        <w:gridCol w:w="1686"/>
        <w:gridCol w:w="1417"/>
      </w:tblGrid>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799"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263"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140"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1686" w:type="dxa"/>
          </w:tcPr>
          <w:p w:rsidR="000A77E6" w:rsidRPr="000A77E6" w:rsidRDefault="009C248C"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1417"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2a</w:t>
            </w:r>
          </w:p>
        </w:tc>
        <w:tc>
          <w:tcPr>
            <w:tcW w:w="279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Improved achievement of goals</w:t>
            </w:r>
          </w:p>
        </w:tc>
        <w:tc>
          <w:tcPr>
            <w:tcW w:w="126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14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1686" w:type="dxa"/>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417"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2b</w:t>
            </w:r>
          </w:p>
        </w:tc>
        <w:tc>
          <w:tcPr>
            <w:tcW w:w="279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Outcome based commissioning extended</w:t>
            </w:r>
          </w:p>
        </w:tc>
        <w:tc>
          <w:tcPr>
            <w:tcW w:w="126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14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1686" w:type="dxa"/>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Increase in OBC</w:t>
            </w:r>
          </w:p>
        </w:tc>
        <w:tc>
          <w:tcPr>
            <w:tcW w:w="1417"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2c</w:t>
            </w:r>
          </w:p>
        </w:tc>
        <w:tc>
          <w:tcPr>
            <w:tcW w:w="279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Decrease number of dental patients requiring sedation</w:t>
            </w:r>
          </w:p>
        </w:tc>
        <w:tc>
          <w:tcPr>
            <w:tcW w:w="1263"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140"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686" w:type="dxa"/>
          </w:tcPr>
          <w:p w:rsidR="000A77E6" w:rsidRPr="000A77E6" w:rsidRDefault="009C248C"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tba</w:t>
            </w:r>
          </w:p>
        </w:tc>
        <w:tc>
          <w:tcPr>
            <w:tcW w:w="1417" w:type="dxa"/>
          </w:tcPr>
          <w:p w:rsidR="000A77E6" w:rsidRPr="000A77E6" w:rsidRDefault="000A77E6" w:rsidP="000A77E6">
            <w:pPr>
              <w:spacing w:after="0" w:line="240" w:lineRule="auto"/>
              <w:rPr>
                <w:rFonts w:ascii="Segoe UI" w:eastAsia="Times New Roman" w:hAnsi="Segoe UI" w:cs="Segoe UI"/>
                <w:b/>
                <w:bCs/>
                <w:color w:val="002648"/>
                <w:sz w:val="20"/>
                <w:szCs w:val="20"/>
                <w:lang w:eastAsia="en-GB"/>
              </w:rPr>
            </w:pPr>
            <w:r w:rsidRPr="000A77E6">
              <w:rPr>
                <w:rFonts w:ascii="Segoe UI" w:eastAsia="Times New Roman" w:hAnsi="Segoe UI" w:cs="Segoe UI"/>
                <w:bCs/>
                <w:color w:val="002648"/>
                <w:sz w:val="20"/>
                <w:szCs w:val="20"/>
                <w:lang w:eastAsia="en-GB"/>
              </w:rPr>
              <w:t>Establish baseline in Q1</w:t>
            </w:r>
          </w:p>
        </w:tc>
      </w:tr>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2d</w:t>
            </w:r>
          </w:p>
        </w:tc>
        <w:tc>
          <w:tcPr>
            <w:tcW w:w="2799"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 of frequent attenders of urgent care where care plan/special notes are available (target 95%)</w:t>
            </w:r>
          </w:p>
        </w:tc>
        <w:tc>
          <w:tcPr>
            <w:tcW w:w="1263"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Adastra </w:t>
            </w:r>
          </w:p>
        </w:tc>
        <w:tc>
          <w:tcPr>
            <w:tcW w:w="1140"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686" w:type="dxa"/>
          </w:tcPr>
          <w:p w:rsidR="000A77E6" w:rsidRPr="000A77E6" w:rsidRDefault="009C248C"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tba</w:t>
            </w:r>
          </w:p>
        </w:tc>
        <w:tc>
          <w:tcPr>
            <w:tcW w:w="1417" w:type="dxa"/>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Establish baseline </w:t>
            </w:r>
            <w:r w:rsidR="000A77E6" w:rsidRPr="000A77E6">
              <w:rPr>
                <w:rFonts w:ascii="Segoe UI" w:eastAsia="Times New Roman" w:hAnsi="Segoe UI" w:cs="Segoe UI"/>
                <w:bCs/>
                <w:color w:val="002648"/>
                <w:sz w:val="20"/>
                <w:szCs w:val="20"/>
                <w:lang w:eastAsia="en-GB"/>
              </w:rPr>
              <w:t>Q1</w:t>
            </w:r>
          </w:p>
        </w:tc>
      </w:tr>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2d</w:t>
            </w:r>
          </w:p>
        </w:tc>
        <w:tc>
          <w:tcPr>
            <w:tcW w:w="2799" w:type="dxa"/>
          </w:tcPr>
          <w:p w:rsidR="000A77E6" w:rsidRPr="000A77E6" w:rsidRDefault="000A77E6" w:rsidP="009C248C">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 xml:space="preserve">Number of frequent attenders </w:t>
            </w:r>
          </w:p>
        </w:tc>
        <w:tc>
          <w:tcPr>
            <w:tcW w:w="1263"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Adastra </w:t>
            </w:r>
          </w:p>
        </w:tc>
        <w:tc>
          <w:tcPr>
            <w:tcW w:w="1140"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686" w:type="dxa"/>
          </w:tcPr>
          <w:p w:rsidR="000A77E6" w:rsidRPr="000A77E6" w:rsidRDefault="009C248C"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5% reduction</w:t>
            </w:r>
          </w:p>
        </w:tc>
        <w:tc>
          <w:tcPr>
            <w:tcW w:w="1417" w:type="dxa"/>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Establish baseline Q1</w:t>
            </w:r>
          </w:p>
        </w:tc>
      </w:tr>
      <w:tr w:rsidR="000A77E6" w:rsidRPr="000A77E6" w:rsidTr="000A77E6">
        <w:tc>
          <w:tcPr>
            <w:tcW w:w="1017"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2e</w:t>
            </w:r>
          </w:p>
        </w:tc>
        <w:tc>
          <w:tcPr>
            <w:tcW w:w="2799" w:type="dxa"/>
          </w:tcPr>
          <w:p w:rsidR="000A77E6" w:rsidRPr="000A77E6" w:rsidRDefault="000A77E6" w:rsidP="009C248C">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 xml:space="preserve">Reduce incidents of </w:t>
            </w:r>
            <w:r w:rsidR="009C248C">
              <w:rPr>
                <w:rFonts w:ascii="Segoe UI" w:eastAsia="Times New Roman" w:hAnsi="Segoe UI" w:cs="Segoe UI"/>
                <w:color w:val="0F243E" w:themeColor="text2" w:themeShade="80"/>
                <w:sz w:val="20"/>
                <w:szCs w:val="20"/>
                <w:lang w:eastAsia="en-GB"/>
              </w:rPr>
              <w:t>deliberate self harm</w:t>
            </w:r>
            <w:r w:rsidRPr="000A77E6">
              <w:rPr>
                <w:rFonts w:ascii="Segoe UI" w:eastAsia="Times New Roman" w:hAnsi="Segoe UI" w:cs="Segoe UI"/>
                <w:color w:val="0F243E" w:themeColor="text2" w:themeShade="80"/>
                <w:sz w:val="20"/>
                <w:szCs w:val="20"/>
                <w:lang w:eastAsia="en-GB"/>
              </w:rPr>
              <w:t xml:space="preserve"> </w:t>
            </w:r>
          </w:p>
        </w:tc>
        <w:tc>
          <w:tcPr>
            <w:tcW w:w="1263"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Ulysses</w:t>
            </w:r>
          </w:p>
        </w:tc>
        <w:tc>
          <w:tcPr>
            <w:tcW w:w="1140"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686" w:type="dxa"/>
          </w:tcPr>
          <w:p w:rsidR="000A77E6" w:rsidRPr="000A77E6" w:rsidRDefault="009C248C" w:rsidP="009C248C">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Reduce by</w:t>
            </w:r>
            <w:r w:rsidR="000A77E6" w:rsidRPr="000A77E6">
              <w:rPr>
                <w:rFonts w:ascii="Segoe UI" w:eastAsia="Times New Roman" w:hAnsi="Segoe UI" w:cs="Segoe UI"/>
                <w:bCs/>
                <w:color w:val="0F243E" w:themeColor="text2" w:themeShade="80"/>
                <w:sz w:val="20"/>
                <w:szCs w:val="20"/>
                <w:lang w:eastAsia="en-GB"/>
              </w:rPr>
              <w:t xml:space="preserve"> </w:t>
            </w:r>
            <w:r w:rsidRPr="000A77E6">
              <w:rPr>
                <w:rFonts w:ascii="Segoe UI" w:eastAsia="Times New Roman" w:hAnsi="Segoe UI" w:cs="Segoe UI"/>
                <w:color w:val="0F243E" w:themeColor="text2" w:themeShade="80"/>
                <w:sz w:val="20"/>
                <w:szCs w:val="20"/>
                <w:lang w:eastAsia="en-GB"/>
              </w:rPr>
              <w:t xml:space="preserve">50% </w:t>
            </w:r>
          </w:p>
        </w:tc>
        <w:tc>
          <w:tcPr>
            <w:tcW w:w="1417" w:type="dxa"/>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Establish baseline</w:t>
            </w:r>
            <w:r w:rsidR="000A77E6" w:rsidRPr="000A77E6">
              <w:rPr>
                <w:rFonts w:ascii="Segoe UI" w:eastAsia="Times New Roman" w:hAnsi="Segoe UI" w:cs="Segoe UI"/>
                <w:bCs/>
                <w:color w:val="002648"/>
                <w:sz w:val="20"/>
                <w:szCs w:val="20"/>
                <w:lang w:eastAsia="en-GB"/>
              </w:rPr>
              <w:t xml:space="preserve"> Q1</w:t>
            </w:r>
          </w:p>
        </w:tc>
      </w:tr>
    </w:tbl>
    <w:p w:rsidR="009C248C" w:rsidRPr="00A776B0" w:rsidRDefault="009C248C" w:rsidP="000A77E6">
      <w:pPr>
        <w:spacing w:after="0" w:line="240" w:lineRule="auto"/>
        <w:rPr>
          <w:rFonts w:ascii="Segoe UI" w:eastAsia="Times New Roman" w:hAnsi="Segoe UI" w:cs="Segoe UI"/>
          <w:sz w:val="16"/>
          <w:szCs w:val="16"/>
          <w:lang w:eastAsia="en-GB"/>
        </w:rPr>
      </w:pPr>
    </w:p>
    <w:p w:rsidR="000A77E6" w:rsidRPr="000A77E6" w:rsidRDefault="000A77E6" w:rsidP="000A77E6">
      <w:pPr>
        <w:spacing w:after="0" w:line="240" w:lineRule="auto"/>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3.   Improve access to services</w:t>
      </w:r>
    </w:p>
    <w:p w:rsidR="000A77E6" w:rsidRPr="000A77E6" w:rsidRDefault="000A77E6" w:rsidP="008177FE">
      <w:pPr>
        <w:numPr>
          <w:ilvl w:val="0"/>
          <w:numId w:val="24"/>
        </w:numPr>
        <w:spacing w:after="0" w:line="240" w:lineRule="auto"/>
        <w:ind w:left="851" w:hanging="425"/>
        <w:contextualSpacing/>
        <w:rPr>
          <w:rFonts w:ascii="Segoe UI" w:eastAsia="Calibri" w:hAnsi="Segoe UI" w:cs="Segoe UI"/>
        </w:rPr>
      </w:pPr>
      <w:r w:rsidRPr="000A77E6">
        <w:rPr>
          <w:rFonts w:ascii="Segoe UI" w:eastAsia="Calibri" w:hAnsi="Segoe UI" w:cs="Segoe UI"/>
        </w:rPr>
        <w:t>Review opportunities for increasing Children and Adolescent Mental Health (CAMHs) in-reach into schools.</w:t>
      </w:r>
    </w:p>
    <w:p w:rsidR="00AB6836" w:rsidRDefault="000A77E6" w:rsidP="00AB6836">
      <w:pPr>
        <w:numPr>
          <w:ilvl w:val="0"/>
          <w:numId w:val="24"/>
        </w:numPr>
        <w:spacing w:after="0" w:line="240" w:lineRule="auto"/>
        <w:ind w:left="851" w:hanging="425"/>
        <w:rPr>
          <w:rFonts w:ascii="Segoe UI" w:eastAsia="Calibri" w:hAnsi="Segoe UI" w:cs="Segoe UI"/>
        </w:rPr>
      </w:pPr>
      <w:r w:rsidRPr="000A77E6">
        <w:rPr>
          <w:rFonts w:ascii="Segoe UI" w:eastAsia="Calibri" w:hAnsi="Segoe UI" w:cs="Segoe UI"/>
        </w:rPr>
        <w:lastRenderedPageBreak/>
        <w:t>Evaluate the availability and accessibility of services to Looked After Children (LAC) in partnership with local authorities across Oxfordshire, Buckinghamshire, Swindon, Wiltshire and Banes including recording parental responsibility and offering health assessments within 20 days of notification.</w:t>
      </w:r>
    </w:p>
    <w:p w:rsidR="000A77E6" w:rsidRPr="00AB6836" w:rsidRDefault="000A77E6" w:rsidP="00AB6836">
      <w:pPr>
        <w:numPr>
          <w:ilvl w:val="0"/>
          <w:numId w:val="24"/>
        </w:numPr>
        <w:spacing w:after="0" w:line="240" w:lineRule="auto"/>
        <w:ind w:left="851" w:hanging="425"/>
        <w:rPr>
          <w:rFonts w:ascii="Segoe UI" w:eastAsia="Calibri" w:hAnsi="Segoe UI" w:cs="Segoe UI"/>
        </w:rPr>
      </w:pPr>
      <w:r w:rsidRPr="00AB6836">
        <w:rPr>
          <w:rFonts w:ascii="Segoe UI" w:eastAsia="Calibri" w:hAnsi="Segoe UI" w:cs="Segoe UI"/>
        </w:rPr>
        <w:t xml:space="preserve">Improve access to services for children &amp; young people with a learning disability implement the dementia strategy with partners. </w:t>
      </w:r>
    </w:p>
    <w:p w:rsidR="000A77E6" w:rsidRDefault="000A77E6" w:rsidP="008177FE">
      <w:pPr>
        <w:numPr>
          <w:ilvl w:val="0"/>
          <w:numId w:val="24"/>
        </w:numPr>
        <w:spacing w:after="0" w:line="240" w:lineRule="auto"/>
        <w:ind w:left="851" w:hanging="567"/>
        <w:contextualSpacing/>
        <w:rPr>
          <w:rFonts w:ascii="Segoe UI" w:eastAsia="Calibri" w:hAnsi="Segoe UI" w:cs="Segoe UI"/>
        </w:rPr>
      </w:pPr>
      <w:r w:rsidRPr="000A77E6">
        <w:rPr>
          <w:rFonts w:ascii="Segoe UI" w:eastAsia="Calibri" w:hAnsi="Segoe UI" w:cs="Segoe UI"/>
        </w:rPr>
        <w:t>Extend street triage (ST) to reduce the number of Section 136 admissions through an increase of 5% in the number</w:t>
      </w:r>
      <w:r w:rsidR="00B474D4">
        <w:rPr>
          <w:rFonts w:ascii="Segoe UI" w:eastAsia="Calibri" w:hAnsi="Segoe UI" w:cs="Segoe UI"/>
        </w:rPr>
        <w:t xml:space="preserve"> of</w:t>
      </w:r>
      <w:r w:rsidRPr="000A77E6">
        <w:rPr>
          <w:rFonts w:ascii="Segoe UI" w:eastAsia="Calibri" w:hAnsi="Segoe UI" w:cs="Segoe UI"/>
        </w:rPr>
        <w:t xml:space="preserve"> contacts made via ST; and extend A&amp;E in-reach services to increase the number of patients seen in A&amp;E by 5%.</w:t>
      </w:r>
    </w:p>
    <w:p w:rsidR="009C248C" w:rsidRPr="009C248C" w:rsidRDefault="009C248C" w:rsidP="009C248C">
      <w:pPr>
        <w:spacing w:after="0" w:line="240" w:lineRule="auto"/>
        <w:ind w:left="851"/>
        <w:contextualSpacing/>
        <w:rPr>
          <w:rFonts w:ascii="Segoe UI" w:eastAsia="Calibri" w:hAnsi="Segoe UI" w:cs="Segoe UI"/>
          <w:sz w:val="16"/>
          <w:szCs w:val="16"/>
        </w:rPr>
      </w:pPr>
    </w:p>
    <w:tbl>
      <w:tblPr>
        <w:tblW w:w="9322"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018"/>
        <w:gridCol w:w="2800"/>
        <w:gridCol w:w="1263"/>
        <w:gridCol w:w="1140"/>
        <w:gridCol w:w="1550"/>
        <w:gridCol w:w="196"/>
        <w:gridCol w:w="1355"/>
      </w:tblGrid>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820"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269"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141"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1559" w:type="dxa"/>
          </w:tcPr>
          <w:p w:rsidR="000A77E6" w:rsidRPr="000A77E6" w:rsidRDefault="009C248C"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 xml:space="preserve">Target </w:t>
            </w:r>
            <w:r w:rsidR="000A77E6" w:rsidRPr="000A77E6">
              <w:rPr>
                <w:rFonts w:ascii="Segoe UI" w:eastAsia="Times New Roman" w:hAnsi="Segoe UI" w:cs="Segoe UI"/>
                <w:bCs/>
                <w:i/>
                <w:color w:val="002648"/>
                <w:sz w:val="20"/>
                <w:szCs w:val="20"/>
                <w:lang w:eastAsia="en-GB"/>
              </w:rPr>
              <w:t xml:space="preserve"> </w:t>
            </w:r>
          </w:p>
        </w:tc>
        <w:tc>
          <w:tcPr>
            <w:tcW w:w="1559" w:type="dxa"/>
            <w:gridSpan w:val="2"/>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3a</w:t>
            </w:r>
          </w:p>
        </w:tc>
        <w:tc>
          <w:tcPr>
            <w:tcW w:w="282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Opportunities for CAMHs in reach identified</w:t>
            </w:r>
          </w:p>
        </w:tc>
        <w:tc>
          <w:tcPr>
            <w:tcW w:w="126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1559" w:type="dxa"/>
          </w:tcPr>
          <w:p w:rsidR="000A77E6" w:rsidRPr="000A77E6" w:rsidRDefault="009C248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559" w:type="dxa"/>
            <w:gridSpan w:val="2"/>
          </w:tcPr>
          <w:p w:rsidR="000A77E6" w:rsidRPr="000A77E6" w:rsidRDefault="00470CF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    </w:t>
            </w:r>
            <w:r w:rsidR="000A77E6" w:rsidRPr="000A77E6">
              <w:rPr>
                <w:rFonts w:ascii="Segoe UI" w:eastAsia="Times New Roman" w:hAnsi="Segoe UI" w:cs="Segoe UI"/>
                <w:bCs/>
                <w:color w:val="002648"/>
                <w:sz w:val="20"/>
                <w:szCs w:val="20"/>
                <w:lang w:eastAsia="en-GB"/>
              </w:rPr>
              <w:t>n/a</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3b</w:t>
            </w:r>
          </w:p>
        </w:tc>
        <w:tc>
          <w:tcPr>
            <w:tcW w:w="2820"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Record parental responsibility in clinical records for LAC</w:t>
            </w:r>
          </w:p>
        </w:tc>
        <w:tc>
          <w:tcPr>
            <w:tcW w:w="126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141"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559" w:type="dxa"/>
          </w:tcPr>
          <w:p w:rsidR="000A77E6" w:rsidRPr="000A77E6" w:rsidRDefault="00A776B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tba</w:t>
            </w:r>
            <w:r w:rsidR="009C248C">
              <w:rPr>
                <w:rFonts w:ascii="Segoe UI" w:eastAsia="Times New Roman" w:hAnsi="Segoe UI" w:cs="Segoe UI"/>
                <w:bCs/>
                <w:color w:val="0F243E" w:themeColor="text2" w:themeShade="80"/>
                <w:sz w:val="20"/>
                <w:szCs w:val="20"/>
                <w:lang w:eastAsia="en-GB"/>
              </w:rPr>
              <w:t xml:space="preserve"> </w:t>
            </w:r>
          </w:p>
        </w:tc>
        <w:tc>
          <w:tcPr>
            <w:tcW w:w="1559" w:type="dxa"/>
            <w:gridSpan w:val="2"/>
          </w:tcPr>
          <w:p w:rsidR="00470CFC" w:rsidRDefault="00470CF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    </w:t>
            </w:r>
            <w:r w:rsidR="000A77E6" w:rsidRPr="000A77E6">
              <w:rPr>
                <w:rFonts w:ascii="Segoe UI" w:eastAsia="Times New Roman" w:hAnsi="Segoe UI" w:cs="Segoe UI"/>
                <w:bCs/>
                <w:color w:val="002648"/>
                <w:sz w:val="20"/>
                <w:szCs w:val="20"/>
                <w:lang w:eastAsia="en-GB"/>
              </w:rPr>
              <w:t>Establish</w:t>
            </w:r>
          </w:p>
          <w:p w:rsidR="00470CFC" w:rsidRDefault="00470CF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     </w:t>
            </w:r>
            <w:r w:rsidR="00A776B0">
              <w:rPr>
                <w:rFonts w:ascii="Segoe UI" w:eastAsia="Times New Roman" w:hAnsi="Segoe UI" w:cs="Segoe UI"/>
                <w:bCs/>
                <w:color w:val="002648"/>
                <w:sz w:val="20"/>
                <w:szCs w:val="20"/>
                <w:lang w:eastAsia="en-GB"/>
              </w:rPr>
              <w:t>baseline Q1</w:t>
            </w:r>
            <w:r>
              <w:rPr>
                <w:rFonts w:ascii="Segoe UI" w:eastAsia="Times New Roman" w:hAnsi="Segoe UI" w:cs="Segoe UI"/>
                <w:bCs/>
                <w:color w:val="002648"/>
                <w:sz w:val="20"/>
                <w:szCs w:val="20"/>
                <w:lang w:eastAsia="en-GB"/>
              </w:rPr>
              <w:t xml:space="preserve">  </w:t>
            </w:r>
          </w:p>
          <w:p w:rsidR="000A77E6" w:rsidRPr="000A77E6" w:rsidRDefault="00470CFC"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    </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3b</w:t>
            </w:r>
          </w:p>
        </w:tc>
        <w:tc>
          <w:tcPr>
            <w:tcW w:w="2820"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 of initial health assessments offered within 20 days of notification to LAC team in Oxfordshire</w:t>
            </w:r>
          </w:p>
        </w:tc>
        <w:tc>
          <w:tcPr>
            <w:tcW w:w="126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141"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758" w:type="dxa"/>
            <w:gridSpan w:val="2"/>
          </w:tcPr>
          <w:p w:rsidR="000A77E6" w:rsidRPr="000A77E6" w:rsidRDefault="00A776B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tba</w:t>
            </w:r>
          </w:p>
        </w:tc>
        <w:tc>
          <w:tcPr>
            <w:tcW w:w="1360" w:type="dxa"/>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Establish baseline </w:t>
            </w:r>
            <w:r w:rsidR="000A77E6" w:rsidRPr="000A77E6">
              <w:rPr>
                <w:rFonts w:ascii="Segoe UI" w:eastAsia="Times New Roman" w:hAnsi="Segoe UI" w:cs="Segoe UI"/>
                <w:bCs/>
                <w:color w:val="002648"/>
                <w:sz w:val="20"/>
                <w:szCs w:val="20"/>
                <w:lang w:eastAsia="en-GB"/>
              </w:rPr>
              <w:t>Q1</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3c</w:t>
            </w:r>
          </w:p>
        </w:tc>
        <w:tc>
          <w:tcPr>
            <w:tcW w:w="2820"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 of care notes which record patients with LD</w:t>
            </w:r>
          </w:p>
        </w:tc>
        <w:tc>
          <w:tcPr>
            <w:tcW w:w="1269"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141"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758" w:type="dxa"/>
            <w:gridSpan w:val="2"/>
          </w:tcPr>
          <w:p w:rsidR="000A77E6" w:rsidRPr="000A77E6" w:rsidRDefault="00A776B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tba</w:t>
            </w:r>
          </w:p>
        </w:tc>
        <w:tc>
          <w:tcPr>
            <w:tcW w:w="136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Establish</w:t>
            </w:r>
            <w:r w:rsidR="00A776B0">
              <w:rPr>
                <w:rFonts w:ascii="Segoe UI" w:eastAsia="Times New Roman" w:hAnsi="Segoe UI" w:cs="Segoe UI"/>
                <w:bCs/>
                <w:color w:val="002648"/>
                <w:sz w:val="20"/>
                <w:szCs w:val="20"/>
                <w:lang w:eastAsia="en-GB"/>
              </w:rPr>
              <w:t xml:space="preserve"> baseline</w:t>
            </w:r>
            <w:r w:rsidRPr="000A77E6">
              <w:rPr>
                <w:rFonts w:ascii="Segoe UI" w:eastAsia="Times New Roman" w:hAnsi="Segoe UI" w:cs="Segoe UI"/>
                <w:bCs/>
                <w:color w:val="002648"/>
                <w:sz w:val="20"/>
                <w:szCs w:val="20"/>
                <w:lang w:eastAsia="en-GB"/>
              </w:rPr>
              <w:t xml:space="preserve"> Q1</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3d</w:t>
            </w:r>
          </w:p>
        </w:tc>
        <w:tc>
          <w:tcPr>
            <w:tcW w:w="2820" w:type="dxa"/>
          </w:tcPr>
          <w:p w:rsidR="000A77E6" w:rsidRPr="000A77E6" w:rsidRDefault="000A77E6" w:rsidP="00A776B0">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Increase number of street triage contacts </w:t>
            </w:r>
          </w:p>
        </w:tc>
        <w:tc>
          <w:tcPr>
            <w:tcW w:w="126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EHR</w:t>
            </w:r>
          </w:p>
        </w:tc>
        <w:tc>
          <w:tcPr>
            <w:tcW w:w="1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758" w:type="dxa"/>
            <w:gridSpan w:val="2"/>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5% increase</w:t>
            </w:r>
          </w:p>
        </w:tc>
        <w:tc>
          <w:tcPr>
            <w:tcW w:w="1360" w:type="dxa"/>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Establish baseline</w:t>
            </w:r>
            <w:r w:rsidR="00470CFC" w:rsidRPr="000A77E6">
              <w:rPr>
                <w:rFonts w:ascii="Segoe UI" w:eastAsia="Times New Roman" w:hAnsi="Segoe UI" w:cs="Segoe UI"/>
                <w:bCs/>
                <w:color w:val="002648"/>
                <w:sz w:val="20"/>
                <w:szCs w:val="20"/>
                <w:lang w:eastAsia="en-GB"/>
              </w:rPr>
              <w:t xml:space="preserve"> Q1</w:t>
            </w:r>
          </w:p>
        </w:tc>
      </w:tr>
      <w:tr w:rsidR="000A77E6" w:rsidRPr="000A77E6" w:rsidTr="000A77E6">
        <w:tc>
          <w:tcPr>
            <w:tcW w:w="974"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3d</w:t>
            </w:r>
          </w:p>
        </w:tc>
        <w:tc>
          <w:tcPr>
            <w:tcW w:w="282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Increase number of patients assessed out of hours within one hour of referral</w:t>
            </w:r>
          </w:p>
        </w:tc>
        <w:tc>
          <w:tcPr>
            <w:tcW w:w="1269"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EHR</w:t>
            </w:r>
          </w:p>
        </w:tc>
        <w:tc>
          <w:tcPr>
            <w:tcW w:w="1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758" w:type="dxa"/>
            <w:gridSpan w:val="2"/>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360" w:type="dxa"/>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 xml:space="preserve">Establish baseline </w:t>
            </w:r>
            <w:r w:rsidR="000A77E6" w:rsidRPr="000A77E6">
              <w:rPr>
                <w:rFonts w:ascii="Segoe UI" w:eastAsia="Times New Roman" w:hAnsi="Segoe UI" w:cs="Segoe UI"/>
                <w:bCs/>
                <w:color w:val="002648"/>
                <w:sz w:val="20"/>
                <w:szCs w:val="20"/>
                <w:lang w:eastAsia="en-GB"/>
              </w:rPr>
              <w:t>Q1</w:t>
            </w:r>
          </w:p>
        </w:tc>
      </w:tr>
    </w:tbl>
    <w:p w:rsidR="000A77E6" w:rsidRPr="000A77E6" w:rsidRDefault="000A77E6" w:rsidP="000A77E6">
      <w:pPr>
        <w:spacing w:after="0" w:line="240" w:lineRule="auto"/>
        <w:ind w:left="284"/>
        <w:rPr>
          <w:rFonts w:ascii="Segoe UI" w:eastAsia="Times New Roman" w:hAnsi="Segoe UI" w:cs="Segoe UI"/>
          <w:sz w:val="16"/>
          <w:szCs w:val="16"/>
          <w:lang w:eastAsia="en-GB"/>
        </w:rPr>
      </w:pPr>
    </w:p>
    <w:p w:rsidR="000A77E6" w:rsidRPr="000A77E6" w:rsidRDefault="000A77E6" w:rsidP="000A77E6">
      <w:pPr>
        <w:spacing w:after="0" w:line="240" w:lineRule="auto"/>
        <w:jc w:val="both"/>
        <w:rPr>
          <w:rFonts w:ascii="Segoe UI" w:eastAsia="Times New Roman" w:hAnsi="Segoe UI" w:cs="Segoe UI"/>
          <w:b/>
          <w:color w:val="365F91" w:themeColor="accent1" w:themeShade="BF"/>
          <w:lang w:eastAsia="en-GB"/>
        </w:rPr>
      </w:pPr>
      <w:r w:rsidRPr="000A77E6">
        <w:rPr>
          <w:rFonts w:ascii="Segoe UI" w:eastAsia="Times New Roman" w:hAnsi="Segoe UI" w:cs="Segoe UI"/>
          <w:b/>
          <w:color w:val="365F91" w:themeColor="accent1" w:themeShade="BF"/>
          <w:lang w:eastAsia="en-GB"/>
        </w:rPr>
        <w:t>4.   Improve information on patient care and quality</w:t>
      </w:r>
    </w:p>
    <w:p w:rsidR="000A77E6" w:rsidRPr="000A77E6" w:rsidRDefault="000A77E6" w:rsidP="008177FE">
      <w:pPr>
        <w:numPr>
          <w:ilvl w:val="0"/>
          <w:numId w:val="26"/>
        </w:numPr>
        <w:spacing w:after="0" w:line="240" w:lineRule="auto"/>
        <w:contextualSpacing/>
        <w:jc w:val="both"/>
        <w:rPr>
          <w:rFonts w:ascii="Segoe UI" w:eastAsia="Calibri" w:hAnsi="Segoe UI" w:cs="Segoe UI"/>
          <w:bCs/>
          <w:i/>
          <w:color w:val="FF0000"/>
        </w:rPr>
      </w:pPr>
      <w:r w:rsidRPr="000A77E6">
        <w:rPr>
          <w:rFonts w:ascii="Segoe UI" w:eastAsia="Calibri" w:hAnsi="Segoe UI" w:cs="Segoe UI"/>
        </w:rPr>
        <w:t xml:space="preserve">Monitor the impact of the new electronic health record against planned benefits. </w:t>
      </w:r>
      <w:r w:rsidRPr="000A77E6">
        <w:rPr>
          <w:rFonts w:ascii="Segoe UI" w:eastAsia="Times New Roman" w:hAnsi="Segoe UI" w:cs="Segoe UI"/>
          <w:lang w:eastAsia="en-GB"/>
        </w:rPr>
        <w:t>This is expected to make significant differences to staff in their ability to deliver accessible and comprehensive recording.</w:t>
      </w:r>
    </w:p>
    <w:p w:rsidR="000A77E6" w:rsidRPr="000A77E6" w:rsidRDefault="000A77E6" w:rsidP="000A77E6">
      <w:pPr>
        <w:spacing w:after="0" w:line="240" w:lineRule="auto"/>
        <w:ind w:left="284"/>
        <w:rPr>
          <w:rFonts w:ascii="Segoe UI" w:eastAsia="Times New Roman" w:hAnsi="Segoe UI" w:cs="Segoe UI"/>
          <w:lang w:eastAsia="en-GB"/>
        </w:rPr>
      </w:pPr>
      <w:r w:rsidRPr="000A77E6">
        <w:rPr>
          <w:rFonts w:ascii="Segoe UI" w:eastAsia="Times New Roman" w:hAnsi="Segoe UI" w:cs="Segoe UI"/>
          <w:lang w:eastAsia="en-GB"/>
        </w:rPr>
        <w:t xml:space="preserve"> b.   Pilot the new quality dashboard at directorate level.</w:t>
      </w:r>
    </w:p>
    <w:p w:rsidR="000A77E6" w:rsidRPr="000A77E6" w:rsidRDefault="000A77E6" w:rsidP="000A77E6">
      <w:pPr>
        <w:shd w:val="clear" w:color="auto" w:fill="FFFFFF"/>
        <w:spacing w:after="0" w:line="240" w:lineRule="auto"/>
        <w:rPr>
          <w:rFonts w:ascii="Segoe UI" w:eastAsia="Times New Roman" w:hAnsi="Segoe UI" w:cs="Segoe UI"/>
          <w:b/>
          <w:bCs/>
          <w:i/>
          <w:color w:val="FFFFFF"/>
          <w:sz w:val="16"/>
          <w:szCs w:val="16"/>
          <w:lang w:eastAsia="en-GB"/>
        </w:rPr>
      </w:pPr>
    </w:p>
    <w:p w:rsidR="000A77E6" w:rsidRPr="000A77E6" w:rsidRDefault="000A77E6" w:rsidP="000A77E6">
      <w:pPr>
        <w:shd w:val="clear" w:color="auto" w:fill="5287B7"/>
        <w:spacing w:after="0" w:line="240" w:lineRule="auto"/>
        <w:rPr>
          <w:rFonts w:ascii="Segoe UI" w:eastAsia="Times New Roman" w:hAnsi="Segoe UI" w:cs="Segoe UI"/>
          <w:b/>
          <w:bCs/>
          <w:i/>
          <w:color w:val="FFFFFF"/>
          <w:szCs w:val="24"/>
          <w:lang w:eastAsia="en-GB"/>
        </w:rPr>
      </w:pPr>
      <w:r w:rsidRPr="000A77E6">
        <w:rPr>
          <w:rFonts w:ascii="Segoe UI" w:eastAsia="Times New Roman" w:hAnsi="Segoe UI" w:cs="Segoe UI"/>
          <w:b/>
          <w:bCs/>
          <w:i/>
          <w:color w:val="FFFFFF"/>
          <w:szCs w:val="24"/>
          <w:lang w:eastAsia="en-GB"/>
        </w:rPr>
        <w:t xml:space="preserve">Quality priority 3: Increase harm-free care </w:t>
      </w:r>
    </w:p>
    <w:p w:rsidR="000A77E6" w:rsidRPr="000A77E6" w:rsidRDefault="000A77E6" w:rsidP="000A77E6">
      <w:pPr>
        <w:spacing w:after="0" w:line="240" w:lineRule="auto"/>
        <w:rPr>
          <w:rFonts w:ascii="Segoe UI" w:eastAsia="Times New Roman" w:hAnsi="Segoe UI" w:cs="Segoe UI"/>
          <w:bCs/>
          <w:szCs w:val="24"/>
          <w:lang w:eastAsia="en-GB"/>
        </w:rPr>
      </w:pPr>
      <w:r w:rsidRPr="000A77E6">
        <w:rPr>
          <w:rFonts w:ascii="Segoe UI" w:eastAsia="Times New Roman" w:hAnsi="Segoe UI" w:cs="Segoe UI"/>
          <w:bCs/>
          <w:szCs w:val="24"/>
          <w:lang w:eastAsia="en-GB"/>
        </w:rPr>
        <w:t>Safety remains one of our key priorities. For our patients this means both reducing self-harming behaviour and ensuring we deliver harm-free care. A renewed national emphasis on prevention and health promotion is reflected in a new priority to improve physical health management</w:t>
      </w:r>
      <w:r w:rsidRPr="000A77E6">
        <w:rPr>
          <w:rFonts w:ascii="Arial" w:eastAsia="Times New Roman" w:hAnsi="Arial" w:cs="Times New Roman"/>
          <w:b/>
          <w:bCs/>
          <w:color w:val="7AB800"/>
          <w:szCs w:val="24"/>
          <w:vertAlign w:val="superscript"/>
          <w:lang w:eastAsia="en-GB"/>
        </w:rPr>
        <w:footnoteReference w:id="6"/>
      </w:r>
      <w:r w:rsidRPr="000A77E6">
        <w:rPr>
          <w:rFonts w:ascii="Segoe UI" w:eastAsia="Times New Roman" w:hAnsi="Segoe UI" w:cs="Segoe UI"/>
          <w:bCs/>
          <w:szCs w:val="24"/>
          <w:lang w:eastAsia="en-GB"/>
        </w:rPr>
        <w:t>. As well as six specific harm reduction priorities we will also continue to report on incidents and SIRIs, infection prevention and control, medication incidents and safety thermometer measures for physical and mental health services.</w:t>
      </w:r>
    </w:p>
    <w:p w:rsidR="000A77E6" w:rsidRPr="000A77E6" w:rsidRDefault="000A77E6" w:rsidP="000A77E6">
      <w:pPr>
        <w:spacing w:after="0" w:line="240" w:lineRule="auto"/>
        <w:rPr>
          <w:rFonts w:ascii="Segoe UI" w:eastAsia="Times New Roman" w:hAnsi="Segoe UI" w:cs="Segoe UI"/>
          <w:bCs/>
          <w:szCs w:val="24"/>
          <w:lang w:eastAsia="en-GB"/>
        </w:rPr>
      </w:pPr>
    </w:p>
    <w:p w:rsidR="000A77E6" w:rsidRPr="000A77E6" w:rsidRDefault="000A77E6" w:rsidP="000A77E6">
      <w:pPr>
        <w:spacing w:after="0" w:line="240" w:lineRule="auto"/>
        <w:rPr>
          <w:rFonts w:ascii="Segoe UI" w:eastAsia="Times New Roman" w:hAnsi="Segoe UI" w:cs="Segoe UI"/>
          <w:bCs/>
          <w:szCs w:val="24"/>
          <w:lang w:eastAsia="en-GB"/>
        </w:rPr>
      </w:pPr>
      <w:r w:rsidRPr="000A77E6">
        <w:rPr>
          <w:rFonts w:ascii="Segoe UI" w:eastAsia="Times New Roman" w:hAnsi="Segoe UI" w:cs="Segoe UI"/>
          <w:bCs/>
          <w:szCs w:val="24"/>
          <w:lang w:eastAsia="en-GB"/>
        </w:rPr>
        <w:t>This will enable the service to be safe and effective.</w:t>
      </w:r>
    </w:p>
    <w:p w:rsidR="000A77E6" w:rsidRPr="000A77E6" w:rsidRDefault="000A77E6" w:rsidP="000A77E6">
      <w:pPr>
        <w:spacing w:after="0" w:line="240" w:lineRule="auto"/>
        <w:rPr>
          <w:rFonts w:ascii="Segoe UI" w:eastAsia="Times New Roman" w:hAnsi="Segoe UI" w:cs="Segoe UI"/>
          <w:i/>
          <w:sz w:val="16"/>
          <w:szCs w:val="16"/>
          <w:lang w:eastAsia="en-GB"/>
        </w:rPr>
      </w:pPr>
    </w:p>
    <w:p w:rsidR="000A77E6" w:rsidRPr="000A77E6" w:rsidRDefault="000A77E6" w:rsidP="000A77E6">
      <w:pPr>
        <w:shd w:val="clear" w:color="auto" w:fill="5287B7"/>
        <w:spacing w:after="0" w:line="240" w:lineRule="auto"/>
        <w:ind w:left="426" w:hanging="426"/>
        <w:rPr>
          <w:rFonts w:ascii="Segoe UI" w:eastAsia="Times New Roman" w:hAnsi="Segoe UI" w:cs="Segoe UI"/>
          <w:b/>
          <w:bCs/>
          <w:i/>
          <w:color w:val="FFFFFF"/>
          <w:szCs w:val="24"/>
          <w:lang w:eastAsia="en-GB"/>
        </w:rPr>
      </w:pPr>
      <w:r w:rsidRPr="000A77E6">
        <w:rPr>
          <w:rFonts w:ascii="Segoe UI" w:eastAsia="Times New Roman" w:hAnsi="Segoe UI" w:cs="Segoe UI"/>
          <w:b/>
          <w:bCs/>
          <w:i/>
          <w:color w:val="FFFFFF"/>
          <w:szCs w:val="24"/>
          <w:lang w:eastAsia="en-GB"/>
        </w:rPr>
        <w:lastRenderedPageBreak/>
        <w:t>3a:</w:t>
      </w:r>
      <w:r w:rsidRPr="000A77E6">
        <w:rPr>
          <w:rFonts w:ascii="Segoe UI" w:eastAsia="Times New Roman" w:hAnsi="Segoe UI" w:cs="Segoe UI"/>
          <w:b/>
          <w:bCs/>
          <w:i/>
          <w:color w:val="FFFFFF"/>
          <w:szCs w:val="24"/>
          <w:lang w:eastAsia="en-GB"/>
        </w:rPr>
        <w:tab/>
        <w:t>Prevention of suicide</w:t>
      </w:r>
    </w:p>
    <w:p w:rsidR="000A77E6" w:rsidRPr="000A77E6" w:rsidRDefault="000A77E6" w:rsidP="000A77E6">
      <w:pPr>
        <w:spacing w:after="0" w:line="240" w:lineRule="auto"/>
        <w:rPr>
          <w:rFonts w:ascii="Segoe UI" w:eastAsia="Times New Roman" w:hAnsi="Segoe UI" w:cs="Segoe UI"/>
          <w:sz w:val="16"/>
          <w:szCs w:val="16"/>
          <w:lang w:eastAsia="en-GB"/>
        </w:rPr>
      </w:pPr>
    </w:p>
    <w:p w:rsidR="000A77E6" w:rsidRPr="000A77E6" w:rsidRDefault="000A77E6" w:rsidP="000A77E6">
      <w:pPr>
        <w:spacing w:after="0" w:line="240" w:lineRule="auto"/>
        <w:rPr>
          <w:rFonts w:ascii="Segoe UI" w:eastAsia="Times New Roman" w:hAnsi="Segoe UI" w:cs="Segoe UI"/>
          <w:bCs/>
          <w:i/>
          <w:szCs w:val="24"/>
          <w:lang w:eastAsia="en-GB"/>
        </w:rPr>
      </w:pPr>
      <w:r w:rsidRPr="000A77E6">
        <w:rPr>
          <w:rFonts w:ascii="Segoe UI" w:eastAsia="Times New Roman" w:hAnsi="Segoe UI" w:cs="Segoe UI"/>
          <w:bCs/>
          <w:i/>
          <w:szCs w:val="24"/>
          <w:lang w:eastAsia="en-GB"/>
        </w:rPr>
        <w:t>Development objective and activities:</w:t>
      </w:r>
    </w:p>
    <w:p w:rsidR="000A77E6" w:rsidRPr="000A77E6" w:rsidRDefault="000A77E6" w:rsidP="008177FE">
      <w:pPr>
        <w:numPr>
          <w:ilvl w:val="0"/>
          <w:numId w:val="12"/>
        </w:numPr>
        <w:spacing w:after="0" w:line="240" w:lineRule="auto"/>
        <w:rPr>
          <w:rFonts w:ascii="Segoe UI" w:eastAsia="Times New Roman" w:hAnsi="Segoe UI" w:cs="Segoe UI"/>
          <w:szCs w:val="24"/>
          <w:lang w:eastAsia="en-GB"/>
        </w:rPr>
      </w:pPr>
      <w:r w:rsidRPr="000A77E6">
        <w:rPr>
          <w:rFonts w:ascii="Segoe UI" w:eastAsia="Times New Roman" w:hAnsi="Segoe UI" w:cs="Segoe UI"/>
          <w:bCs/>
          <w:szCs w:val="24"/>
          <w:lang w:eastAsia="en-GB"/>
        </w:rPr>
        <w:t>Implement learning from SIRIs including improved continuity of care, risk assessment and discharge planning, and communicate with and involve carers in care planning.</w:t>
      </w:r>
    </w:p>
    <w:p w:rsidR="000A77E6" w:rsidRPr="000A77E6" w:rsidRDefault="000A77E6" w:rsidP="008177FE">
      <w:pPr>
        <w:numPr>
          <w:ilvl w:val="0"/>
          <w:numId w:val="12"/>
        </w:numPr>
        <w:spacing w:after="0" w:line="240" w:lineRule="auto"/>
        <w:rPr>
          <w:rFonts w:ascii="Segoe UI" w:eastAsia="Times New Roman" w:hAnsi="Segoe UI" w:cs="Segoe UI"/>
          <w:sz w:val="24"/>
          <w:szCs w:val="24"/>
          <w:lang w:eastAsia="en-GB"/>
        </w:rPr>
      </w:pPr>
      <w:r w:rsidRPr="000A77E6">
        <w:rPr>
          <w:rFonts w:ascii="Segoe UI" w:eastAsia="Times New Roman" w:hAnsi="Segoe UI" w:cs="Segoe UI"/>
          <w:bCs/>
          <w:szCs w:val="24"/>
          <w:lang w:eastAsia="en-GB"/>
        </w:rPr>
        <w:t>Implement rapid multi-disciplinary consultant-led reviews in clinical teams following a patient (suspected) suicide</w:t>
      </w:r>
      <w:r w:rsidRPr="000A77E6">
        <w:rPr>
          <w:rFonts w:ascii="Arial" w:eastAsia="Times New Roman" w:hAnsi="Arial" w:cs="Times New Roman"/>
          <w:sz w:val="24"/>
          <w:szCs w:val="24"/>
          <w:lang w:eastAsia="en-GB"/>
        </w:rPr>
        <w:t>.</w:t>
      </w:r>
    </w:p>
    <w:p w:rsidR="000A77E6" w:rsidRPr="000A77E6" w:rsidRDefault="000A77E6" w:rsidP="008177FE">
      <w:pPr>
        <w:numPr>
          <w:ilvl w:val="0"/>
          <w:numId w:val="12"/>
        </w:numPr>
        <w:spacing w:after="0" w:line="240" w:lineRule="auto"/>
        <w:contextualSpacing/>
        <w:rPr>
          <w:rFonts w:ascii="Segoe UI" w:eastAsia="Calibri" w:hAnsi="Segoe UI" w:cs="Segoe UI"/>
        </w:rPr>
      </w:pPr>
      <w:r w:rsidRPr="000A77E6">
        <w:rPr>
          <w:rFonts w:ascii="Segoe UI" w:eastAsia="Calibri" w:hAnsi="Segoe UI" w:cs="Segoe UI"/>
        </w:rPr>
        <w:t>Include the interpersonal theory of suicide in the Clinical Risk Assessment Policy and training. In addition, work with relevant universities to ensure the pre-registration mental health nursing curriculum adequately covers suicide awareness, assessment, management and prevention.</w:t>
      </w:r>
    </w:p>
    <w:p w:rsidR="000A77E6" w:rsidRPr="000A77E6" w:rsidRDefault="000A77E6" w:rsidP="008177FE">
      <w:pPr>
        <w:numPr>
          <w:ilvl w:val="0"/>
          <w:numId w:val="12"/>
        </w:numPr>
        <w:spacing w:after="0" w:line="240" w:lineRule="auto"/>
        <w:contextualSpacing/>
        <w:rPr>
          <w:rFonts w:ascii="Segoe UI" w:eastAsia="Calibri" w:hAnsi="Segoe UI" w:cs="Segoe UI"/>
        </w:rPr>
      </w:pPr>
      <w:r w:rsidRPr="000A77E6">
        <w:rPr>
          <w:rFonts w:ascii="Segoe UI" w:eastAsia="Calibri" w:hAnsi="Segoe UI" w:cs="Segoe UI"/>
        </w:rPr>
        <w:t>Develop a suicide prevention strategy, aligned with Bucks and Oxon public health-led suicide risk reduction strategies, to ensure both community services and mental health services are contributing to the wider community activities to reduce suicide.</w:t>
      </w:r>
    </w:p>
    <w:p w:rsidR="000A77E6" w:rsidRPr="00A776B0" w:rsidRDefault="000A77E6" w:rsidP="000A77E6">
      <w:pPr>
        <w:spacing w:after="0" w:line="240" w:lineRule="auto"/>
        <w:ind w:left="426" w:hanging="426"/>
        <w:rPr>
          <w:rFonts w:ascii="Segoe UI" w:eastAsia="Times New Roman" w:hAnsi="Segoe UI" w:cs="Segoe UI"/>
          <w:b/>
          <w:bCs/>
          <w:i/>
          <w:color w:val="002648"/>
          <w:sz w:val="16"/>
          <w:szCs w:val="16"/>
          <w:lang w:eastAsia="en-GB"/>
        </w:rPr>
      </w:pPr>
    </w:p>
    <w:tbl>
      <w:tblPr>
        <w:tblW w:w="5000" w:type="pct"/>
        <w:tblBorders>
          <w:top w:val="double" w:sz="4" w:space="0" w:color="5287B7"/>
          <w:bottom w:val="double" w:sz="4" w:space="0" w:color="5287B7"/>
          <w:insideH w:val="double" w:sz="4" w:space="0" w:color="5287B7"/>
        </w:tblBorders>
        <w:tblLook w:val="04A0" w:firstRow="1" w:lastRow="0" w:firstColumn="1" w:lastColumn="0" w:noHBand="0" w:noVBand="1"/>
      </w:tblPr>
      <w:tblGrid>
        <w:gridCol w:w="1022"/>
        <w:gridCol w:w="2486"/>
        <w:gridCol w:w="1420"/>
        <w:gridCol w:w="1416"/>
        <w:gridCol w:w="1623"/>
        <w:gridCol w:w="1275"/>
      </w:tblGrid>
      <w:tr w:rsidR="000A77E6" w:rsidRPr="000A77E6" w:rsidTr="000A77E6">
        <w:trPr>
          <w:trHeight w:val="421"/>
        </w:trPr>
        <w:tc>
          <w:tcPr>
            <w:tcW w:w="553"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1345"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768"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766"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Frequency of reporting</w:t>
            </w:r>
          </w:p>
        </w:tc>
        <w:tc>
          <w:tcPr>
            <w:tcW w:w="878" w:type="pct"/>
          </w:tcPr>
          <w:p w:rsidR="000A77E6" w:rsidRPr="000A77E6" w:rsidRDefault="00A776B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690"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55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w:t>
            </w:r>
          </w:p>
        </w:tc>
        <w:tc>
          <w:tcPr>
            <w:tcW w:w="1345" w:type="pct"/>
          </w:tcPr>
          <w:p w:rsidR="000A77E6" w:rsidRPr="000A77E6" w:rsidRDefault="000A77E6" w:rsidP="00A776B0">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Days between probable suicides in </w:t>
            </w:r>
            <w:r w:rsidR="00A776B0">
              <w:rPr>
                <w:rFonts w:ascii="Segoe UI" w:eastAsia="Times New Roman" w:hAnsi="Segoe UI" w:cs="Segoe UI"/>
                <w:bCs/>
                <w:color w:val="002648"/>
                <w:sz w:val="20"/>
                <w:szCs w:val="20"/>
                <w:lang w:eastAsia="en-GB"/>
              </w:rPr>
              <w:t xml:space="preserve">individual mental health teams </w:t>
            </w:r>
          </w:p>
        </w:tc>
        <w:tc>
          <w:tcPr>
            <w:tcW w:w="7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76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878"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300 days between in 8 teams</w:t>
            </w:r>
          </w:p>
        </w:tc>
        <w:tc>
          <w:tcPr>
            <w:tcW w:w="690"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Achieved in 3 teams</w:t>
            </w:r>
          </w:p>
        </w:tc>
      </w:tr>
      <w:tr w:rsidR="000A77E6" w:rsidRPr="000A77E6" w:rsidTr="000A77E6">
        <w:tc>
          <w:tcPr>
            <w:tcW w:w="55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w:t>
            </w:r>
          </w:p>
        </w:tc>
        <w:tc>
          <w:tcPr>
            <w:tcW w:w="134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Days between probable suicides in individual inpatient services (target 300 days)</w:t>
            </w:r>
          </w:p>
        </w:tc>
        <w:tc>
          <w:tcPr>
            <w:tcW w:w="7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76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87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Measure reduction in probable suicide</w:t>
            </w:r>
          </w:p>
        </w:tc>
        <w:tc>
          <w:tcPr>
            <w:tcW w:w="690"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achieved</w:t>
            </w:r>
          </w:p>
        </w:tc>
      </w:tr>
      <w:tr w:rsidR="000A77E6" w:rsidRPr="000A77E6" w:rsidTr="000A77E6">
        <w:tc>
          <w:tcPr>
            <w:tcW w:w="553"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2</w:t>
            </w:r>
          </w:p>
        </w:tc>
        <w:tc>
          <w:tcPr>
            <w:tcW w:w="134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Rapid review occurred within 10 days of incident</w:t>
            </w:r>
          </w:p>
        </w:tc>
        <w:tc>
          <w:tcPr>
            <w:tcW w:w="7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Initial Investigation Report</w:t>
            </w:r>
          </w:p>
        </w:tc>
        <w:tc>
          <w:tcPr>
            <w:tcW w:w="76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878"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100% of incidents</w:t>
            </w:r>
          </w:p>
        </w:tc>
        <w:tc>
          <w:tcPr>
            <w:tcW w:w="690"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r>
      <w:tr w:rsidR="000A77E6" w:rsidRPr="000A77E6" w:rsidTr="000A77E6">
        <w:tc>
          <w:tcPr>
            <w:tcW w:w="553"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w:t>
            </w:r>
          </w:p>
        </w:tc>
        <w:tc>
          <w:tcPr>
            <w:tcW w:w="134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Curriculums developed</w:t>
            </w:r>
          </w:p>
        </w:tc>
        <w:tc>
          <w:tcPr>
            <w:tcW w:w="7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76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878"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c>
          <w:tcPr>
            <w:tcW w:w="69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r w:rsidR="000A77E6" w:rsidRPr="000A77E6" w:rsidTr="000A77E6">
        <w:tc>
          <w:tcPr>
            <w:tcW w:w="553"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4</w:t>
            </w:r>
          </w:p>
        </w:tc>
        <w:tc>
          <w:tcPr>
            <w:tcW w:w="134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Strategy developed</w:t>
            </w:r>
          </w:p>
        </w:tc>
        <w:tc>
          <w:tcPr>
            <w:tcW w:w="7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766"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878"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c>
          <w:tcPr>
            <w:tcW w:w="690"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bl>
    <w:p w:rsidR="000A77E6" w:rsidRPr="000A77E6" w:rsidRDefault="000A77E6" w:rsidP="000A77E6">
      <w:pPr>
        <w:spacing w:after="0" w:line="240" w:lineRule="auto"/>
        <w:rPr>
          <w:rFonts w:ascii="Segoe UI" w:eastAsia="Times New Roman" w:hAnsi="Segoe UI" w:cs="Segoe UI"/>
          <w:b/>
          <w:bCs/>
          <w:i/>
          <w:color w:val="FFFFFF"/>
          <w:szCs w:val="24"/>
          <w:lang w:eastAsia="en-GB"/>
        </w:rPr>
      </w:pPr>
    </w:p>
    <w:p w:rsidR="000A77E6" w:rsidRPr="000A77E6" w:rsidRDefault="000A77E6" w:rsidP="000A77E6">
      <w:pPr>
        <w:shd w:val="clear" w:color="auto" w:fill="5287B7"/>
        <w:spacing w:after="0" w:line="240" w:lineRule="auto"/>
        <w:rPr>
          <w:rFonts w:ascii="Segoe UI" w:eastAsia="Times New Roman" w:hAnsi="Segoe UI" w:cs="Segoe UI"/>
          <w:i/>
          <w:color w:val="FFFFFF"/>
          <w:szCs w:val="24"/>
          <w:lang w:eastAsia="en-GB"/>
        </w:rPr>
      </w:pPr>
      <w:r w:rsidRPr="000A77E6">
        <w:rPr>
          <w:rFonts w:ascii="Segoe UI" w:eastAsia="Times New Roman" w:hAnsi="Segoe UI" w:cs="Segoe UI"/>
          <w:b/>
          <w:bCs/>
          <w:i/>
          <w:color w:val="FFFFFF"/>
          <w:szCs w:val="24"/>
          <w:lang w:eastAsia="en-GB"/>
        </w:rPr>
        <w:t>3b: Reduce the number of missing patients from inpatient services</w:t>
      </w:r>
      <w:r w:rsidRPr="000A77E6">
        <w:rPr>
          <w:rFonts w:ascii="Segoe UI" w:eastAsia="Times New Roman" w:hAnsi="Segoe UI" w:cs="Segoe UI"/>
          <w:i/>
          <w:color w:val="FFFFFF"/>
          <w:szCs w:val="24"/>
          <w:lang w:eastAsia="en-GB"/>
        </w:rPr>
        <w:t xml:space="preserve"> </w:t>
      </w:r>
    </w:p>
    <w:p w:rsidR="000A77E6" w:rsidRPr="00A776B0" w:rsidRDefault="000A77E6" w:rsidP="000A77E6">
      <w:pPr>
        <w:spacing w:after="0" w:line="240" w:lineRule="auto"/>
        <w:rPr>
          <w:rFonts w:ascii="Segoe UI" w:eastAsia="Times New Roman" w:hAnsi="Segoe UI" w:cs="Segoe UI"/>
          <w:sz w:val="16"/>
          <w:szCs w:val="16"/>
          <w:lang w:eastAsia="en-GB"/>
        </w:rPr>
      </w:pPr>
    </w:p>
    <w:p w:rsidR="000A77E6" w:rsidRPr="000A77E6" w:rsidRDefault="000A77E6" w:rsidP="000A77E6">
      <w:pPr>
        <w:spacing w:after="0" w:line="240" w:lineRule="auto"/>
        <w:rPr>
          <w:rFonts w:ascii="Segoe UI" w:eastAsia="Times New Roman" w:hAnsi="Segoe UI" w:cs="Segoe UI"/>
          <w:bCs/>
          <w:i/>
          <w:color w:val="5287B7"/>
          <w:szCs w:val="24"/>
          <w:lang w:eastAsia="en-GB"/>
        </w:rPr>
      </w:pPr>
      <w:r w:rsidRPr="000A77E6">
        <w:rPr>
          <w:rFonts w:ascii="Segoe UI" w:eastAsia="Times New Roman" w:hAnsi="Segoe UI" w:cs="Segoe UI"/>
          <w:bCs/>
          <w:i/>
          <w:szCs w:val="24"/>
          <w:lang w:eastAsia="en-GB"/>
        </w:rPr>
        <w:t>Development objective/ activities:</w:t>
      </w:r>
    </w:p>
    <w:p w:rsidR="000A77E6" w:rsidRPr="000A77E6" w:rsidRDefault="000A77E6" w:rsidP="008177FE">
      <w:pPr>
        <w:numPr>
          <w:ilvl w:val="0"/>
          <w:numId w:val="13"/>
        </w:numPr>
        <w:spacing w:after="0" w:line="240" w:lineRule="auto"/>
        <w:ind w:left="709" w:hanging="283"/>
        <w:rPr>
          <w:rFonts w:ascii="Segoe UI" w:eastAsia="Times New Roman" w:hAnsi="Segoe UI" w:cs="Segoe UI"/>
          <w:bCs/>
          <w:szCs w:val="24"/>
          <w:lang w:eastAsia="en-GB"/>
        </w:rPr>
      </w:pPr>
      <w:r w:rsidRPr="000A77E6">
        <w:rPr>
          <w:rFonts w:ascii="Segoe UI" w:eastAsia="Times New Roman" w:hAnsi="Segoe UI" w:cs="Segoe UI"/>
          <w:bCs/>
          <w:szCs w:val="24"/>
          <w:lang w:eastAsia="en-GB"/>
        </w:rPr>
        <w:t>Reduce the number of incidents of patients who fail to return from leave on time, or who abscond from leave or premises by 50%</w:t>
      </w:r>
    </w:p>
    <w:p w:rsidR="000A77E6" w:rsidRPr="000A77E6" w:rsidRDefault="000A77E6" w:rsidP="008177FE">
      <w:pPr>
        <w:numPr>
          <w:ilvl w:val="0"/>
          <w:numId w:val="13"/>
        </w:numPr>
        <w:spacing w:after="0" w:line="240" w:lineRule="auto"/>
        <w:ind w:left="709" w:hanging="283"/>
        <w:rPr>
          <w:rFonts w:ascii="Segoe UI" w:eastAsia="Times New Roman" w:hAnsi="Segoe UI" w:cs="Segoe UI"/>
          <w:bCs/>
          <w:szCs w:val="24"/>
          <w:lang w:eastAsia="en-GB"/>
        </w:rPr>
      </w:pPr>
      <w:r w:rsidRPr="000A77E6">
        <w:rPr>
          <w:rFonts w:ascii="Segoe UI" w:eastAsia="Times New Roman" w:hAnsi="Segoe UI" w:cs="Segoe UI"/>
          <w:bCs/>
          <w:szCs w:val="24"/>
          <w:lang w:eastAsia="en-GB"/>
        </w:rPr>
        <w:t>Due to the low level of harm we will start to measure days between of harm (rated 3, 4 or 5 for impact) to patients or others a result of absence without permission.</w:t>
      </w:r>
    </w:p>
    <w:p w:rsidR="000A77E6" w:rsidRPr="000A77E6" w:rsidRDefault="000A77E6" w:rsidP="000A77E6">
      <w:pPr>
        <w:spacing w:after="0" w:line="240" w:lineRule="auto"/>
        <w:rPr>
          <w:rFonts w:ascii="Segoe UI" w:eastAsia="Times New Roman" w:hAnsi="Segoe UI" w:cs="Segoe UI"/>
          <w:bCs/>
          <w:i/>
          <w:sz w:val="16"/>
          <w:szCs w:val="16"/>
          <w:lang w:eastAsia="en-GB"/>
        </w:rPr>
      </w:pPr>
    </w:p>
    <w:tbl>
      <w:tblPr>
        <w:tblW w:w="5018" w:type="pct"/>
        <w:tblInd w:w="-34" w:type="dxa"/>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005"/>
        <w:gridCol w:w="2538"/>
        <w:gridCol w:w="992"/>
        <w:gridCol w:w="1135"/>
        <w:gridCol w:w="1989"/>
        <w:gridCol w:w="1616"/>
      </w:tblGrid>
      <w:tr w:rsidR="000A77E6" w:rsidRPr="000A77E6" w:rsidTr="00D66960">
        <w:tc>
          <w:tcPr>
            <w:tcW w:w="542"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1368"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535"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612"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 xml:space="preserve">Frequency </w:t>
            </w:r>
          </w:p>
        </w:tc>
        <w:tc>
          <w:tcPr>
            <w:tcW w:w="1072" w:type="pct"/>
          </w:tcPr>
          <w:p w:rsidR="000A77E6" w:rsidRPr="000A77E6" w:rsidRDefault="00A776B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 xml:space="preserve">Target </w:t>
            </w:r>
          </w:p>
        </w:tc>
        <w:tc>
          <w:tcPr>
            <w:tcW w:w="871" w:type="pct"/>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D66960">
        <w:tc>
          <w:tcPr>
            <w:tcW w:w="54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w:t>
            </w:r>
          </w:p>
        </w:tc>
        <w:tc>
          <w:tcPr>
            <w:tcW w:w="13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Number of incidents where patients do not return on time from approved leave</w:t>
            </w:r>
          </w:p>
        </w:tc>
        <w:tc>
          <w:tcPr>
            <w:tcW w:w="53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61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Quarterly </w:t>
            </w:r>
          </w:p>
        </w:tc>
        <w:tc>
          <w:tcPr>
            <w:tcW w:w="1072" w:type="pct"/>
          </w:tcPr>
          <w:p w:rsidR="000A77E6" w:rsidRPr="000A77E6" w:rsidRDefault="00A776B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50% reduction</w:t>
            </w:r>
          </w:p>
        </w:tc>
        <w:tc>
          <w:tcPr>
            <w:tcW w:w="871" w:type="pct"/>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218</w:t>
            </w:r>
          </w:p>
        </w:tc>
      </w:tr>
      <w:tr w:rsidR="000A77E6" w:rsidRPr="000A77E6" w:rsidTr="00D66960">
        <w:tc>
          <w:tcPr>
            <w:tcW w:w="54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w:t>
            </w:r>
          </w:p>
        </w:tc>
        <w:tc>
          <w:tcPr>
            <w:tcW w:w="1368" w:type="pct"/>
          </w:tcPr>
          <w:p w:rsidR="000A77E6" w:rsidRPr="00D66960" w:rsidRDefault="000A77E6" w:rsidP="000A77E6">
            <w:pPr>
              <w:spacing w:after="0" w:line="240" w:lineRule="auto"/>
              <w:rPr>
                <w:rFonts w:ascii="Segoe UI" w:eastAsia="Times New Roman" w:hAnsi="Segoe UI" w:cs="Segoe UI"/>
                <w:bCs/>
                <w:color w:val="002648"/>
                <w:sz w:val="20"/>
                <w:szCs w:val="20"/>
                <w:lang w:eastAsia="en-GB"/>
              </w:rPr>
            </w:pPr>
            <w:r w:rsidRPr="00D66960">
              <w:rPr>
                <w:rFonts w:ascii="Segoe UI" w:eastAsia="Times New Roman" w:hAnsi="Segoe UI" w:cs="Segoe UI"/>
                <w:bCs/>
                <w:color w:val="002648"/>
                <w:sz w:val="20"/>
                <w:szCs w:val="20"/>
                <w:lang w:eastAsia="en-GB"/>
              </w:rPr>
              <w:t>Number of incidents where patients abscond from trust premises/leave</w:t>
            </w:r>
          </w:p>
        </w:tc>
        <w:tc>
          <w:tcPr>
            <w:tcW w:w="535" w:type="pct"/>
          </w:tcPr>
          <w:p w:rsidR="000A77E6" w:rsidRPr="00D66960" w:rsidRDefault="000A77E6" w:rsidP="000A77E6">
            <w:pPr>
              <w:spacing w:after="0" w:line="240" w:lineRule="auto"/>
              <w:rPr>
                <w:rFonts w:ascii="Segoe UI" w:eastAsia="Times New Roman" w:hAnsi="Segoe UI" w:cs="Segoe UI"/>
                <w:bCs/>
                <w:color w:val="002648"/>
                <w:sz w:val="20"/>
                <w:szCs w:val="20"/>
                <w:lang w:eastAsia="en-GB"/>
              </w:rPr>
            </w:pPr>
            <w:r w:rsidRPr="00D66960">
              <w:rPr>
                <w:rFonts w:ascii="Segoe UI" w:eastAsia="Times New Roman" w:hAnsi="Segoe UI" w:cs="Segoe UI"/>
                <w:bCs/>
                <w:color w:val="002648"/>
                <w:sz w:val="20"/>
                <w:szCs w:val="20"/>
                <w:lang w:eastAsia="en-GB"/>
              </w:rPr>
              <w:t>Ulysses</w:t>
            </w:r>
          </w:p>
        </w:tc>
        <w:tc>
          <w:tcPr>
            <w:tcW w:w="612" w:type="pct"/>
          </w:tcPr>
          <w:p w:rsidR="000A77E6" w:rsidRPr="00D66960" w:rsidRDefault="000A77E6" w:rsidP="000A77E6">
            <w:pPr>
              <w:spacing w:after="0" w:line="240" w:lineRule="auto"/>
              <w:rPr>
                <w:rFonts w:ascii="Segoe UI" w:eastAsia="Times New Roman" w:hAnsi="Segoe UI" w:cs="Segoe UI"/>
                <w:bCs/>
                <w:color w:val="002648"/>
                <w:sz w:val="20"/>
                <w:szCs w:val="20"/>
                <w:lang w:eastAsia="en-GB"/>
              </w:rPr>
            </w:pPr>
            <w:r w:rsidRPr="00D66960">
              <w:rPr>
                <w:rFonts w:ascii="Segoe UI" w:eastAsia="Times New Roman" w:hAnsi="Segoe UI" w:cs="Segoe UI"/>
                <w:bCs/>
                <w:color w:val="002648"/>
                <w:sz w:val="20"/>
                <w:szCs w:val="20"/>
                <w:lang w:eastAsia="en-GB"/>
              </w:rPr>
              <w:t xml:space="preserve">Quarterly </w:t>
            </w:r>
          </w:p>
        </w:tc>
        <w:tc>
          <w:tcPr>
            <w:tcW w:w="1072" w:type="pct"/>
          </w:tcPr>
          <w:p w:rsidR="000A77E6" w:rsidRPr="00D66960" w:rsidRDefault="00D66960" w:rsidP="000A77E6">
            <w:pPr>
              <w:spacing w:after="0" w:line="240" w:lineRule="auto"/>
              <w:rPr>
                <w:rFonts w:ascii="Segoe UI" w:eastAsia="Times New Roman" w:hAnsi="Segoe UI" w:cs="Segoe UI"/>
                <w:bCs/>
                <w:color w:val="002648"/>
                <w:sz w:val="20"/>
                <w:szCs w:val="20"/>
                <w:lang w:eastAsia="en-GB"/>
              </w:rPr>
            </w:pPr>
            <w:r w:rsidRPr="00D66960">
              <w:rPr>
                <w:rFonts w:ascii="Segoe UI" w:eastAsia="Times New Roman" w:hAnsi="Segoe UI" w:cs="Segoe UI"/>
                <w:bCs/>
                <w:color w:val="002648"/>
                <w:sz w:val="20"/>
                <w:szCs w:val="20"/>
                <w:lang w:eastAsia="en-GB"/>
              </w:rPr>
              <w:t>50% reduction</w:t>
            </w:r>
          </w:p>
        </w:tc>
        <w:tc>
          <w:tcPr>
            <w:tcW w:w="871" w:type="pct"/>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sidRPr="00D66960">
              <w:rPr>
                <w:rFonts w:ascii="Segoe UI" w:eastAsia="Times New Roman" w:hAnsi="Segoe UI" w:cs="Segoe UI"/>
                <w:bCs/>
                <w:color w:val="002648"/>
                <w:sz w:val="20"/>
                <w:szCs w:val="20"/>
                <w:highlight w:val="yellow"/>
                <w:lang w:eastAsia="en-GB"/>
              </w:rPr>
              <w:t>x</w:t>
            </w:r>
          </w:p>
        </w:tc>
      </w:tr>
      <w:tr w:rsidR="000A77E6" w:rsidRPr="000A77E6" w:rsidTr="00D66960">
        <w:tc>
          <w:tcPr>
            <w:tcW w:w="54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w:t>
            </w:r>
          </w:p>
        </w:tc>
        <w:tc>
          <w:tcPr>
            <w:tcW w:w="1368"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Number of patients absent without </w:t>
            </w:r>
            <w:r w:rsidRPr="000A77E6">
              <w:rPr>
                <w:rFonts w:ascii="Segoe UI" w:eastAsia="Times New Roman" w:hAnsi="Segoe UI" w:cs="Segoe UI"/>
                <w:bCs/>
                <w:color w:val="002648"/>
                <w:sz w:val="20"/>
                <w:szCs w:val="20"/>
                <w:lang w:eastAsia="en-GB"/>
              </w:rPr>
              <w:lastRenderedPageBreak/>
              <w:t xml:space="preserve">permission </w:t>
            </w:r>
          </w:p>
        </w:tc>
        <w:tc>
          <w:tcPr>
            <w:tcW w:w="53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lastRenderedPageBreak/>
              <w:t>Ulysses</w:t>
            </w:r>
          </w:p>
        </w:tc>
        <w:tc>
          <w:tcPr>
            <w:tcW w:w="61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Quarterly </w:t>
            </w:r>
          </w:p>
        </w:tc>
        <w:tc>
          <w:tcPr>
            <w:tcW w:w="1072" w:type="pct"/>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25% reduction</w:t>
            </w:r>
          </w:p>
        </w:tc>
        <w:tc>
          <w:tcPr>
            <w:tcW w:w="871" w:type="pct"/>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153</w:t>
            </w:r>
          </w:p>
        </w:tc>
      </w:tr>
      <w:tr w:rsidR="000A77E6" w:rsidRPr="000A77E6" w:rsidTr="00D66960">
        <w:tc>
          <w:tcPr>
            <w:tcW w:w="54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lastRenderedPageBreak/>
              <w:t>2</w:t>
            </w:r>
          </w:p>
        </w:tc>
        <w:tc>
          <w:tcPr>
            <w:tcW w:w="1368" w:type="pct"/>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D</w:t>
            </w:r>
            <w:r w:rsidR="000A77E6" w:rsidRPr="000A77E6">
              <w:rPr>
                <w:rFonts w:ascii="Segoe UI" w:eastAsia="Times New Roman" w:hAnsi="Segoe UI" w:cs="Segoe UI"/>
                <w:bCs/>
                <w:color w:val="002648"/>
                <w:sz w:val="20"/>
                <w:szCs w:val="20"/>
                <w:lang w:eastAsia="en-GB"/>
              </w:rPr>
              <w:t>ays between harm to patients or other people arising from absence without permission</w:t>
            </w:r>
          </w:p>
        </w:tc>
        <w:tc>
          <w:tcPr>
            <w:tcW w:w="535"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612" w:type="pct"/>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Quarterly </w:t>
            </w:r>
          </w:p>
        </w:tc>
        <w:tc>
          <w:tcPr>
            <w:tcW w:w="1072" w:type="pct"/>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300 days between</w:t>
            </w:r>
          </w:p>
        </w:tc>
        <w:tc>
          <w:tcPr>
            <w:tcW w:w="871" w:type="pct"/>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300</w:t>
            </w:r>
          </w:p>
        </w:tc>
      </w:tr>
    </w:tbl>
    <w:p w:rsidR="000A77E6" w:rsidRPr="000A77E6" w:rsidRDefault="000A77E6" w:rsidP="000A77E6">
      <w:pPr>
        <w:shd w:val="clear" w:color="auto" w:fill="FFFFFF"/>
        <w:tabs>
          <w:tab w:val="left" w:pos="1530"/>
        </w:tabs>
        <w:spacing w:after="0" w:line="240" w:lineRule="auto"/>
        <w:rPr>
          <w:rFonts w:ascii="Segoe UI" w:eastAsia="Times New Roman" w:hAnsi="Segoe UI" w:cs="Segoe UI"/>
          <w:b/>
          <w:bCs/>
          <w:i/>
          <w:color w:val="FFFFFF"/>
          <w:szCs w:val="24"/>
          <w:lang w:eastAsia="en-GB"/>
        </w:rPr>
      </w:pPr>
    </w:p>
    <w:p w:rsidR="000A77E6" w:rsidRPr="000A77E6" w:rsidRDefault="000A77E6" w:rsidP="000A77E6">
      <w:pPr>
        <w:shd w:val="clear" w:color="auto" w:fill="5287B7"/>
        <w:tabs>
          <w:tab w:val="left" w:pos="1530"/>
        </w:tabs>
        <w:spacing w:after="0" w:line="240" w:lineRule="auto"/>
        <w:rPr>
          <w:rFonts w:ascii="Segoe UI" w:eastAsia="Times New Roman" w:hAnsi="Segoe UI" w:cs="Segoe UI"/>
          <w:b/>
          <w:bCs/>
          <w:color w:val="FFFFFF"/>
          <w:szCs w:val="24"/>
          <w:lang w:eastAsia="en-GB"/>
        </w:rPr>
      </w:pPr>
      <w:r w:rsidRPr="000A77E6">
        <w:rPr>
          <w:rFonts w:ascii="Segoe UI" w:eastAsia="Times New Roman" w:hAnsi="Segoe UI" w:cs="Segoe UI"/>
          <w:b/>
          <w:bCs/>
          <w:i/>
          <w:color w:val="FFFFFF"/>
          <w:szCs w:val="24"/>
          <w:lang w:eastAsia="en-GB"/>
        </w:rPr>
        <w:t>3c: Reduce the number of avoidable grade 3 and 4 pressure ulcers</w:t>
      </w:r>
    </w:p>
    <w:p w:rsidR="000A77E6" w:rsidRPr="000A77E6" w:rsidRDefault="000A77E6" w:rsidP="000A77E6">
      <w:pPr>
        <w:spacing w:after="0" w:line="240" w:lineRule="auto"/>
        <w:rPr>
          <w:rFonts w:ascii="Segoe UI" w:eastAsia="Times New Roman" w:hAnsi="Segoe UI" w:cs="Segoe UI"/>
          <w:sz w:val="16"/>
          <w:szCs w:val="16"/>
          <w:lang w:eastAsia="en-GB"/>
        </w:rPr>
      </w:pPr>
    </w:p>
    <w:p w:rsidR="000A77E6" w:rsidRPr="000A77E6" w:rsidRDefault="000A77E6" w:rsidP="000A77E6">
      <w:pPr>
        <w:spacing w:after="0" w:line="240" w:lineRule="auto"/>
        <w:rPr>
          <w:rFonts w:ascii="Segoe UI" w:eastAsia="Times New Roman" w:hAnsi="Segoe UI" w:cs="Segoe UI"/>
          <w:bCs/>
          <w:i/>
          <w:szCs w:val="24"/>
          <w:lang w:eastAsia="en-GB"/>
        </w:rPr>
      </w:pPr>
      <w:r w:rsidRPr="000A77E6">
        <w:rPr>
          <w:rFonts w:ascii="Segoe UI" w:eastAsia="Times New Roman" w:hAnsi="Segoe UI" w:cs="Segoe UI"/>
          <w:bCs/>
          <w:i/>
          <w:szCs w:val="24"/>
          <w:lang w:eastAsia="en-GB"/>
        </w:rPr>
        <w:t>Development objectives and activities:</w:t>
      </w:r>
    </w:p>
    <w:p w:rsidR="000A77E6" w:rsidRPr="000A77E6" w:rsidRDefault="000A77E6" w:rsidP="008177FE">
      <w:pPr>
        <w:numPr>
          <w:ilvl w:val="0"/>
          <w:numId w:val="10"/>
        </w:numPr>
        <w:spacing w:after="0" w:line="240" w:lineRule="auto"/>
        <w:contextualSpacing/>
        <w:rPr>
          <w:rFonts w:ascii="Calibri" w:eastAsia="Calibri" w:hAnsi="Calibri" w:cs="Times New Roman"/>
          <w:i/>
          <w:iCs/>
        </w:rPr>
      </w:pPr>
      <w:r w:rsidRPr="000A77E6">
        <w:rPr>
          <w:rFonts w:ascii="Segoe UI" w:eastAsia="Calibri" w:hAnsi="Segoe UI" w:cs="Segoe UI"/>
        </w:rPr>
        <w:t xml:space="preserve">Improved coordination of care through the introduction of risk stratification of patients and use of safety rounds for patients on district nursing caseloads, </w:t>
      </w:r>
    </w:p>
    <w:p w:rsidR="000A77E6" w:rsidRPr="000A77E6" w:rsidRDefault="000A77E6" w:rsidP="008177FE">
      <w:pPr>
        <w:numPr>
          <w:ilvl w:val="0"/>
          <w:numId w:val="10"/>
        </w:numPr>
        <w:spacing w:after="0" w:line="240" w:lineRule="auto"/>
        <w:contextualSpacing/>
        <w:rPr>
          <w:rFonts w:ascii="Calibri" w:eastAsia="Calibri" w:hAnsi="Calibri" w:cs="Times New Roman"/>
          <w:i/>
          <w:iCs/>
        </w:rPr>
      </w:pPr>
      <w:r w:rsidRPr="000A77E6">
        <w:rPr>
          <w:rFonts w:ascii="Segoe UI" w:eastAsia="Calibri" w:hAnsi="Segoe UI" w:cs="Segoe UI"/>
        </w:rPr>
        <w:t>Introduce the SOAPIE</w:t>
      </w:r>
      <w:r w:rsidRPr="000A77E6">
        <w:rPr>
          <w:rFonts w:ascii="Arial" w:eastAsia="Calibri" w:hAnsi="Arial" w:cs="Times New Roman"/>
          <w:b/>
          <w:color w:val="7AB800"/>
          <w:vertAlign w:val="superscript"/>
        </w:rPr>
        <w:footnoteReference w:id="7"/>
      </w:r>
      <w:r w:rsidRPr="000A77E6">
        <w:rPr>
          <w:rFonts w:ascii="Segoe UI" w:eastAsia="Calibri" w:hAnsi="Segoe UI" w:cs="Segoe UI"/>
        </w:rPr>
        <w:t xml:space="preserve"> model for care planning and the Braden Pressure Ulcer Risk Assessment Tool across all services </w:t>
      </w:r>
    </w:p>
    <w:p w:rsidR="000A77E6" w:rsidRPr="000A77E6" w:rsidRDefault="000A77E6" w:rsidP="008177FE">
      <w:pPr>
        <w:numPr>
          <w:ilvl w:val="0"/>
          <w:numId w:val="10"/>
        </w:numPr>
        <w:spacing w:after="0" w:line="240" w:lineRule="auto"/>
        <w:contextualSpacing/>
        <w:rPr>
          <w:rFonts w:ascii="Calibri" w:eastAsia="Calibri" w:hAnsi="Calibri" w:cs="Times New Roman"/>
          <w:i/>
          <w:iCs/>
        </w:rPr>
      </w:pPr>
      <w:r w:rsidRPr="000A77E6">
        <w:rPr>
          <w:rFonts w:ascii="Segoe UI" w:eastAsia="Calibri" w:hAnsi="Segoe UI" w:cs="Segoe UI"/>
        </w:rPr>
        <w:t xml:space="preserve">Roll out SSKIN bundles to increase reliability of prevention damage prevention and management. </w:t>
      </w:r>
    </w:p>
    <w:p w:rsidR="000A77E6" w:rsidRPr="000A77E6" w:rsidRDefault="000A77E6" w:rsidP="008177FE">
      <w:pPr>
        <w:numPr>
          <w:ilvl w:val="0"/>
          <w:numId w:val="10"/>
        </w:numPr>
        <w:spacing w:after="0" w:line="240" w:lineRule="auto"/>
        <w:contextualSpacing/>
        <w:rPr>
          <w:rFonts w:ascii="Calibri" w:eastAsia="Calibri" w:hAnsi="Calibri" w:cs="Times New Roman"/>
          <w:i/>
          <w:iCs/>
        </w:rPr>
      </w:pPr>
      <w:r w:rsidRPr="000A77E6">
        <w:rPr>
          <w:rFonts w:ascii="Segoe UI" w:eastAsia="Calibri" w:hAnsi="Segoe UI" w:cs="Segoe UI"/>
        </w:rPr>
        <w:t xml:space="preserve">Increase staff knowledge and capability through continued development of pressure ulcer prevention and management training at level 4. </w:t>
      </w:r>
    </w:p>
    <w:p w:rsidR="000A77E6" w:rsidRPr="000A77E6" w:rsidRDefault="000A77E6" w:rsidP="008177FE">
      <w:pPr>
        <w:numPr>
          <w:ilvl w:val="0"/>
          <w:numId w:val="10"/>
        </w:numPr>
        <w:spacing w:after="0" w:line="240" w:lineRule="auto"/>
        <w:contextualSpacing/>
        <w:rPr>
          <w:rFonts w:ascii="Calibri" w:eastAsia="Calibri" w:hAnsi="Calibri" w:cs="Times New Roman"/>
          <w:i/>
          <w:iCs/>
        </w:rPr>
      </w:pPr>
      <w:r w:rsidRPr="000A77E6">
        <w:rPr>
          <w:rFonts w:ascii="Segoe UI" w:eastAsia="Calibri" w:hAnsi="Segoe UI" w:cs="Segoe UI"/>
        </w:rPr>
        <w:t>Implement and evaluate the third iteration of the Skintelligence programme to improve partnership working with care homes and use Institute of Healthcare Improvement methodology to reduce avoidable pressure damage across the health and social care system.</w:t>
      </w:r>
    </w:p>
    <w:p w:rsidR="000A77E6" w:rsidRPr="000A77E6" w:rsidRDefault="000A77E6" w:rsidP="008177FE">
      <w:pPr>
        <w:numPr>
          <w:ilvl w:val="0"/>
          <w:numId w:val="10"/>
        </w:num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Implement and review wound care and pressure damage training for children and young people’s inpatient units.</w:t>
      </w:r>
    </w:p>
    <w:p w:rsidR="000A77E6" w:rsidRPr="00D66960" w:rsidRDefault="000A77E6" w:rsidP="000A77E6">
      <w:pPr>
        <w:spacing w:after="0" w:line="240" w:lineRule="auto"/>
        <w:rPr>
          <w:rFonts w:ascii="Segoe UI" w:eastAsia="Times New Roman" w:hAnsi="Segoe UI" w:cs="Segoe UI"/>
          <w:b/>
          <w:bCs/>
          <w:i/>
          <w:sz w:val="16"/>
          <w:szCs w:val="16"/>
          <w:lang w:eastAsia="en-GB"/>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101"/>
        <w:gridCol w:w="2129"/>
        <w:gridCol w:w="1384"/>
        <w:gridCol w:w="1464"/>
        <w:gridCol w:w="1708"/>
        <w:gridCol w:w="1456"/>
      </w:tblGrid>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129"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384"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464"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Frequency of reporting</w:t>
            </w:r>
          </w:p>
        </w:tc>
        <w:tc>
          <w:tcPr>
            <w:tcW w:w="1708" w:type="dxa"/>
          </w:tcPr>
          <w:p w:rsidR="000A77E6" w:rsidRPr="000A77E6" w:rsidRDefault="00D6696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1456"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1-5</w:t>
            </w:r>
          </w:p>
        </w:tc>
        <w:tc>
          <w:tcPr>
            <w:tcW w:w="2129"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Days between avoidable pressure damag</w:t>
            </w:r>
            <w:r w:rsidR="00D66960">
              <w:rPr>
                <w:rFonts w:ascii="Segoe UI" w:eastAsia="Times New Roman" w:hAnsi="Segoe UI" w:cs="Segoe UI"/>
                <w:bCs/>
                <w:sz w:val="20"/>
                <w:szCs w:val="20"/>
                <w:lang w:eastAsia="en-GB"/>
              </w:rPr>
              <w:t>e grade 3 and 4 in teams and CH</w:t>
            </w:r>
          </w:p>
        </w:tc>
        <w:tc>
          <w:tcPr>
            <w:tcW w:w="138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Ulysses</w:t>
            </w:r>
          </w:p>
        </w:tc>
        <w:tc>
          <w:tcPr>
            <w:tcW w:w="146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p w:rsidR="000A77E6" w:rsidRPr="000A77E6" w:rsidRDefault="000A77E6" w:rsidP="000A77E6">
            <w:pPr>
              <w:spacing w:after="0" w:line="240" w:lineRule="auto"/>
              <w:rPr>
                <w:rFonts w:ascii="Segoe UI" w:eastAsia="Times New Roman" w:hAnsi="Segoe UI" w:cs="Segoe UI"/>
                <w:bCs/>
                <w:sz w:val="20"/>
                <w:szCs w:val="20"/>
                <w:lang w:eastAsia="en-GB"/>
              </w:rPr>
            </w:pPr>
          </w:p>
        </w:tc>
        <w:tc>
          <w:tcPr>
            <w:tcW w:w="1708"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300 days between</w:t>
            </w:r>
          </w:p>
        </w:tc>
        <w:tc>
          <w:tcPr>
            <w:tcW w:w="1456" w:type="dxa"/>
          </w:tcPr>
          <w:p w:rsidR="000A77E6" w:rsidRPr="000A77E6" w:rsidRDefault="004A33D8"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New indicator</w:t>
            </w:r>
          </w:p>
        </w:tc>
      </w:tr>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1-5</w:t>
            </w:r>
          </w:p>
        </w:tc>
        <w:tc>
          <w:tcPr>
            <w:tcW w:w="2129" w:type="dxa"/>
          </w:tcPr>
          <w:p w:rsidR="000A77E6" w:rsidRPr="000A77E6" w:rsidRDefault="00D66960" w:rsidP="00D66960">
            <w:pPr>
              <w:spacing w:after="0" w:line="240" w:lineRule="auto"/>
              <w:rPr>
                <w:rFonts w:ascii="Segoe UI" w:eastAsia="Times New Roman" w:hAnsi="Segoe UI" w:cs="Segoe UI"/>
                <w:bCs/>
                <w:sz w:val="20"/>
                <w:szCs w:val="20"/>
                <w:lang w:eastAsia="en-GB"/>
              </w:rPr>
            </w:pPr>
            <w:r>
              <w:rPr>
                <w:rFonts w:ascii="Segoe UI" w:eastAsia="Times New Roman" w:hAnsi="Segoe UI" w:cs="Segoe UI"/>
                <w:sz w:val="20"/>
                <w:szCs w:val="20"/>
                <w:lang w:eastAsia="en-GB"/>
              </w:rPr>
              <w:t xml:space="preserve">Reduce </w:t>
            </w:r>
            <w:r w:rsidR="000A77E6" w:rsidRPr="000A77E6">
              <w:rPr>
                <w:rFonts w:ascii="Segoe UI" w:eastAsia="Times New Roman" w:hAnsi="Segoe UI" w:cs="Segoe UI"/>
                <w:sz w:val="20"/>
                <w:szCs w:val="20"/>
                <w:lang w:eastAsia="en-GB"/>
              </w:rPr>
              <w:t xml:space="preserve">avoidable grade 3- 4 pressure tissue damage </w:t>
            </w:r>
          </w:p>
        </w:tc>
        <w:tc>
          <w:tcPr>
            <w:tcW w:w="138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Ulysses</w:t>
            </w:r>
          </w:p>
        </w:tc>
        <w:tc>
          <w:tcPr>
            <w:tcW w:w="146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p w:rsidR="000A77E6" w:rsidRPr="000A77E6" w:rsidRDefault="000A77E6" w:rsidP="000A77E6">
            <w:pPr>
              <w:spacing w:after="0" w:line="240" w:lineRule="auto"/>
              <w:rPr>
                <w:rFonts w:ascii="Segoe UI" w:eastAsia="Times New Roman" w:hAnsi="Segoe UI" w:cs="Segoe UI"/>
                <w:bCs/>
                <w:sz w:val="20"/>
                <w:szCs w:val="20"/>
                <w:lang w:eastAsia="en-GB"/>
              </w:rPr>
            </w:pPr>
          </w:p>
          <w:p w:rsidR="000A77E6" w:rsidRPr="000A77E6" w:rsidRDefault="000A77E6" w:rsidP="000A77E6">
            <w:pPr>
              <w:spacing w:after="0" w:line="240" w:lineRule="auto"/>
              <w:rPr>
                <w:rFonts w:ascii="Segoe UI" w:eastAsia="Times New Roman" w:hAnsi="Segoe UI" w:cs="Segoe UI"/>
                <w:bCs/>
                <w:sz w:val="20"/>
                <w:szCs w:val="20"/>
                <w:lang w:eastAsia="en-GB"/>
              </w:rPr>
            </w:pPr>
          </w:p>
        </w:tc>
        <w:tc>
          <w:tcPr>
            <w:tcW w:w="1708"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10% reduction</w:t>
            </w:r>
          </w:p>
        </w:tc>
        <w:tc>
          <w:tcPr>
            <w:tcW w:w="145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12</w:t>
            </w:r>
          </w:p>
        </w:tc>
      </w:tr>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2&amp;3</w:t>
            </w:r>
          </w:p>
        </w:tc>
        <w:tc>
          <w:tcPr>
            <w:tcW w:w="2129"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SOAPIE, Braden and SSKIN bundles in place</w:t>
            </w:r>
          </w:p>
        </w:tc>
        <w:tc>
          <w:tcPr>
            <w:tcW w:w="138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audit</w:t>
            </w:r>
          </w:p>
        </w:tc>
        <w:tc>
          <w:tcPr>
            <w:tcW w:w="146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708"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c>
          <w:tcPr>
            <w:tcW w:w="145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n/a</w:t>
            </w:r>
          </w:p>
        </w:tc>
      </w:tr>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4</w:t>
            </w:r>
          </w:p>
        </w:tc>
        <w:tc>
          <w:tcPr>
            <w:tcW w:w="2129"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 of required staff attending level 4 training</w:t>
            </w:r>
          </w:p>
        </w:tc>
        <w:tc>
          <w:tcPr>
            <w:tcW w:w="138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L&amp;D</w:t>
            </w:r>
          </w:p>
        </w:tc>
        <w:tc>
          <w:tcPr>
            <w:tcW w:w="146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708"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tba</w:t>
            </w:r>
          </w:p>
        </w:tc>
        <w:tc>
          <w:tcPr>
            <w:tcW w:w="1456" w:type="dxa"/>
          </w:tcPr>
          <w:p w:rsidR="000A77E6" w:rsidRPr="000A77E6" w:rsidRDefault="00D66960" w:rsidP="000A77E6">
            <w:pPr>
              <w:spacing w:after="0" w:line="240" w:lineRule="auto"/>
              <w:rPr>
                <w:rFonts w:ascii="Segoe UI" w:eastAsia="Times New Roman" w:hAnsi="Segoe UI" w:cs="Segoe UI"/>
                <w:bCs/>
                <w:color w:val="FF0000"/>
                <w:sz w:val="20"/>
                <w:szCs w:val="20"/>
                <w:lang w:eastAsia="en-GB"/>
              </w:rPr>
            </w:pPr>
            <w:r w:rsidRPr="00D66960">
              <w:rPr>
                <w:rFonts w:ascii="Segoe UI" w:eastAsia="Times New Roman" w:hAnsi="Segoe UI" w:cs="Segoe UI"/>
                <w:bCs/>
                <w:sz w:val="20"/>
                <w:szCs w:val="20"/>
                <w:highlight w:val="yellow"/>
                <w:lang w:eastAsia="en-GB"/>
              </w:rPr>
              <w:t>x</w:t>
            </w:r>
          </w:p>
        </w:tc>
      </w:tr>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5</w:t>
            </w:r>
          </w:p>
        </w:tc>
        <w:tc>
          <w:tcPr>
            <w:tcW w:w="2129"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Evaluate Skintelligence programme</w:t>
            </w:r>
          </w:p>
        </w:tc>
        <w:tc>
          <w:tcPr>
            <w:tcW w:w="138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Manual</w:t>
            </w:r>
          </w:p>
        </w:tc>
        <w:tc>
          <w:tcPr>
            <w:tcW w:w="146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Annual</w:t>
            </w:r>
          </w:p>
        </w:tc>
        <w:tc>
          <w:tcPr>
            <w:tcW w:w="1708" w:type="dxa"/>
          </w:tcPr>
          <w:p w:rsidR="000A77E6" w:rsidRPr="00D66960" w:rsidRDefault="00D66960"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lang w:eastAsia="en-GB"/>
              </w:rPr>
              <w:t>n/a</w:t>
            </w:r>
          </w:p>
        </w:tc>
        <w:tc>
          <w:tcPr>
            <w:tcW w:w="1456" w:type="dxa"/>
          </w:tcPr>
          <w:p w:rsidR="000A77E6" w:rsidRPr="00D66960" w:rsidRDefault="00D66960"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lang w:eastAsia="en-GB"/>
              </w:rPr>
              <w:t>n/a</w:t>
            </w:r>
          </w:p>
        </w:tc>
      </w:tr>
      <w:tr w:rsidR="000A77E6" w:rsidRPr="000A77E6" w:rsidTr="000A77E6">
        <w:tc>
          <w:tcPr>
            <w:tcW w:w="1101"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6</w:t>
            </w:r>
          </w:p>
        </w:tc>
        <w:tc>
          <w:tcPr>
            <w:tcW w:w="2129"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Number of staff attending training in C&amp;YP units</w:t>
            </w:r>
          </w:p>
        </w:tc>
        <w:tc>
          <w:tcPr>
            <w:tcW w:w="138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L&amp;D</w:t>
            </w:r>
          </w:p>
        </w:tc>
        <w:tc>
          <w:tcPr>
            <w:tcW w:w="1464"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708"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tba</w:t>
            </w:r>
          </w:p>
        </w:tc>
        <w:tc>
          <w:tcPr>
            <w:tcW w:w="1456" w:type="dxa"/>
          </w:tcPr>
          <w:p w:rsidR="000A77E6" w:rsidRPr="000A77E6" w:rsidRDefault="00D66960" w:rsidP="000A77E6">
            <w:pPr>
              <w:spacing w:after="0" w:line="240" w:lineRule="auto"/>
              <w:rPr>
                <w:rFonts w:ascii="Segoe UI" w:eastAsia="Times New Roman" w:hAnsi="Segoe UI" w:cs="Segoe UI"/>
                <w:bCs/>
                <w:color w:val="FF0000"/>
                <w:sz w:val="20"/>
                <w:szCs w:val="20"/>
                <w:lang w:eastAsia="en-GB"/>
              </w:rPr>
            </w:pPr>
            <w:r>
              <w:rPr>
                <w:rFonts w:ascii="Segoe UI" w:eastAsia="Times New Roman" w:hAnsi="Segoe UI" w:cs="Segoe UI"/>
                <w:bCs/>
                <w:sz w:val="20"/>
                <w:szCs w:val="20"/>
                <w:lang w:eastAsia="en-GB"/>
              </w:rPr>
              <w:t xml:space="preserve">Baseline set </w:t>
            </w:r>
            <w:r w:rsidR="000A77E6" w:rsidRPr="000A77E6">
              <w:rPr>
                <w:rFonts w:ascii="Segoe UI" w:eastAsia="Times New Roman" w:hAnsi="Segoe UI" w:cs="Segoe UI"/>
                <w:bCs/>
                <w:sz w:val="20"/>
                <w:szCs w:val="20"/>
                <w:lang w:eastAsia="en-GB"/>
              </w:rPr>
              <w:t>Q1</w:t>
            </w:r>
          </w:p>
        </w:tc>
      </w:tr>
    </w:tbl>
    <w:p w:rsidR="000A77E6" w:rsidRDefault="000A77E6" w:rsidP="000A77E6">
      <w:pPr>
        <w:spacing w:after="0" w:line="240" w:lineRule="auto"/>
        <w:rPr>
          <w:rFonts w:ascii="Segoe UI" w:eastAsia="Times New Roman" w:hAnsi="Segoe UI" w:cs="Segoe UI"/>
          <w:b/>
          <w:bCs/>
          <w:i/>
          <w:color w:val="FFFFFF"/>
          <w:szCs w:val="24"/>
          <w:lang w:eastAsia="en-GB"/>
        </w:rPr>
      </w:pPr>
    </w:p>
    <w:p w:rsidR="00D66960" w:rsidRPr="000A77E6" w:rsidRDefault="00D66960" w:rsidP="000A77E6">
      <w:pPr>
        <w:spacing w:after="0" w:line="240" w:lineRule="auto"/>
        <w:rPr>
          <w:rFonts w:ascii="Segoe UI" w:eastAsia="Times New Roman" w:hAnsi="Segoe UI" w:cs="Segoe UI"/>
          <w:b/>
          <w:bCs/>
          <w:i/>
          <w:color w:val="FFFFFF"/>
          <w:szCs w:val="24"/>
          <w:lang w:eastAsia="en-GB"/>
        </w:rPr>
      </w:pPr>
    </w:p>
    <w:p w:rsidR="000A77E6" w:rsidRPr="000A77E6" w:rsidRDefault="000A77E6" w:rsidP="000A77E6">
      <w:pPr>
        <w:shd w:val="clear" w:color="auto" w:fill="5287B7"/>
        <w:spacing w:after="0" w:line="240" w:lineRule="auto"/>
        <w:rPr>
          <w:rFonts w:ascii="Segoe UI" w:eastAsia="Times New Roman" w:hAnsi="Segoe UI" w:cs="Segoe UI"/>
          <w:b/>
          <w:bCs/>
          <w:i/>
          <w:color w:val="FFFFFF"/>
          <w:szCs w:val="24"/>
          <w:lang w:eastAsia="en-GB"/>
        </w:rPr>
      </w:pPr>
      <w:r w:rsidRPr="000A77E6">
        <w:rPr>
          <w:rFonts w:ascii="Segoe UI" w:eastAsia="Times New Roman" w:hAnsi="Segoe UI" w:cs="Segoe UI"/>
          <w:b/>
          <w:bCs/>
          <w:i/>
          <w:color w:val="FFFFFF"/>
          <w:szCs w:val="24"/>
          <w:lang w:eastAsia="en-GB"/>
        </w:rPr>
        <w:lastRenderedPageBreak/>
        <w:t>3d: Reduce the number of patients harmed by falls</w:t>
      </w:r>
    </w:p>
    <w:p w:rsidR="000A77E6" w:rsidRPr="000A77E6" w:rsidRDefault="000A77E6" w:rsidP="000A77E6">
      <w:pPr>
        <w:spacing w:after="0" w:line="240" w:lineRule="auto"/>
        <w:rPr>
          <w:rFonts w:ascii="Segoe UI" w:eastAsia="Times New Roman" w:hAnsi="Segoe UI" w:cs="Segoe UI"/>
          <w:b/>
          <w:bCs/>
          <w:sz w:val="16"/>
          <w:szCs w:val="16"/>
          <w:lang w:eastAsia="en-GB"/>
        </w:rPr>
      </w:pPr>
    </w:p>
    <w:p w:rsidR="000A77E6" w:rsidRPr="000A77E6" w:rsidRDefault="000A77E6" w:rsidP="000A77E6">
      <w:pPr>
        <w:spacing w:after="0" w:line="240" w:lineRule="auto"/>
        <w:rPr>
          <w:rFonts w:ascii="Segoe UI" w:eastAsia="Times New Roman" w:hAnsi="Segoe UI" w:cs="Segoe UI"/>
          <w:bCs/>
          <w:i/>
          <w:szCs w:val="24"/>
          <w:lang w:eastAsia="en-GB"/>
        </w:rPr>
      </w:pPr>
      <w:r w:rsidRPr="000A77E6">
        <w:rPr>
          <w:rFonts w:ascii="Segoe UI" w:eastAsia="Times New Roman" w:hAnsi="Segoe UI" w:cs="Segoe UI"/>
          <w:bCs/>
          <w:i/>
          <w:szCs w:val="24"/>
          <w:lang w:eastAsia="en-GB"/>
        </w:rPr>
        <w:t>Development objectives and activities:</w:t>
      </w:r>
    </w:p>
    <w:p w:rsidR="000A77E6" w:rsidRPr="000A77E6" w:rsidRDefault="000A77E6" w:rsidP="008177FE">
      <w:pPr>
        <w:numPr>
          <w:ilvl w:val="0"/>
          <w:numId w:val="11"/>
        </w:numPr>
        <w:spacing w:after="0" w:line="240" w:lineRule="auto"/>
        <w:rPr>
          <w:rFonts w:ascii="Segoe UI" w:eastAsia="Times New Roman" w:hAnsi="Segoe UI" w:cs="Segoe UI"/>
          <w:b/>
          <w:szCs w:val="24"/>
          <w:lang w:eastAsia="en-GB"/>
        </w:rPr>
      </w:pPr>
      <w:r w:rsidRPr="000A77E6">
        <w:rPr>
          <w:rFonts w:ascii="Segoe UI" w:eastAsia="Times New Roman" w:hAnsi="Segoe UI" w:cs="Segoe UI"/>
          <w:szCs w:val="24"/>
          <w:lang w:eastAsia="en-GB"/>
        </w:rPr>
        <w:t xml:space="preserve">Reduce the number of falls by 1000 bed days to </w:t>
      </w:r>
      <w:r w:rsidRPr="000A77E6">
        <w:rPr>
          <w:rFonts w:ascii="Segoe UI" w:eastAsia="Times New Roman" w:hAnsi="Segoe UI" w:cs="Segoe UI"/>
          <w:lang w:eastAsia="en-GB"/>
        </w:rPr>
        <w:t xml:space="preserve">8.6 in physical health and maintain at under </w:t>
      </w:r>
      <w:r w:rsidRPr="000A77E6">
        <w:rPr>
          <w:rFonts w:ascii="Segoe UI" w:eastAsia="Times New Roman" w:hAnsi="Segoe UI" w:cs="Segoe UI"/>
          <w:bCs/>
          <w:lang w:eastAsia="en-GB"/>
        </w:rPr>
        <w:t xml:space="preserve">3.8 in </w:t>
      </w:r>
      <w:r w:rsidRPr="000A77E6">
        <w:rPr>
          <w:rFonts w:ascii="Segoe UI" w:eastAsia="Times New Roman" w:hAnsi="Segoe UI" w:cs="Segoe UI"/>
          <w:lang w:eastAsia="en-GB"/>
        </w:rPr>
        <w:t xml:space="preserve">mental health. </w:t>
      </w:r>
    </w:p>
    <w:p w:rsidR="000A77E6" w:rsidRPr="000A77E6" w:rsidRDefault="000A77E6" w:rsidP="008177FE">
      <w:pPr>
        <w:numPr>
          <w:ilvl w:val="0"/>
          <w:numId w:val="11"/>
        </w:numPr>
        <w:spacing w:after="0" w:line="240" w:lineRule="auto"/>
        <w:rPr>
          <w:rFonts w:ascii="Segoe UI" w:eastAsia="Times New Roman" w:hAnsi="Segoe UI" w:cs="Segoe UI"/>
          <w:b/>
          <w:szCs w:val="24"/>
          <w:lang w:eastAsia="en-GB"/>
        </w:rPr>
      </w:pPr>
      <w:r w:rsidRPr="000A77E6">
        <w:rPr>
          <w:rFonts w:ascii="Segoe UI" w:eastAsia="Times New Roman" w:hAnsi="Segoe UI" w:cs="Segoe UI"/>
          <w:szCs w:val="24"/>
          <w:lang w:eastAsia="en-GB"/>
        </w:rPr>
        <w:t xml:space="preserve">Reduce the level of harm from falls </w:t>
      </w:r>
      <w:r w:rsidRPr="000A77E6">
        <w:rPr>
          <w:rFonts w:ascii="Segoe UI" w:eastAsia="Times New Roman" w:hAnsi="Segoe UI" w:cs="Segoe UI"/>
          <w:bCs/>
          <w:szCs w:val="24"/>
          <w:lang w:eastAsia="en-GB"/>
        </w:rPr>
        <w:t>by 1000 bed days</w:t>
      </w:r>
      <w:r w:rsidRPr="000A77E6">
        <w:rPr>
          <w:rFonts w:ascii="Segoe UI" w:eastAsia="Times New Roman" w:hAnsi="Segoe UI" w:cs="Segoe UI"/>
          <w:szCs w:val="24"/>
          <w:lang w:eastAsia="en-GB"/>
        </w:rPr>
        <w:t xml:space="preserve"> (rated 3, 4 or 5 for impact) to </w:t>
      </w:r>
      <w:r w:rsidRPr="000A77E6">
        <w:rPr>
          <w:rFonts w:ascii="Segoe UI" w:eastAsia="Times New Roman" w:hAnsi="Segoe UI" w:cs="Segoe UI"/>
          <w:bCs/>
          <w:lang w:eastAsia="en-GB"/>
        </w:rPr>
        <w:t>0.2</w:t>
      </w:r>
      <w:r w:rsidRPr="000A77E6">
        <w:rPr>
          <w:rFonts w:ascii="Segoe UI" w:eastAsia="Times New Roman" w:hAnsi="Segoe UI" w:cs="Segoe UI"/>
          <w:lang w:eastAsia="en-GB"/>
        </w:rPr>
        <w:t xml:space="preserve"> in physical health</w:t>
      </w:r>
      <w:r w:rsidRPr="000A77E6">
        <w:rPr>
          <w:rFonts w:ascii="Segoe UI" w:eastAsia="Times New Roman" w:hAnsi="Segoe UI" w:cs="Segoe UI"/>
          <w:bCs/>
          <w:lang w:eastAsia="en-GB"/>
        </w:rPr>
        <w:t xml:space="preserve"> and maintain at under 0.2 in </w:t>
      </w:r>
      <w:r w:rsidRPr="000A77E6">
        <w:rPr>
          <w:rFonts w:ascii="Segoe UI" w:eastAsia="Times New Roman" w:hAnsi="Segoe UI" w:cs="Segoe UI"/>
          <w:lang w:eastAsia="en-GB"/>
        </w:rPr>
        <w:t>mental health.</w:t>
      </w:r>
    </w:p>
    <w:p w:rsidR="000A77E6" w:rsidRPr="000A77E6" w:rsidRDefault="000A77E6" w:rsidP="008177FE">
      <w:pPr>
        <w:numPr>
          <w:ilvl w:val="0"/>
          <w:numId w:val="11"/>
        </w:numPr>
        <w:spacing w:after="0" w:line="240" w:lineRule="auto"/>
        <w:rPr>
          <w:rFonts w:ascii="Segoe UI" w:eastAsia="Times New Roman" w:hAnsi="Segoe UI" w:cs="Segoe UI"/>
          <w:b/>
          <w:szCs w:val="24"/>
          <w:lang w:eastAsia="en-GB"/>
        </w:rPr>
      </w:pPr>
      <w:r w:rsidRPr="000A77E6">
        <w:rPr>
          <w:rFonts w:ascii="Segoe UI" w:eastAsia="Times New Roman" w:hAnsi="Segoe UI" w:cs="Segoe UI"/>
          <w:szCs w:val="24"/>
          <w:lang w:eastAsia="en-GB"/>
        </w:rPr>
        <w:t>Ensure patients have appropriate risk assessments on admission, after 28 days and after a fall</w:t>
      </w:r>
    </w:p>
    <w:p w:rsidR="000A77E6" w:rsidRPr="000A77E6" w:rsidRDefault="000A77E6" w:rsidP="000A77E6">
      <w:pPr>
        <w:spacing w:after="0" w:line="240" w:lineRule="auto"/>
        <w:ind w:left="426" w:hanging="426"/>
        <w:rPr>
          <w:rFonts w:ascii="Segoe UI" w:eastAsia="Times New Roman" w:hAnsi="Segoe UI" w:cs="Segoe UI"/>
          <w:b/>
          <w:bCs/>
          <w:i/>
          <w:sz w:val="16"/>
          <w:szCs w:val="16"/>
          <w:lang w:eastAsia="en-GB"/>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242"/>
        <w:gridCol w:w="2351"/>
        <w:gridCol w:w="1126"/>
        <w:gridCol w:w="1375"/>
        <w:gridCol w:w="1696"/>
        <w:gridCol w:w="1452"/>
      </w:tblGrid>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351"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126"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375"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Frequency of reporting</w:t>
            </w:r>
          </w:p>
        </w:tc>
        <w:tc>
          <w:tcPr>
            <w:tcW w:w="1696" w:type="dxa"/>
          </w:tcPr>
          <w:p w:rsidR="000A77E6" w:rsidRPr="000A77E6" w:rsidRDefault="00D6696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1452"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 &amp; 2</w:t>
            </w:r>
          </w:p>
        </w:tc>
        <w:tc>
          <w:tcPr>
            <w:tcW w:w="235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Number of falls/number resulting in harm by 1000 bed days </w:t>
            </w:r>
          </w:p>
        </w:tc>
        <w:tc>
          <w:tcPr>
            <w:tcW w:w="1126"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37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Quarterly </w:t>
            </w:r>
          </w:p>
        </w:tc>
        <w:tc>
          <w:tcPr>
            <w:tcW w:w="1696" w:type="dxa"/>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3.5 (0.3 harm) MH 8.6 (0.3 harm) PH</w:t>
            </w:r>
          </w:p>
        </w:tc>
        <w:tc>
          <w:tcPr>
            <w:tcW w:w="1452"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3.7 (0.3 harm) MH 12.6 (0.5 harm) PH</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3</w:t>
            </w:r>
          </w:p>
        </w:tc>
        <w:tc>
          <w:tcPr>
            <w:tcW w:w="2351" w:type="dxa"/>
          </w:tcPr>
          <w:p w:rsidR="000A77E6" w:rsidRPr="000A77E6" w:rsidRDefault="00D66960" w:rsidP="00D66960">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 xml:space="preserve">% </w:t>
            </w:r>
            <w:r w:rsidR="000A77E6" w:rsidRPr="000A77E6">
              <w:rPr>
                <w:rFonts w:ascii="Segoe UI" w:eastAsia="Times New Roman" w:hAnsi="Segoe UI" w:cs="Segoe UI"/>
                <w:bCs/>
                <w:color w:val="0F243E" w:themeColor="text2" w:themeShade="80"/>
                <w:sz w:val="20"/>
                <w:szCs w:val="20"/>
                <w:lang w:eastAsia="en-GB"/>
              </w:rPr>
              <w:t xml:space="preserve">patients in older adult inpatient services to have falls risk assessment on admission </w:t>
            </w:r>
          </w:p>
        </w:tc>
        <w:tc>
          <w:tcPr>
            <w:tcW w:w="1126"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Audit </w:t>
            </w:r>
          </w:p>
        </w:tc>
        <w:tc>
          <w:tcPr>
            <w:tcW w:w="1375"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Quarterly </w:t>
            </w:r>
          </w:p>
        </w:tc>
        <w:tc>
          <w:tcPr>
            <w:tcW w:w="1696"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100%</w:t>
            </w:r>
          </w:p>
        </w:tc>
        <w:tc>
          <w:tcPr>
            <w:tcW w:w="1452"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sidRPr="00D66960">
              <w:rPr>
                <w:rFonts w:ascii="Segoe UI" w:eastAsia="Times New Roman" w:hAnsi="Segoe UI" w:cs="Segoe UI"/>
                <w:bCs/>
                <w:color w:val="0F243E" w:themeColor="text2" w:themeShade="80"/>
                <w:sz w:val="20"/>
                <w:szCs w:val="20"/>
                <w:highlight w:val="yellow"/>
                <w:lang w:eastAsia="en-GB"/>
              </w:rPr>
              <w:t>x</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3</w:t>
            </w:r>
          </w:p>
        </w:tc>
        <w:tc>
          <w:tcPr>
            <w:tcW w:w="2351"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 xml:space="preserve">% </w:t>
            </w:r>
            <w:r w:rsidR="000A77E6" w:rsidRPr="000A77E6">
              <w:rPr>
                <w:rFonts w:ascii="Segoe UI" w:eastAsia="Times New Roman" w:hAnsi="Segoe UI" w:cs="Segoe UI"/>
                <w:bCs/>
                <w:color w:val="0F243E" w:themeColor="text2" w:themeShade="80"/>
                <w:sz w:val="20"/>
                <w:szCs w:val="20"/>
                <w:lang w:eastAsia="en-GB"/>
              </w:rPr>
              <w:t xml:space="preserve">patients in older adult inpatient services to have a further falls risk assessment after 28 days </w:t>
            </w:r>
          </w:p>
        </w:tc>
        <w:tc>
          <w:tcPr>
            <w:tcW w:w="1126"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Audit</w:t>
            </w:r>
          </w:p>
        </w:tc>
        <w:tc>
          <w:tcPr>
            <w:tcW w:w="1375"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Quarterly</w:t>
            </w:r>
          </w:p>
        </w:tc>
        <w:tc>
          <w:tcPr>
            <w:tcW w:w="1696"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100%</w:t>
            </w:r>
          </w:p>
        </w:tc>
        <w:tc>
          <w:tcPr>
            <w:tcW w:w="1452"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sidRPr="00D66960">
              <w:rPr>
                <w:rFonts w:ascii="Segoe UI" w:eastAsia="Times New Roman" w:hAnsi="Segoe UI" w:cs="Segoe UI"/>
                <w:bCs/>
                <w:color w:val="0F243E" w:themeColor="text2" w:themeShade="80"/>
                <w:sz w:val="20"/>
                <w:szCs w:val="20"/>
                <w:highlight w:val="yellow"/>
                <w:lang w:eastAsia="en-GB"/>
              </w:rPr>
              <w:t>x</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3</w:t>
            </w:r>
          </w:p>
        </w:tc>
        <w:tc>
          <w:tcPr>
            <w:tcW w:w="2351" w:type="dxa"/>
          </w:tcPr>
          <w:p w:rsidR="000A77E6" w:rsidRPr="000A77E6" w:rsidRDefault="000A77E6" w:rsidP="00D66960">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 of patients to have a review of care plan after a fall </w:t>
            </w:r>
          </w:p>
        </w:tc>
        <w:tc>
          <w:tcPr>
            <w:tcW w:w="1126"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Audit</w:t>
            </w:r>
          </w:p>
        </w:tc>
        <w:tc>
          <w:tcPr>
            <w:tcW w:w="1375"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Quarterly </w:t>
            </w:r>
          </w:p>
        </w:tc>
        <w:tc>
          <w:tcPr>
            <w:tcW w:w="1696"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100%</w:t>
            </w:r>
          </w:p>
        </w:tc>
        <w:tc>
          <w:tcPr>
            <w:tcW w:w="1452" w:type="dxa"/>
          </w:tcPr>
          <w:p w:rsidR="000A77E6" w:rsidRPr="000A77E6" w:rsidRDefault="00AE449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69%</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3</w:t>
            </w:r>
          </w:p>
        </w:tc>
        <w:tc>
          <w:tcPr>
            <w:tcW w:w="2351" w:type="dxa"/>
          </w:tcPr>
          <w:p w:rsidR="000A77E6"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w:t>
            </w:r>
            <w:r w:rsidR="000A77E6" w:rsidRPr="000A77E6">
              <w:rPr>
                <w:rFonts w:ascii="Segoe UI" w:eastAsia="Times New Roman" w:hAnsi="Segoe UI" w:cs="Segoe UI"/>
                <w:bCs/>
                <w:color w:val="0F243E" w:themeColor="text2" w:themeShade="80"/>
                <w:sz w:val="20"/>
                <w:szCs w:val="20"/>
                <w:lang w:eastAsia="en-GB"/>
              </w:rPr>
              <w:t xml:space="preserve"> patients to be referred to falls service after 2 or more falls </w:t>
            </w:r>
          </w:p>
        </w:tc>
        <w:tc>
          <w:tcPr>
            <w:tcW w:w="1126"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Audit</w:t>
            </w:r>
          </w:p>
        </w:tc>
        <w:tc>
          <w:tcPr>
            <w:tcW w:w="1375" w:type="dxa"/>
          </w:tcPr>
          <w:p w:rsidR="000A77E6" w:rsidRPr="000A77E6" w:rsidRDefault="000A77E6" w:rsidP="000A77E6">
            <w:pPr>
              <w:spacing w:after="0" w:line="240" w:lineRule="auto"/>
              <w:rPr>
                <w:rFonts w:ascii="Segoe UI" w:eastAsia="Times New Roman" w:hAnsi="Segoe UI" w:cs="Segoe UI"/>
                <w:bCs/>
                <w:color w:val="0F243E" w:themeColor="text2" w:themeShade="80"/>
                <w:sz w:val="20"/>
                <w:szCs w:val="20"/>
                <w:lang w:eastAsia="en-GB"/>
              </w:rPr>
            </w:pPr>
            <w:r w:rsidRPr="000A77E6">
              <w:rPr>
                <w:rFonts w:ascii="Segoe UI" w:eastAsia="Times New Roman" w:hAnsi="Segoe UI" w:cs="Segoe UI"/>
                <w:bCs/>
                <w:color w:val="0F243E" w:themeColor="text2" w:themeShade="80"/>
                <w:sz w:val="20"/>
                <w:szCs w:val="20"/>
                <w:lang w:eastAsia="en-GB"/>
              </w:rPr>
              <w:t xml:space="preserve">Quarterly </w:t>
            </w:r>
          </w:p>
        </w:tc>
        <w:tc>
          <w:tcPr>
            <w:tcW w:w="1696" w:type="dxa"/>
          </w:tcPr>
          <w:p w:rsid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80% MH</w:t>
            </w:r>
          </w:p>
          <w:p w:rsidR="00D66960" w:rsidRPr="000A77E6" w:rsidRDefault="00D66960"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80% CH</w:t>
            </w:r>
          </w:p>
        </w:tc>
        <w:tc>
          <w:tcPr>
            <w:tcW w:w="1452" w:type="dxa"/>
          </w:tcPr>
          <w:p w:rsidR="00AE4496" w:rsidRDefault="00AE449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 xml:space="preserve">37% MH </w:t>
            </w:r>
          </w:p>
          <w:p w:rsidR="000A77E6" w:rsidRPr="000A77E6" w:rsidRDefault="00AE4496" w:rsidP="000A77E6">
            <w:pPr>
              <w:spacing w:after="0" w:line="240" w:lineRule="auto"/>
              <w:rPr>
                <w:rFonts w:ascii="Segoe UI" w:eastAsia="Times New Roman" w:hAnsi="Segoe UI" w:cs="Segoe UI"/>
                <w:bCs/>
                <w:color w:val="0F243E" w:themeColor="text2" w:themeShade="80"/>
                <w:sz w:val="20"/>
                <w:szCs w:val="20"/>
                <w:lang w:eastAsia="en-GB"/>
              </w:rPr>
            </w:pPr>
            <w:r>
              <w:rPr>
                <w:rFonts w:ascii="Segoe UI" w:eastAsia="Times New Roman" w:hAnsi="Segoe UI" w:cs="Segoe UI"/>
                <w:bCs/>
                <w:color w:val="0F243E" w:themeColor="text2" w:themeShade="80"/>
                <w:sz w:val="20"/>
                <w:szCs w:val="20"/>
                <w:lang w:eastAsia="en-GB"/>
              </w:rPr>
              <w:t>67% CH</w:t>
            </w:r>
          </w:p>
        </w:tc>
      </w:tr>
    </w:tbl>
    <w:p w:rsidR="000A77E6" w:rsidRDefault="000A77E6" w:rsidP="000A77E6">
      <w:pPr>
        <w:spacing w:after="0" w:line="240" w:lineRule="auto"/>
        <w:rPr>
          <w:rFonts w:ascii="Segoe UI" w:eastAsia="Times New Roman" w:hAnsi="Segoe UI" w:cs="Segoe UI"/>
          <w:b/>
          <w:bCs/>
          <w:i/>
          <w:color w:val="FFFFFF"/>
          <w:szCs w:val="24"/>
          <w:lang w:eastAsia="en-GB"/>
        </w:rPr>
      </w:pPr>
    </w:p>
    <w:p w:rsidR="00D66960" w:rsidRPr="000A77E6" w:rsidRDefault="00D66960" w:rsidP="000A77E6">
      <w:pPr>
        <w:spacing w:after="0" w:line="240" w:lineRule="auto"/>
        <w:rPr>
          <w:rFonts w:ascii="Segoe UI" w:eastAsia="Times New Roman" w:hAnsi="Segoe UI" w:cs="Segoe UI"/>
          <w:b/>
          <w:bCs/>
          <w:i/>
          <w:color w:val="FFFFFF"/>
          <w:szCs w:val="24"/>
          <w:lang w:eastAsia="en-GB"/>
        </w:rPr>
      </w:pPr>
    </w:p>
    <w:p w:rsidR="000A77E6" w:rsidRPr="000A77E6" w:rsidRDefault="000A77E6" w:rsidP="000A77E6">
      <w:pPr>
        <w:shd w:val="clear" w:color="auto" w:fill="5287B7"/>
        <w:spacing w:after="0" w:line="240" w:lineRule="auto"/>
        <w:rPr>
          <w:rFonts w:ascii="Segoe UI" w:eastAsia="Times New Roman" w:hAnsi="Segoe UI" w:cs="Segoe UI"/>
          <w:b/>
          <w:bCs/>
          <w:i/>
          <w:color w:val="FFFFFF"/>
          <w:szCs w:val="24"/>
          <w:lang w:eastAsia="en-GB"/>
        </w:rPr>
      </w:pPr>
      <w:r w:rsidRPr="000A77E6">
        <w:rPr>
          <w:rFonts w:ascii="Segoe UI" w:eastAsia="Times New Roman" w:hAnsi="Segoe UI" w:cs="Segoe UI"/>
          <w:b/>
          <w:bCs/>
          <w:i/>
          <w:color w:val="FFFFFF"/>
          <w:szCs w:val="24"/>
          <w:lang w:eastAsia="en-GB"/>
        </w:rPr>
        <w:t>3e: Reduce the need for restraint and monitor use of seclusion</w:t>
      </w:r>
    </w:p>
    <w:p w:rsidR="000A77E6" w:rsidRPr="000A77E6" w:rsidRDefault="000A77E6" w:rsidP="000A77E6">
      <w:pPr>
        <w:spacing w:after="0" w:line="240" w:lineRule="auto"/>
        <w:rPr>
          <w:rFonts w:ascii="Segoe UI" w:eastAsia="Times New Roman" w:hAnsi="Segoe UI" w:cs="Segoe UI"/>
          <w:sz w:val="16"/>
          <w:szCs w:val="16"/>
          <w:lang w:eastAsia="en-GB"/>
        </w:rPr>
      </w:pPr>
    </w:p>
    <w:p w:rsidR="000A77E6" w:rsidRPr="000A77E6" w:rsidRDefault="000A77E6" w:rsidP="000A77E6">
      <w:pPr>
        <w:spacing w:after="0" w:line="240" w:lineRule="auto"/>
        <w:rPr>
          <w:rFonts w:ascii="Segoe UI" w:eastAsia="Times New Roman" w:hAnsi="Segoe UI" w:cs="Segoe UI"/>
          <w:bCs/>
          <w:i/>
          <w:szCs w:val="24"/>
          <w:lang w:eastAsia="en-GB"/>
        </w:rPr>
      </w:pPr>
      <w:r w:rsidRPr="000A77E6">
        <w:rPr>
          <w:rFonts w:ascii="Segoe UI" w:eastAsia="Times New Roman" w:hAnsi="Segoe UI" w:cs="Segoe UI"/>
          <w:bCs/>
          <w:i/>
          <w:szCs w:val="24"/>
          <w:lang w:eastAsia="en-GB"/>
        </w:rPr>
        <w:t>Development objective and activities:</w:t>
      </w:r>
    </w:p>
    <w:p w:rsidR="000A77E6" w:rsidRPr="000A77E6" w:rsidRDefault="000A77E6" w:rsidP="008177FE">
      <w:pPr>
        <w:numPr>
          <w:ilvl w:val="0"/>
          <w:numId w:val="14"/>
        </w:numPr>
        <w:spacing w:after="0" w:line="240" w:lineRule="auto"/>
        <w:ind w:left="709" w:hanging="283"/>
        <w:rPr>
          <w:rFonts w:ascii="Segoe UI" w:eastAsia="Times New Roman" w:hAnsi="Segoe UI" w:cs="Segoe UI"/>
          <w:szCs w:val="24"/>
          <w:lang w:eastAsia="en-GB"/>
        </w:rPr>
      </w:pPr>
      <w:r w:rsidRPr="000A77E6">
        <w:rPr>
          <w:rFonts w:ascii="Segoe UI" w:eastAsia="Times New Roman" w:hAnsi="Segoe UI" w:cs="Segoe UI"/>
          <w:bCs/>
          <w:szCs w:val="24"/>
          <w:lang w:eastAsia="en-GB"/>
        </w:rPr>
        <w:t>Implement a revised training programme for prevention and management of violence and aggression (PMVA).</w:t>
      </w:r>
      <w:r w:rsidRPr="000A77E6">
        <w:rPr>
          <w:rFonts w:ascii="Arial" w:eastAsia="Times New Roman" w:hAnsi="Arial" w:cs="Times New Roman"/>
          <w:b/>
          <w:bCs/>
          <w:color w:val="7AB800"/>
          <w:szCs w:val="24"/>
          <w:vertAlign w:val="superscript"/>
          <w:lang w:eastAsia="en-GB"/>
        </w:rPr>
        <w:footnoteReference w:id="8"/>
      </w:r>
    </w:p>
    <w:p w:rsidR="000A77E6" w:rsidRPr="000A77E6" w:rsidRDefault="000A77E6" w:rsidP="008177FE">
      <w:pPr>
        <w:numPr>
          <w:ilvl w:val="0"/>
          <w:numId w:val="14"/>
        </w:numPr>
        <w:spacing w:after="0" w:line="240" w:lineRule="auto"/>
        <w:ind w:left="709" w:hanging="283"/>
        <w:rPr>
          <w:rFonts w:ascii="Segoe UI" w:eastAsia="Times New Roman" w:hAnsi="Segoe UI" w:cs="Segoe UI"/>
          <w:szCs w:val="24"/>
          <w:lang w:eastAsia="en-GB"/>
        </w:rPr>
      </w:pPr>
      <w:r w:rsidRPr="000A77E6">
        <w:rPr>
          <w:rFonts w:ascii="Segoe UI" w:eastAsia="Times New Roman" w:hAnsi="Segoe UI" w:cs="Segoe UI"/>
          <w:bCs/>
          <w:szCs w:val="24"/>
          <w:lang w:eastAsia="en-GB"/>
        </w:rPr>
        <w:t>Develop and implement children’s module as part of PMVA (PEACE) training (piloted in the Highfield Unit) to reduce the number of incidents of violence and aggression (V&amp;A) and harm (rated 3, 4, or 5 for impact) by 25%</w:t>
      </w:r>
    </w:p>
    <w:p w:rsidR="000A77E6" w:rsidRPr="000A77E6" w:rsidRDefault="000A77E6" w:rsidP="008177FE">
      <w:pPr>
        <w:numPr>
          <w:ilvl w:val="0"/>
          <w:numId w:val="14"/>
        </w:numPr>
        <w:spacing w:after="0" w:line="240" w:lineRule="auto"/>
        <w:ind w:left="709" w:hanging="283"/>
        <w:rPr>
          <w:rFonts w:ascii="Segoe UI" w:eastAsia="Times New Roman" w:hAnsi="Segoe UI" w:cs="Segoe UI"/>
          <w:szCs w:val="24"/>
          <w:lang w:eastAsia="en-GB"/>
        </w:rPr>
      </w:pPr>
      <w:r w:rsidRPr="000A77E6">
        <w:rPr>
          <w:rFonts w:ascii="Segoe UI" w:eastAsia="Times New Roman" w:hAnsi="Segoe UI" w:cs="Segoe UI"/>
          <w:bCs/>
          <w:szCs w:val="24"/>
          <w:lang w:eastAsia="en-GB"/>
        </w:rPr>
        <w:t>Report on and reduce the number of prone restraints (where the person is face down) and use of hyper-flexion (holding the arm to restrain).</w:t>
      </w:r>
    </w:p>
    <w:p w:rsidR="000A77E6" w:rsidRPr="000A77E6" w:rsidRDefault="000A77E6" w:rsidP="008177FE">
      <w:pPr>
        <w:numPr>
          <w:ilvl w:val="0"/>
          <w:numId w:val="14"/>
        </w:numPr>
        <w:spacing w:after="0" w:line="240" w:lineRule="auto"/>
        <w:ind w:left="709" w:hanging="283"/>
        <w:rPr>
          <w:rFonts w:ascii="Segoe UI" w:eastAsia="Times New Roman" w:hAnsi="Segoe UI" w:cs="Segoe UI"/>
          <w:szCs w:val="24"/>
          <w:lang w:eastAsia="en-GB"/>
        </w:rPr>
      </w:pPr>
      <w:r w:rsidRPr="000A77E6">
        <w:rPr>
          <w:rFonts w:ascii="Segoe UI" w:eastAsia="Times New Roman" w:hAnsi="Segoe UI" w:cs="Segoe UI"/>
          <w:bCs/>
          <w:szCs w:val="24"/>
          <w:lang w:eastAsia="en-GB"/>
        </w:rPr>
        <w:t>Report on and monitor use of seclusion.</w:t>
      </w:r>
    </w:p>
    <w:p w:rsidR="000A77E6" w:rsidRDefault="000A77E6" w:rsidP="000A77E6">
      <w:pPr>
        <w:spacing w:after="0" w:line="240" w:lineRule="auto"/>
        <w:ind w:left="426"/>
        <w:rPr>
          <w:rFonts w:ascii="Segoe UI" w:eastAsia="Times New Roman" w:hAnsi="Segoe UI" w:cs="Segoe UI"/>
          <w:sz w:val="16"/>
          <w:szCs w:val="16"/>
          <w:lang w:eastAsia="en-GB"/>
        </w:rPr>
      </w:pPr>
    </w:p>
    <w:p w:rsidR="00D66960" w:rsidRDefault="00D66960" w:rsidP="000A77E6">
      <w:pPr>
        <w:spacing w:after="0" w:line="240" w:lineRule="auto"/>
        <w:ind w:left="426"/>
        <w:rPr>
          <w:rFonts w:ascii="Segoe UI" w:eastAsia="Times New Roman" w:hAnsi="Segoe UI" w:cs="Segoe UI"/>
          <w:sz w:val="16"/>
          <w:szCs w:val="16"/>
          <w:lang w:eastAsia="en-GB"/>
        </w:rPr>
      </w:pPr>
    </w:p>
    <w:p w:rsidR="00D66960" w:rsidRDefault="00D66960" w:rsidP="000A77E6">
      <w:pPr>
        <w:spacing w:after="0" w:line="240" w:lineRule="auto"/>
        <w:ind w:left="426"/>
        <w:rPr>
          <w:rFonts w:ascii="Segoe UI" w:eastAsia="Times New Roman" w:hAnsi="Segoe UI" w:cs="Segoe UI"/>
          <w:sz w:val="16"/>
          <w:szCs w:val="16"/>
          <w:lang w:eastAsia="en-GB"/>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242"/>
        <w:gridCol w:w="2268"/>
        <w:gridCol w:w="1325"/>
        <w:gridCol w:w="1430"/>
        <w:gridCol w:w="1637"/>
        <w:gridCol w:w="1340"/>
      </w:tblGrid>
      <w:tr w:rsidR="000A77E6" w:rsidRPr="000A77E6" w:rsidTr="00D66960">
        <w:tc>
          <w:tcPr>
            <w:tcW w:w="1242"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lastRenderedPageBreak/>
              <w:t>objective</w:t>
            </w:r>
          </w:p>
        </w:tc>
        <w:tc>
          <w:tcPr>
            <w:tcW w:w="2268"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325"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430"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Frequency of reporting</w:t>
            </w:r>
          </w:p>
        </w:tc>
        <w:tc>
          <w:tcPr>
            <w:tcW w:w="1637" w:type="dxa"/>
          </w:tcPr>
          <w:p w:rsidR="000A77E6" w:rsidRPr="000A77E6" w:rsidRDefault="00D6696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1340"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 14/15</w:t>
            </w:r>
          </w:p>
        </w:tc>
      </w:tr>
      <w:tr w:rsidR="000A77E6" w:rsidRPr="000A77E6" w:rsidTr="00D66960">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 &amp; 2</w:t>
            </w:r>
          </w:p>
        </w:tc>
        <w:tc>
          <w:tcPr>
            <w:tcW w:w="2268" w:type="dxa"/>
          </w:tcPr>
          <w:p w:rsidR="000A77E6" w:rsidRPr="000A77E6" w:rsidRDefault="000A77E6" w:rsidP="00D66960">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Reduce number of reported incidents of V&amp;A resulting in harm </w:t>
            </w:r>
          </w:p>
        </w:tc>
        <w:tc>
          <w:tcPr>
            <w:tcW w:w="132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43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637" w:type="dxa"/>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25% reduction</w:t>
            </w:r>
          </w:p>
        </w:tc>
        <w:tc>
          <w:tcPr>
            <w:tcW w:w="1340" w:type="dxa"/>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69</w:t>
            </w:r>
          </w:p>
        </w:tc>
      </w:tr>
      <w:tr w:rsidR="000A77E6" w:rsidRPr="000A77E6" w:rsidTr="00D66960">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3</w:t>
            </w:r>
          </w:p>
        </w:tc>
        <w:tc>
          <w:tcPr>
            <w:tcW w:w="2268"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Number of prone restraints</w:t>
            </w:r>
          </w:p>
        </w:tc>
        <w:tc>
          <w:tcPr>
            <w:tcW w:w="132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43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637" w:type="dxa"/>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Towards 0</w:t>
            </w:r>
          </w:p>
        </w:tc>
        <w:tc>
          <w:tcPr>
            <w:tcW w:w="1340"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374/1679</w:t>
            </w:r>
          </w:p>
        </w:tc>
      </w:tr>
      <w:tr w:rsidR="000A77E6" w:rsidRPr="000A77E6" w:rsidTr="00D66960">
        <w:tc>
          <w:tcPr>
            <w:tcW w:w="1242" w:type="dxa"/>
          </w:tcPr>
          <w:p w:rsidR="000A77E6" w:rsidRPr="000A77E6" w:rsidRDefault="000A77E6" w:rsidP="000A77E6">
            <w:pPr>
              <w:spacing w:after="0" w:line="240" w:lineRule="auto"/>
              <w:rPr>
                <w:rFonts w:ascii="Segoe UI" w:eastAsia="Times New Roman" w:hAnsi="Segoe UI" w:cs="Segoe UI"/>
                <w:color w:val="002648"/>
                <w:sz w:val="20"/>
                <w:szCs w:val="20"/>
                <w:lang w:eastAsia="en-GB"/>
              </w:rPr>
            </w:pPr>
            <w:r w:rsidRPr="000A77E6">
              <w:rPr>
                <w:rFonts w:ascii="Segoe UI" w:eastAsia="Times New Roman" w:hAnsi="Segoe UI" w:cs="Segoe UI"/>
                <w:color w:val="002648"/>
                <w:sz w:val="20"/>
                <w:szCs w:val="20"/>
                <w:lang w:eastAsia="en-GB"/>
              </w:rPr>
              <w:t>3</w:t>
            </w:r>
          </w:p>
        </w:tc>
        <w:tc>
          <w:tcPr>
            <w:tcW w:w="2268" w:type="dxa"/>
          </w:tcPr>
          <w:p w:rsidR="000A77E6" w:rsidRPr="000A77E6" w:rsidRDefault="000A77E6" w:rsidP="00D66960">
            <w:pPr>
              <w:spacing w:after="0" w:line="240" w:lineRule="auto"/>
              <w:rPr>
                <w:rFonts w:ascii="Segoe UI" w:eastAsia="Times New Roman" w:hAnsi="Segoe UI" w:cs="Segoe UI"/>
                <w:color w:val="002648"/>
                <w:sz w:val="20"/>
                <w:szCs w:val="20"/>
                <w:lang w:eastAsia="en-GB"/>
              </w:rPr>
            </w:pPr>
            <w:r w:rsidRPr="000A77E6">
              <w:rPr>
                <w:rFonts w:ascii="Segoe UI" w:eastAsia="Times New Roman" w:hAnsi="Segoe UI" w:cs="Segoe UI"/>
                <w:color w:val="002648"/>
                <w:sz w:val="20"/>
                <w:szCs w:val="20"/>
                <w:lang w:eastAsia="en-GB"/>
              </w:rPr>
              <w:t>Number of rest</w:t>
            </w:r>
            <w:r w:rsidR="00D66960">
              <w:rPr>
                <w:rFonts w:ascii="Segoe UI" w:eastAsia="Times New Roman" w:hAnsi="Segoe UI" w:cs="Segoe UI"/>
                <w:color w:val="002648"/>
                <w:sz w:val="20"/>
                <w:szCs w:val="20"/>
                <w:lang w:eastAsia="en-GB"/>
              </w:rPr>
              <w:t xml:space="preserve">raints involving hyper-flexion </w:t>
            </w:r>
          </w:p>
        </w:tc>
        <w:tc>
          <w:tcPr>
            <w:tcW w:w="132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43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637" w:type="dxa"/>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Towards )</w:t>
            </w:r>
          </w:p>
        </w:tc>
        <w:tc>
          <w:tcPr>
            <w:tcW w:w="1340"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39</w:t>
            </w:r>
          </w:p>
        </w:tc>
      </w:tr>
      <w:tr w:rsidR="000A77E6" w:rsidRPr="000A77E6" w:rsidTr="00D66960">
        <w:tc>
          <w:tcPr>
            <w:tcW w:w="1242" w:type="dxa"/>
          </w:tcPr>
          <w:p w:rsidR="000A77E6" w:rsidRPr="000A77E6" w:rsidRDefault="000A77E6" w:rsidP="000A77E6">
            <w:pPr>
              <w:spacing w:after="0" w:line="240" w:lineRule="auto"/>
              <w:rPr>
                <w:rFonts w:ascii="Segoe UI" w:eastAsia="Times New Roman" w:hAnsi="Segoe UI" w:cs="Segoe UI"/>
                <w:color w:val="0F243E" w:themeColor="text2" w:themeShade="80"/>
                <w:sz w:val="20"/>
                <w:szCs w:val="20"/>
                <w:lang w:eastAsia="en-GB"/>
              </w:rPr>
            </w:pPr>
            <w:r w:rsidRPr="000A77E6">
              <w:rPr>
                <w:rFonts w:ascii="Segoe UI" w:eastAsia="Times New Roman" w:hAnsi="Segoe UI" w:cs="Segoe UI"/>
                <w:color w:val="0F243E" w:themeColor="text2" w:themeShade="80"/>
                <w:sz w:val="20"/>
                <w:szCs w:val="20"/>
                <w:lang w:eastAsia="en-GB"/>
              </w:rPr>
              <w:t>4</w:t>
            </w:r>
          </w:p>
        </w:tc>
        <w:tc>
          <w:tcPr>
            <w:tcW w:w="2268" w:type="dxa"/>
          </w:tcPr>
          <w:p w:rsidR="000A77E6" w:rsidRPr="000A77E6" w:rsidRDefault="000A77E6" w:rsidP="000A77E6">
            <w:pPr>
              <w:spacing w:after="0" w:line="240" w:lineRule="auto"/>
              <w:rPr>
                <w:rFonts w:ascii="Segoe UI" w:eastAsia="Times New Roman" w:hAnsi="Segoe UI" w:cs="Segoe UI"/>
                <w:color w:val="002648"/>
                <w:sz w:val="20"/>
                <w:szCs w:val="20"/>
                <w:lang w:eastAsia="en-GB"/>
              </w:rPr>
            </w:pPr>
            <w:r w:rsidRPr="000A77E6">
              <w:rPr>
                <w:rFonts w:ascii="Segoe UI" w:eastAsia="Times New Roman" w:hAnsi="Segoe UI" w:cs="Segoe UI"/>
                <w:color w:val="0F243E" w:themeColor="text2" w:themeShade="80"/>
                <w:sz w:val="20"/>
                <w:szCs w:val="20"/>
                <w:lang w:eastAsia="en-GB"/>
              </w:rPr>
              <w:t>Number of incidents where patients were secluded</w:t>
            </w:r>
          </w:p>
        </w:tc>
        <w:tc>
          <w:tcPr>
            <w:tcW w:w="132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430"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637" w:type="dxa"/>
          </w:tcPr>
          <w:p w:rsidR="000A77E6" w:rsidRPr="000A77E6" w:rsidRDefault="00D6696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25% reduction</w:t>
            </w:r>
          </w:p>
        </w:tc>
        <w:tc>
          <w:tcPr>
            <w:tcW w:w="1340" w:type="dxa"/>
          </w:tcPr>
          <w:p w:rsidR="000A77E6" w:rsidRPr="000A77E6" w:rsidRDefault="00AE4496"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336</w:t>
            </w:r>
          </w:p>
        </w:tc>
      </w:tr>
    </w:tbl>
    <w:p w:rsidR="000A77E6" w:rsidRPr="000A77E6" w:rsidRDefault="000A77E6" w:rsidP="000A77E6">
      <w:pPr>
        <w:spacing w:after="0" w:line="240" w:lineRule="auto"/>
        <w:rPr>
          <w:rFonts w:ascii="Segoe UI" w:eastAsia="Times New Roman" w:hAnsi="Segoe UI" w:cs="Segoe UI"/>
          <w:b/>
          <w:sz w:val="16"/>
          <w:szCs w:val="16"/>
          <w:lang w:eastAsia="en-GB"/>
        </w:rPr>
      </w:pPr>
    </w:p>
    <w:p w:rsidR="000A77E6" w:rsidRPr="000A77E6" w:rsidRDefault="000A77E6" w:rsidP="000A77E6">
      <w:pPr>
        <w:shd w:val="clear" w:color="auto" w:fill="5287B7"/>
        <w:spacing w:after="0" w:line="240" w:lineRule="auto"/>
        <w:rPr>
          <w:rFonts w:ascii="Segoe UI" w:eastAsia="Times New Roman" w:hAnsi="Segoe UI" w:cs="Segoe UI"/>
          <w:b/>
          <w:bCs/>
          <w:i/>
          <w:color w:val="FFFFFF"/>
          <w:szCs w:val="24"/>
          <w:lang w:eastAsia="en-GB"/>
        </w:rPr>
      </w:pPr>
      <w:r w:rsidRPr="000A77E6">
        <w:rPr>
          <w:rFonts w:ascii="Segoe UI" w:eastAsia="Times New Roman" w:hAnsi="Segoe UI" w:cs="Segoe UI"/>
          <w:b/>
          <w:bCs/>
          <w:i/>
          <w:color w:val="FFFFFF"/>
          <w:szCs w:val="24"/>
          <w:lang w:eastAsia="en-GB"/>
        </w:rPr>
        <w:t xml:space="preserve">3f: Improve the physical health management of patients </w:t>
      </w:r>
    </w:p>
    <w:p w:rsidR="000A77E6" w:rsidRPr="000A77E6" w:rsidRDefault="000A77E6" w:rsidP="000A77E6">
      <w:pPr>
        <w:spacing w:after="0" w:line="240" w:lineRule="auto"/>
        <w:rPr>
          <w:rFonts w:ascii="Segoe UI" w:eastAsia="Times New Roman" w:hAnsi="Segoe UI" w:cs="Segoe UI"/>
          <w:color w:val="000000" w:themeColor="text1"/>
          <w:sz w:val="16"/>
          <w:szCs w:val="16"/>
          <w:lang w:eastAsia="en-GB"/>
        </w:rPr>
      </w:pPr>
    </w:p>
    <w:p w:rsidR="000A77E6" w:rsidRPr="000A77E6" w:rsidRDefault="000A77E6" w:rsidP="000A77E6">
      <w:pPr>
        <w:spacing w:after="0" w:line="240" w:lineRule="auto"/>
        <w:rPr>
          <w:rFonts w:ascii="Segoe UI" w:eastAsia="Times New Roman" w:hAnsi="Segoe UI" w:cs="Segoe UI"/>
          <w:i/>
          <w:color w:val="000000" w:themeColor="text1"/>
          <w:szCs w:val="24"/>
          <w:lang w:eastAsia="en-GB"/>
        </w:rPr>
      </w:pPr>
      <w:r w:rsidRPr="000A77E6">
        <w:rPr>
          <w:rFonts w:ascii="Segoe UI" w:eastAsia="Times New Roman" w:hAnsi="Segoe UI" w:cs="Segoe UI"/>
          <w:i/>
          <w:color w:val="000000" w:themeColor="text1"/>
          <w:szCs w:val="24"/>
          <w:lang w:eastAsia="en-GB"/>
        </w:rPr>
        <w:t>Development objectives and activities:</w:t>
      </w:r>
    </w:p>
    <w:p w:rsidR="000A77E6" w:rsidRPr="000A77E6" w:rsidRDefault="000A77E6" w:rsidP="000A77E6">
      <w:pPr>
        <w:spacing w:after="0" w:line="240" w:lineRule="auto"/>
        <w:rPr>
          <w:rFonts w:ascii="Segoe UI" w:eastAsia="Times New Roman" w:hAnsi="Segoe UI" w:cs="Segoe UI"/>
          <w:b/>
          <w:color w:val="365F91" w:themeColor="accent1" w:themeShade="BF"/>
          <w:szCs w:val="24"/>
          <w:lang w:eastAsia="en-GB"/>
        </w:rPr>
      </w:pPr>
      <w:r w:rsidRPr="000A77E6">
        <w:rPr>
          <w:rFonts w:ascii="Segoe UI" w:eastAsia="Times New Roman" w:hAnsi="Segoe UI" w:cs="Segoe UI"/>
          <w:b/>
          <w:color w:val="365F91" w:themeColor="accent1" w:themeShade="BF"/>
          <w:szCs w:val="24"/>
          <w:lang w:eastAsia="en-GB"/>
        </w:rPr>
        <w:t>1.   Improve the management of patients’ pre-existing (long term) physical health conditions (e.g. diabetes) and monitor the impact of medication and treatment</w:t>
      </w:r>
    </w:p>
    <w:p w:rsidR="000A77E6" w:rsidRPr="000A77E6" w:rsidRDefault="000A77E6" w:rsidP="008177FE">
      <w:pPr>
        <w:numPr>
          <w:ilvl w:val="0"/>
          <w:numId w:val="27"/>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Improvement of basic physical health monitoring – blood pressure, early warning scores and standard of physical health assessment and monitoring.</w:t>
      </w:r>
    </w:p>
    <w:p w:rsidR="000A77E6" w:rsidRPr="000A77E6" w:rsidRDefault="000A77E6" w:rsidP="008177FE">
      <w:pPr>
        <w:numPr>
          <w:ilvl w:val="0"/>
          <w:numId w:val="27"/>
        </w:numPr>
        <w:spacing w:after="0" w:line="240" w:lineRule="auto"/>
        <w:contextualSpacing/>
        <w:rPr>
          <w:rFonts w:ascii="Segoe UI" w:eastAsia="Calibri" w:hAnsi="Segoe UI" w:cs="Segoe UI"/>
        </w:rPr>
      </w:pPr>
      <w:r w:rsidRPr="000A77E6">
        <w:rPr>
          <w:rFonts w:ascii="Segoe UI" w:eastAsia="Calibri" w:hAnsi="Segoe UI" w:cs="Segoe UI"/>
        </w:rPr>
        <w:t>Develop a universal monitoring check list for older adult mental health patients.</w:t>
      </w:r>
    </w:p>
    <w:p w:rsidR="000A77E6" w:rsidRPr="000A77E6" w:rsidRDefault="000A77E6" w:rsidP="008177FE">
      <w:pPr>
        <w:numPr>
          <w:ilvl w:val="0"/>
          <w:numId w:val="27"/>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 xml:space="preserve">Develop a physical health policy and implementation and guidance. </w:t>
      </w:r>
    </w:p>
    <w:p w:rsidR="000A77E6" w:rsidRPr="000A77E6" w:rsidRDefault="000A77E6" w:rsidP="008177FE">
      <w:pPr>
        <w:numPr>
          <w:ilvl w:val="0"/>
          <w:numId w:val="27"/>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Improve diabetes management, management of delirium c.f. dementia and monitor administration of clozapine and associated monitoring.</w:t>
      </w:r>
    </w:p>
    <w:p w:rsidR="000A77E6" w:rsidRPr="000A77E6" w:rsidRDefault="000A77E6" w:rsidP="008177FE">
      <w:pPr>
        <w:numPr>
          <w:ilvl w:val="0"/>
          <w:numId w:val="27"/>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Ensure timely information is shared with GPs and received from them and that OHFT has relevant information on the physical health and history of patients to whom we are providing care.</w:t>
      </w:r>
    </w:p>
    <w:p w:rsidR="000A77E6" w:rsidRPr="000A77E6" w:rsidRDefault="000A77E6" w:rsidP="000A77E6">
      <w:pPr>
        <w:spacing w:after="0" w:line="240" w:lineRule="auto"/>
        <w:ind w:left="720"/>
        <w:contextualSpacing/>
        <w:rPr>
          <w:rFonts w:ascii="Segoe UI" w:eastAsia="Calibri" w:hAnsi="Segoe UI" w:cs="Segoe UI"/>
          <w:color w:val="000000" w:themeColor="text1"/>
          <w:sz w:val="16"/>
          <w:szCs w:val="16"/>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973"/>
        <w:gridCol w:w="2467"/>
        <w:gridCol w:w="1388"/>
        <w:gridCol w:w="1406"/>
        <w:gridCol w:w="1696"/>
        <w:gridCol w:w="1312"/>
      </w:tblGrid>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objective</w:t>
            </w:r>
          </w:p>
        </w:tc>
        <w:tc>
          <w:tcPr>
            <w:tcW w:w="2467"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Indicator or measure</w:t>
            </w:r>
          </w:p>
        </w:tc>
        <w:tc>
          <w:tcPr>
            <w:tcW w:w="1388"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Data source</w:t>
            </w:r>
          </w:p>
        </w:tc>
        <w:tc>
          <w:tcPr>
            <w:tcW w:w="1406"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Frequency of reporting</w:t>
            </w:r>
          </w:p>
        </w:tc>
        <w:tc>
          <w:tcPr>
            <w:tcW w:w="1696"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Purpose of measure</w:t>
            </w:r>
          </w:p>
        </w:tc>
        <w:tc>
          <w:tcPr>
            <w:tcW w:w="1312"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Baseline</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1a</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 of adult and older adult inpatients to have MEWS, track and trigger, physical health assessment, VTE and MUST within 24 hours of admission</w:t>
            </w:r>
          </w:p>
        </w:tc>
        <w:tc>
          <w:tcPr>
            <w:tcW w:w="1388"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EPR/audit</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696"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100%</w:t>
            </w:r>
          </w:p>
        </w:tc>
        <w:tc>
          <w:tcPr>
            <w:tcW w:w="1312" w:type="dxa"/>
          </w:tcPr>
          <w:p w:rsidR="000A77E6" w:rsidRDefault="00AE4496"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VTE 92%</w:t>
            </w:r>
          </w:p>
          <w:p w:rsidR="00AE4496" w:rsidRPr="00AE4496" w:rsidRDefault="00AE4496"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PHA 99%</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1a</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 xml:space="preserve">% of patients have their physical health needs assessed </w:t>
            </w:r>
          </w:p>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 of those care plans address the PH needs identified</w:t>
            </w:r>
          </w:p>
        </w:tc>
        <w:tc>
          <w:tcPr>
            <w:tcW w:w="1388" w:type="dxa"/>
          </w:tcPr>
          <w:p w:rsidR="000A77E6" w:rsidRPr="000A77E6" w:rsidDel="00EF7348"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CPA audit</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696" w:type="dxa"/>
          </w:tcPr>
          <w:p w:rsid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95%</w:t>
            </w:r>
          </w:p>
          <w:p w:rsidR="00D66960" w:rsidRDefault="00D66960" w:rsidP="000A77E6">
            <w:pPr>
              <w:spacing w:after="0" w:line="240" w:lineRule="auto"/>
              <w:rPr>
                <w:rFonts w:ascii="Segoe UI" w:eastAsia="Times New Roman" w:hAnsi="Segoe UI" w:cs="Segoe UI"/>
                <w:bCs/>
                <w:sz w:val="20"/>
                <w:szCs w:val="20"/>
                <w:lang w:eastAsia="en-GB"/>
              </w:rPr>
            </w:pPr>
          </w:p>
          <w:p w:rsidR="00D66960" w:rsidRDefault="00D66960" w:rsidP="000A77E6">
            <w:pPr>
              <w:spacing w:after="0" w:line="240" w:lineRule="auto"/>
              <w:rPr>
                <w:rFonts w:ascii="Segoe UI" w:eastAsia="Times New Roman" w:hAnsi="Segoe UI" w:cs="Segoe UI"/>
                <w:bCs/>
                <w:sz w:val="20"/>
                <w:szCs w:val="20"/>
                <w:lang w:eastAsia="en-GB"/>
              </w:rPr>
            </w:pPr>
          </w:p>
          <w:p w:rsidR="00D66960"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95%</w:t>
            </w:r>
          </w:p>
        </w:tc>
        <w:tc>
          <w:tcPr>
            <w:tcW w:w="1312" w:type="dxa"/>
          </w:tcPr>
          <w:p w:rsidR="000A77E6" w:rsidRPr="00D66960" w:rsidRDefault="00D66960"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highlight w:val="yellow"/>
                <w:lang w:eastAsia="en-GB"/>
              </w:rPr>
              <w:t>x</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1b</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sz w:val="20"/>
                <w:szCs w:val="20"/>
                <w:lang w:eastAsia="en-GB"/>
              </w:rPr>
              <w:t>Universal monitoring</w:t>
            </w:r>
            <w:r w:rsidRPr="000A77E6">
              <w:rPr>
                <w:rFonts w:ascii="Segoe UI" w:eastAsia="Times New Roman" w:hAnsi="Segoe UI" w:cs="Segoe UI"/>
                <w:sz w:val="24"/>
                <w:szCs w:val="24"/>
                <w:lang w:eastAsia="en-GB"/>
              </w:rPr>
              <w:t xml:space="preserve"> </w:t>
            </w:r>
            <w:r w:rsidRPr="000A77E6">
              <w:rPr>
                <w:rFonts w:ascii="Segoe UI" w:eastAsia="Times New Roman" w:hAnsi="Segoe UI" w:cs="Segoe UI"/>
                <w:bCs/>
                <w:sz w:val="20"/>
                <w:szCs w:val="20"/>
                <w:lang w:eastAsia="en-GB"/>
              </w:rPr>
              <w:t>checklist approved</w:t>
            </w:r>
          </w:p>
        </w:tc>
        <w:tc>
          <w:tcPr>
            <w:tcW w:w="1388"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Manual</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Annual</w:t>
            </w:r>
          </w:p>
        </w:tc>
        <w:tc>
          <w:tcPr>
            <w:tcW w:w="1696"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c>
          <w:tcPr>
            <w:tcW w:w="1312" w:type="dxa"/>
          </w:tcPr>
          <w:p w:rsidR="000A77E6" w:rsidRPr="00D66960" w:rsidRDefault="00D66960"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lang w:eastAsia="en-GB"/>
              </w:rPr>
              <w:t>n/a</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1c</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color w:val="000000" w:themeColor="text1"/>
                <w:sz w:val="20"/>
                <w:szCs w:val="20"/>
                <w:lang w:eastAsia="en-GB"/>
              </w:rPr>
              <w:t>Physical health</w:t>
            </w:r>
            <w:r w:rsidRPr="000A77E6">
              <w:rPr>
                <w:rFonts w:ascii="Segoe UI" w:eastAsia="Times New Roman" w:hAnsi="Segoe UI" w:cs="Segoe UI"/>
                <w:color w:val="000000" w:themeColor="text1"/>
                <w:sz w:val="24"/>
                <w:szCs w:val="24"/>
                <w:lang w:eastAsia="en-GB"/>
              </w:rPr>
              <w:t xml:space="preserve"> </w:t>
            </w:r>
            <w:r w:rsidRPr="000A77E6">
              <w:rPr>
                <w:rFonts w:ascii="Segoe UI" w:eastAsia="Times New Roman" w:hAnsi="Segoe UI" w:cs="Segoe UI"/>
                <w:bCs/>
                <w:sz w:val="20"/>
                <w:szCs w:val="20"/>
                <w:lang w:eastAsia="en-GB"/>
              </w:rPr>
              <w:t>Policy approved</w:t>
            </w:r>
          </w:p>
        </w:tc>
        <w:tc>
          <w:tcPr>
            <w:tcW w:w="1388"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Manual</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Annual</w:t>
            </w:r>
          </w:p>
        </w:tc>
        <w:tc>
          <w:tcPr>
            <w:tcW w:w="1696"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c>
          <w:tcPr>
            <w:tcW w:w="1312" w:type="dxa"/>
          </w:tcPr>
          <w:p w:rsidR="000A77E6" w:rsidRPr="00D66960" w:rsidRDefault="00D66960"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lang w:eastAsia="en-GB"/>
              </w:rPr>
              <w:t>n/a</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1d</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 xml:space="preserve">% of patients prescribed psychotropic medication are monitored for side </w:t>
            </w:r>
            <w:r w:rsidRPr="000A77E6">
              <w:rPr>
                <w:rFonts w:ascii="Segoe UI" w:eastAsia="Times New Roman" w:hAnsi="Segoe UI" w:cs="Segoe UI"/>
                <w:bCs/>
                <w:sz w:val="20"/>
                <w:szCs w:val="20"/>
                <w:lang w:eastAsia="en-GB"/>
              </w:rPr>
              <w:lastRenderedPageBreak/>
              <w:t>effects relating to that medication</w:t>
            </w:r>
          </w:p>
        </w:tc>
        <w:tc>
          <w:tcPr>
            <w:tcW w:w="1388" w:type="dxa"/>
          </w:tcPr>
          <w:p w:rsidR="000A77E6" w:rsidRPr="000A77E6" w:rsidDel="00EF7348"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lastRenderedPageBreak/>
              <w:t>CPA audit</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696" w:type="dxa"/>
          </w:tcPr>
          <w:p w:rsidR="000A77E6" w:rsidRPr="000A77E6" w:rsidRDefault="00D66960" w:rsidP="00D66960">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95%</w:t>
            </w:r>
          </w:p>
        </w:tc>
        <w:tc>
          <w:tcPr>
            <w:tcW w:w="1312" w:type="dxa"/>
          </w:tcPr>
          <w:p w:rsidR="000A77E6" w:rsidRPr="00D66960" w:rsidRDefault="00D66960" w:rsidP="00D66960">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highlight w:val="yellow"/>
                <w:lang w:eastAsia="en-GB"/>
              </w:rPr>
              <w:t>x</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lastRenderedPageBreak/>
              <w:t>1e</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 xml:space="preserve">% of patients prescribed psychotropic medication </w:t>
            </w:r>
            <w:r w:rsidR="00FA1440">
              <w:rPr>
                <w:rFonts w:ascii="Segoe UI" w:eastAsia="Times New Roman" w:hAnsi="Segoe UI" w:cs="Segoe UI"/>
                <w:bCs/>
                <w:sz w:val="20"/>
                <w:szCs w:val="20"/>
                <w:lang w:eastAsia="en-GB"/>
              </w:rPr>
              <w:t xml:space="preserve">where </w:t>
            </w:r>
            <w:r w:rsidRPr="000A77E6">
              <w:rPr>
                <w:rFonts w:ascii="Segoe UI" w:eastAsia="Times New Roman" w:hAnsi="Segoe UI" w:cs="Segoe UI"/>
                <w:bCs/>
                <w:sz w:val="20"/>
                <w:szCs w:val="20"/>
                <w:lang w:eastAsia="en-GB"/>
              </w:rPr>
              <w:t xml:space="preserve">their GP has been informed of the need for ongoing monitoring by primary care in the community </w:t>
            </w:r>
          </w:p>
        </w:tc>
        <w:tc>
          <w:tcPr>
            <w:tcW w:w="1388" w:type="dxa"/>
          </w:tcPr>
          <w:p w:rsidR="000A77E6" w:rsidRPr="000A77E6" w:rsidDel="00EF7348"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CPA audit</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696" w:type="dxa"/>
          </w:tcPr>
          <w:p w:rsidR="000A77E6" w:rsidRPr="000A77E6" w:rsidRDefault="00D6696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95%</w:t>
            </w:r>
          </w:p>
        </w:tc>
        <w:tc>
          <w:tcPr>
            <w:tcW w:w="1312" w:type="dxa"/>
          </w:tcPr>
          <w:p w:rsidR="000A77E6" w:rsidRPr="00D66960" w:rsidRDefault="00D66960"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highlight w:val="yellow"/>
                <w:lang w:eastAsia="en-GB"/>
              </w:rPr>
              <w:t>x</w:t>
            </w:r>
          </w:p>
        </w:tc>
      </w:tr>
    </w:tbl>
    <w:p w:rsidR="000A77E6" w:rsidRPr="00FA1440" w:rsidRDefault="000A77E6" w:rsidP="000A77E6">
      <w:pPr>
        <w:spacing w:after="0" w:line="240" w:lineRule="auto"/>
        <w:rPr>
          <w:rFonts w:ascii="Segoe UI" w:eastAsia="Times New Roman" w:hAnsi="Segoe UI" w:cs="Segoe UI"/>
          <w:b/>
          <w:color w:val="365F91" w:themeColor="accent1" w:themeShade="BF"/>
          <w:sz w:val="16"/>
          <w:szCs w:val="16"/>
          <w:lang w:eastAsia="en-GB"/>
        </w:rPr>
      </w:pPr>
    </w:p>
    <w:p w:rsidR="000A77E6" w:rsidRPr="000A77E6" w:rsidRDefault="000A77E6" w:rsidP="000A77E6">
      <w:pPr>
        <w:spacing w:after="0" w:line="240" w:lineRule="auto"/>
        <w:rPr>
          <w:rFonts w:ascii="Segoe UI" w:eastAsia="Times New Roman" w:hAnsi="Segoe UI" w:cs="Segoe UI"/>
          <w:b/>
          <w:color w:val="365F91" w:themeColor="accent1" w:themeShade="BF"/>
          <w:szCs w:val="24"/>
          <w:lang w:eastAsia="en-GB"/>
        </w:rPr>
      </w:pPr>
      <w:r w:rsidRPr="000A77E6">
        <w:rPr>
          <w:rFonts w:ascii="Segoe UI" w:eastAsia="Times New Roman" w:hAnsi="Segoe UI" w:cs="Segoe UI"/>
          <w:b/>
          <w:color w:val="365F91" w:themeColor="accent1" w:themeShade="BF"/>
          <w:szCs w:val="24"/>
          <w:lang w:eastAsia="en-GB"/>
        </w:rPr>
        <w:t>2.   Ensure staff have physical health skills in inpatient settings, community services and sub-acute settings</w:t>
      </w:r>
    </w:p>
    <w:p w:rsidR="000A77E6" w:rsidRPr="000A77E6" w:rsidRDefault="000A77E6" w:rsidP="008177FE">
      <w:pPr>
        <w:numPr>
          <w:ilvl w:val="0"/>
          <w:numId w:val="17"/>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Expansion of the physical health (PH) skills course and/or other ways to deliver training effectively for staff in mental health and community/sub-acute settings.</w:t>
      </w:r>
    </w:p>
    <w:p w:rsidR="000A77E6" w:rsidRPr="000A77E6" w:rsidRDefault="000A77E6" w:rsidP="000A77E6">
      <w:pPr>
        <w:spacing w:after="0" w:line="240" w:lineRule="auto"/>
        <w:ind w:left="720"/>
        <w:contextualSpacing/>
        <w:rPr>
          <w:rFonts w:ascii="Segoe UI" w:eastAsia="Calibri" w:hAnsi="Segoe UI" w:cs="Segoe UI"/>
          <w:color w:val="000000" w:themeColor="text1"/>
          <w:sz w:val="16"/>
          <w:szCs w:val="16"/>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973"/>
        <w:gridCol w:w="2467"/>
        <w:gridCol w:w="1388"/>
        <w:gridCol w:w="1406"/>
        <w:gridCol w:w="1696"/>
        <w:gridCol w:w="1312"/>
      </w:tblGrid>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objective</w:t>
            </w:r>
          </w:p>
        </w:tc>
        <w:tc>
          <w:tcPr>
            <w:tcW w:w="2467"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Indicator or measure</w:t>
            </w:r>
          </w:p>
        </w:tc>
        <w:tc>
          <w:tcPr>
            <w:tcW w:w="1388"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Data source</w:t>
            </w:r>
          </w:p>
        </w:tc>
        <w:tc>
          <w:tcPr>
            <w:tcW w:w="1406"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Frequency of reporting</w:t>
            </w:r>
          </w:p>
        </w:tc>
        <w:tc>
          <w:tcPr>
            <w:tcW w:w="1696" w:type="dxa"/>
          </w:tcPr>
          <w:p w:rsidR="000A77E6" w:rsidRPr="000A77E6" w:rsidRDefault="00D66960" w:rsidP="000A77E6">
            <w:pPr>
              <w:spacing w:after="0" w:line="240" w:lineRule="auto"/>
              <w:rPr>
                <w:rFonts w:ascii="Segoe UI" w:eastAsia="Times New Roman" w:hAnsi="Segoe UI" w:cs="Segoe UI"/>
                <w:bCs/>
                <w:i/>
                <w:sz w:val="20"/>
                <w:szCs w:val="20"/>
                <w:lang w:eastAsia="en-GB"/>
              </w:rPr>
            </w:pPr>
            <w:r>
              <w:rPr>
                <w:rFonts w:ascii="Segoe UI" w:eastAsia="Times New Roman" w:hAnsi="Segoe UI" w:cs="Segoe UI"/>
                <w:bCs/>
                <w:i/>
                <w:sz w:val="20"/>
                <w:szCs w:val="20"/>
                <w:lang w:eastAsia="en-GB"/>
              </w:rPr>
              <w:t>Target</w:t>
            </w:r>
          </w:p>
        </w:tc>
        <w:tc>
          <w:tcPr>
            <w:tcW w:w="1312"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Baseline</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2a</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Number of staff attending physical health skills training</w:t>
            </w:r>
          </w:p>
        </w:tc>
        <w:tc>
          <w:tcPr>
            <w:tcW w:w="1388"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L&amp;D</w:t>
            </w:r>
          </w:p>
        </w:tc>
        <w:tc>
          <w:tcPr>
            <w:tcW w:w="1406"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Quarterly</w:t>
            </w:r>
          </w:p>
        </w:tc>
        <w:tc>
          <w:tcPr>
            <w:tcW w:w="1696" w:type="dxa"/>
          </w:tcPr>
          <w:p w:rsidR="000A77E6" w:rsidRPr="000A77E6" w:rsidRDefault="00D66960" w:rsidP="000A77E6">
            <w:pPr>
              <w:spacing w:after="0" w:line="240" w:lineRule="auto"/>
              <w:rPr>
                <w:rFonts w:ascii="Segoe UI" w:eastAsia="Times New Roman" w:hAnsi="Segoe UI" w:cs="Segoe UI"/>
                <w:bCs/>
                <w:i/>
                <w:sz w:val="20"/>
                <w:szCs w:val="20"/>
                <w:lang w:eastAsia="en-GB"/>
              </w:rPr>
            </w:pPr>
            <w:r>
              <w:rPr>
                <w:rFonts w:ascii="Segoe UI" w:eastAsia="Times New Roman" w:hAnsi="Segoe UI" w:cs="Segoe UI"/>
                <w:bCs/>
                <w:sz w:val="20"/>
                <w:szCs w:val="20"/>
                <w:lang w:eastAsia="en-GB"/>
              </w:rPr>
              <w:t>tba</w:t>
            </w:r>
          </w:p>
        </w:tc>
        <w:tc>
          <w:tcPr>
            <w:tcW w:w="1312" w:type="dxa"/>
          </w:tcPr>
          <w:p w:rsidR="000A77E6" w:rsidRPr="00D66960" w:rsidRDefault="004A33D8" w:rsidP="000A77E6">
            <w:pPr>
              <w:spacing w:after="0" w:line="240" w:lineRule="auto"/>
              <w:rPr>
                <w:rFonts w:ascii="Segoe UI" w:eastAsia="Times New Roman" w:hAnsi="Segoe UI" w:cs="Segoe UI"/>
                <w:bCs/>
                <w:sz w:val="20"/>
                <w:szCs w:val="20"/>
                <w:lang w:eastAsia="en-GB"/>
              </w:rPr>
            </w:pPr>
            <w:r w:rsidRPr="00D66960">
              <w:rPr>
                <w:rFonts w:ascii="Segoe UI" w:eastAsia="Times New Roman" w:hAnsi="Segoe UI" w:cs="Segoe UI"/>
                <w:bCs/>
                <w:sz w:val="20"/>
                <w:szCs w:val="20"/>
                <w:highlight w:val="yellow"/>
                <w:lang w:eastAsia="en-GB"/>
              </w:rPr>
              <w:t>x</w:t>
            </w:r>
          </w:p>
        </w:tc>
      </w:tr>
    </w:tbl>
    <w:p w:rsidR="000A77E6" w:rsidRPr="00FA1440" w:rsidRDefault="000A77E6" w:rsidP="000A77E6">
      <w:pPr>
        <w:spacing w:after="0" w:line="240" w:lineRule="auto"/>
        <w:rPr>
          <w:rFonts w:ascii="Segoe UI" w:eastAsia="Times New Roman" w:hAnsi="Segoe UI" w:cs="Segoe UI"/>
          <w:b/>
          <w:color w:val="365F91" w:themeColor="accent1" w:themeShade="BF"/>
          <w:sz w:val="16"/>
          <w:szCs w:val="16"/>
          <w:lang w:eastAsia="en-GB"/>
        </w:rPr>
      </w:pPr>
    </w:p>
    <w:p w:rsidR="000A77E6" w:rsidRPr="000A77E6" w:rsidRDefault="000A77E6" w:rsidP="000A77E6">
      <w:pPr>
        <w:spacing w:after="0" w:line="240" w:lineRule="auto"/>
        <w:rPr>
          <w:rFonts w:ascii="Segoe UI" w:eastAsia="Times New Roman" w:hAnsi="Segoe UI" w:cs="Segoe UI"/>
          <w:b/>
          <w:color w:val="365F91" w:themeColor="accent1" w:themeShade="BF"/>
          <w:szCs w:val="24"/>
          <w:lang w:eastAsia="en-GB"/>
        </w:rPr>
      </w:pPr>
      <w:r w:rsidRPr="000A77E6">
        <w:rPr>
          <w:rFonts w:ascii="Segoe UI" w:eastAsia="Times New Roman" w:hAnsi="Segoe UI" w:cs="Segoe UI"/>
          <w:b/>
          <w:color w:val="365F91" w:themeColor="accent1" w:themeShade="BF"/>
          <w:szCs w:val="24"/>
          <w:lang w:eastAsia="en-GB"/>
        </w:rPr>
        <w:t>3.   Support patients to reduce risk factors for poor health e.g. nutrition and smoking</w:t>
      </w:r>
    </w:p>
    <w:p w:rsidR="000A77E6" w:rsidRPr="000A77E6" w:rsidRDefault="000A77E6" w:rsidP="008177FE">
      <w:pPr>
        <w:numPr>
          <w:ilvl w:val="0"/>
          <w:numId w:val="28"/>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Monitor patient experience of smoking cessation and impact/perceived benefits at 6 months and 12 months for those in long term care.</w:t>
      </w:r>
    </w:p>
    <w:p w:rsidR="000A77E6" w:rsidRPr="000A77E6" w:rsidRDefault="000A77E6" w:rsidP="008177FE">
      <w:pPr>
        <w:numPr>
          <w:ilvl w:val="0"/>
          <w:numId w:val="28"/>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Ensure baseline monitoring and improve how patients manage their physical health e.g. obesity, malnutrition and dehydration and ensure equipment is available for community staff e.g. BP and blood glucose monitors.</w:t>
      </w:r>
    </w:p>
    <w:p w:rsidR="000A77E6" w:rsidRPr="000A77E6" w:rsidRDefault="000A77E6" w:rsidP="008177FE">
      <w:pPr>
        <w:numPr>
          <w:ilvl w:val="0"/>
          <w:numId w:val="28"/>
        </w:numPr>
        <w:spacing w:after="0" w:line="240" w:lineRule="auto"/>
        <w:contextualSpacing/>
        <w:rPr>
          <w:rFonts w:ascii="Segoe UI" w:eastAsia="Calibri" w:hAnsi="Segoe UI" w:cs="Segoe UI"/>
          <w:color w:val="000000" w:themeColor="text1"/>
        </w:rPr>
      </w:pPr>
      <w:r w:rsidRPr="000A77E6">
        <w:rPr>
          <w:rFonts w:ascii="Segoe UI" w:eastAsia="Calibri" w:hAnsi="Segoe UI" w:cs="Segoe UI"/>
          <w:color w:val="000000" w:themeColor="text1"/>
        </w:rPr>
        <w:t>Monitor the impact of “Making Every Contact Count” (MECC).</w:t>
      </w:r>
    </w:p>
    <w:p w:rsidR="000A77E6" w:rsidRPr="000A77E6" w:rsidRDefault="000A77E6" w:rsidP="008177FE">
      <w:pPr>
        <w:numPr>
          <w:ilvl w:val="0"/>
          <w:numId w:val="28"/>
        </w:numPr>
        <w:spacing w:after="0" w:line="240" w:lineRule="auto"/>
        <w:contextualSpacing/>
        <w:rPr>
          <w:rFonts w:ascii="Segoe UI" w:eastAsia="Calibri" w:hAnsi="Segoe UI" w:cs="Segoe UI"/>
        </w:rPr>
      </w:pPr>
      <w:r w:rsidRPr="000A77E6">
        <w:rPr>
          <w:rFonts w:ascii="Segoe UI" w:eastAsia="Calibri" w:hAnsi="Segoe UI" w:cs="Segoe UI"/>
        </w:rPr>
        <w:t>Map health promotion work in 2015/16 and standardise activities in 2016/17.</w:t>
      </w:r>
    </w:p>
    <w:p w:rsidR="000A77E6" w:rsidRPr="000A77E6" w:rsidRDefault="000A77E6" w:rsidP="000A77E6">
      <w:pPr>
        <w:spacing w:after="0" w:line="240" w:lineRule="auto"/>
        <w:ind w:left="720"/>
        <w:contextualSpacing/>
        <w:rPr>
          <w:rFonts w:ascii="Segoe UI" w:eastAsia="Calibri" w:hAnsi="Segoe UI" w:cs="Segoe UI"/>
          <w:sz w:val="16"/>
          <w:szCs w:val="16"/>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973"/>
        <w:gridCol w:w="2467"/>
        <w:gridCol w:w="1388"/>
        <w:gridCol w:w="1406"/>
        <w:gridCol w:w="1696"/>
        <w:gridCol w:w="1312"/>
      </w:tblGrid>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objective</w:t>
            </w:r>
          </w:p>
        </w:tc>
        <w:tc>
          <w:tcPr>
            <w:tcW w:w="2467"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Indicator or measure</w:t>
            </w:r>
          </w:p>
        </w:tc>
        <w:tc>
          <w:tcPr>
            <w:tcW w:w="1388"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Data source</w:t>
            </w:r>
          </w:p>
        </w:tc>
        <w:tc>
          <w:tcPr>
            <w:tcW w:w="1406"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Frequency of reporting</w:t>
            </w:r>
          </w:p>
        </w:tc>
        <w:tc>
          <w:tcPr>
            <w:tcW w:w="1696" w:type="dxa"/>
          </w:tcPr>
          <w:p w:rsidR="000A77E6" w:rsidRPr="000A77E6" w:rsidRDefault="00FA1440" w:rsidP="000A77E6">
            <w:pPr>
              <w:spacing w:after="0" w:line="240" w:lineRule="auto"/>
              <w:rPr>
                <w:rFonts w:ascii="Segoe UI" w:eastAsia="Times New Roman" w:hAnsi="Segoe UI" w:cs="Segoe UI"/>
                <w:bCs/>
                <w:i/>
                <w:sz w:val="20"/>
                <w:szCs w:val="20"/>
                <w:lang w:eastAsia="en-GB"/>
              </w:rPr>
            </w:pPr>
            <w:r>
              <w:rPr>
                <w:rFonts w:ascii="Segoe UI" w:eastAsia="Times New Roman" w:hAnsi="Segoe UI" w:cs="Segoe UI"/>
                <w:bCs/>
                <w:i/>
                <w:sz w:val="20"/>
                <w:szCs w:val="20"/>
                <w:lang w:eastAsia="en-GB"/>
              </w:rPr>
              <w:t>Target</w:t>
            </w:r>
          </w:p>
        </w:tc>
        <w:tc>
          <w:tcPr>
            <w:tcW w:w="1312" w:type="dxa"/>
          </w:tcPr>
          <w:p w:rsidR="000A77E6" w:rsidRPr="000A77E6" w:rsidRDefault="000A77E6" w:rsidP="000A77E6">
            <w:pPr>
              <w:spacing w:after="0" w:line="240" w:lineRule="auto"/>
              <w:rPr>
                <w:rFonts w:ascii="Segoe UI" w:eastAsia="Times New Roman" w:hAnsi="Segoe UI" w:cs="Segoe UI"/>
                <w:bCs/>
                <w:i/>
                <w:sz w:val="20"/>
                <w:szCs w:val="20"/>
                <w:lang w:eastAsia="en-GB"/>
              </w:rPr>
            </w:pPr>
            <w:r w:rsidRPr="000A77E6">
              <w:rPr>
                <w:rFonts w:ascii="Segoe UI" w:eastAsia="Times New Roman" w:hAnsi="Segoe UI" w:cs="Segoe UI"/>
                <w:bCs/>
                <w:i/>
                <w:sz w:val="20"/>
                <w:szCs w:val="20"/>
                <w:lang w:eastAsia="en-GB"/>
              </w:rPr>
              <w:t>Baseline</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3a</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Patient stories</w:t>
            </w:r>
          </w:p>
        </w:tc>
        <w:tc>
          <w:tcPr>
            <w:tcW w:w="1388"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Manual</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Six monthly</w:t>
            </w:r>
          </w:p>
        </w:tc>
        <w:tc>
          <w:tcPr>
            <w:tcW w:w="1696" w:type="dxa"/>
          </w:tcPr>
          <w:p w:rsidR="000A77E6" w:rsidRPr="000A77E6" w:rsidRDefault="00FA144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5 stories</w:t>
            </w:r>
          </w:p>
        </w:tc>
        <w:tc>
          <w:tcPr>
            <w:tcW w:w="1312" w:type="dxa"/>
          </w:tcPr>
          <w:p w:rsidR="000A77E6" w:rsidRPr="000A77E6" w:rsidRDefault="00FA1440" w:rsidP="000A77E6">
            <w:pPr>
              <w:spacing w:after="0" w:line="240" w:lineRule="auto"/>
              <w:rPr>
                <w:rFonts w:ascii="Segoe UI" w:eastAsia="Times New Roman" w:hAnsi="Segoe UI" w:cs="Segoe UI"/>
                <w:bCs/>
                <w:i/>
                <w:sz w:val="20"/>
                <w:szCs w:val="20"/>
                <w:lang w:eastAsia="en-GB"/>
              </w:rPr>
            </w:pPr>
            <w:r>
              <w:rPr>
                <w:rFonts w:ascii="Segoe UI" w:eastAsia="Times New Roman" w:hAnsi="Segoe UI" w:cs="Segoe UI"/>
                <w:bCs/>
                <w:i/>
                <w:sz w:val="20"/>
                <w:szCs w:val="20"/>
                <w:lang w:eastAsia="en-GB"/>
              </w:rPr>
              <w:t>n/a</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3b</w:t>
            </w:r>
          </w:p>
        </w:tc>
        <w:tc>
          <w:tcPr>
            <w:tcW w:w="2467" w:type="dxa"/>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Nutritional needs assessment completed</w:t>
            </w:r>
          </w:p>
        </w:tc>
        <w:tc>
          <w:tcPr>
            <w:tcW w:w="1388" w:type="dxa"/>
          </w:tcPr>
          <w:p w:rsidR="000A77E6" w:rsidRPr="000A77E6" w:rsidDel="00EF7348"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Essential standards audit</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quarterly</w:t>
            </w:r>
          </w:p>
        </w:tc>
        <w:tc>
          <w:tcPr>
            <w:tcW w:w="1696" w:type="dxa"/>
          </w:tcPr>
          <w:p w:rsidR="000A77E6" w:rsidRPr="000A77E6" w:rsidRDefault="00FA1440" w:rsidP="000A77E6">
            <w:pPr>
              <w:spacing w:after="0" w:line="240" w:lineRule="auto"/>
              <w:rPr>
                <w:rFonts w:ascii="Segoe UI" w:eastAsia="Times New Roman" w:hAnsi="Segoe UI" w:cs="Segoe UI"/>
                <w:bCs/>
                <w:i/>
                <w:sz w:val="20"/>
                <w:szCs w:val="20"/>
                <w:lang w:eastAsia="en-GB"/>
              </w:rPr>
            </w:pPr>
            <w:r>
              <w:rPr>
                <w:rFonts w:ascii="Segoe UI" w:eastAsia="Times New Roman" w:hAnsi="Segoe UI" w:cs="Segoe UI"/>
                <w:bCs/>
                <w:sz w:val="20"/>
                <w:szCs w:val="20"/>
                <w:lang w:eastAsia="en-GB"/>
              </w:rPr>
              <w:t>tba</w:t>
            </w:r>
          </w:p>
        </w:tc>
        <w:tc>
          <w:tcPr>
            <w:tcW w:w="1312" w:type="dxa"/>
          </w:tcPr>
          <w:p w:rsidR="000A77E6" w:rsidRPr="00FA1440" w:rsidRDefault="00FA1440" w:rsidP="000A77E6">
            <w:pPr>
              <w:spacing w:after="0" w:line="240" w:lineRule="auto"/>
              <w:rPr>
                <w:rFonts w:ascii="Segoe UI" w:eastAsia="Times New Roman" w:hAnsi="Segoe UI" w:cs="Segoe UI"/>
                <w:bCs/>
                <w:sz w:val="20"/>
                <w:szCs w:val="20"/>
                <w:lang w:eastAsia="en-GB"/>
              </w:rPr>
            </w:pPr>
            <w:r w:rsidRPr="00FA1440">
              <w:rPr>
                <w:rFonts w:ascii="Segoe UI" w:eastAsia="Times New Roman" w:hAnsi="Segoe UI" w:cs="Segoe UI"/>
                <w:bCs/>
                <w:sz w:val="20"/>
                <w:szCs w:val="20"/>
                <w:highlight w:val="yellow"/>
                <w:lang w:eastAsia="en-GB"/>
              </w:rPr>
              <w:t>x</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3c</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Evaluation of MECC</w:t>
            </w:r>
          </w:p>
        </w:tc>
        <w:tc>
          <w:tcPr>
            <w:tcW w:w="1388" w:type="dxa"/>
          </w:tcPr>
          <w:p w:rsidR="000A77E6" w:rsidRPr="000A77E6" w:rsidDel="00EF7348"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Manual</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Annual</w:t>
            </w:r>
          </w:p>
        </w:tc>
        <w:tc>
          <w:tcPr>
            <w:tcW w:w="1696" w:type="dxa"/>
          </w:tcPr>
          <w:p w:rsidR="000A77E6" w:rsidRPr="000A77E6" w:rsidRDefault="00FA144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c>
          <w:tcPr>
            <w:tcW w:w="1312" w:type="dxa"/>
          </w:tcPr>
          <w:p w:rsidR="000A77E6" w:rsidRPr="00FA1440" w:rsidRDefault="00FA144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r>
      <w:tr w:rsidR="000A77E6" w:rsidRPr="000A77E6" w:rsidTr="000A77E6">
        <w:tc>
          <w:tcPr>
            <w:tcW w:w="973"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3d</w:t>
            </w:r>
          </w:p>
        </w:tc>
        <w:tc>
          <w:tcPr>
            <w:tcW w:w="2467"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Health promotion activities mapped</w:t>
            </w:r>
          </w:p>
        </w:tc>
        <w:tc>
          <w:tcPr>
            <w:tcW w:w="1388" w:type="dxa"/>
          </w:tcPr>
          <w:p w:rsidR="000A77E6" w:rsidRPr="000A77E6" w:rsidDel="00EF7348"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Manual</w:t>
            </w:r>
          </w:p>
        </w:tc>
        <w:tc>
          <w:tcPr>
            <w:tcW w:w="1406" w:type="dxa"/>
          </w:tcPr>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Cs/>
                <w:sz w:val="20"/>
                <w:szCs w:val="20"/>
                <w:lang w:eastAsia="en-GB"/>
              </w:rPr>
              <w:t>Annual</w:t>
            </w:r>
          </w:p>
        </w:tc>
        <w:tc>
          <w:tcPr>
            <w:tcW w:w="1696" w:type="dxa"/>
          </w:tcPr>
          <w:p w:rsidR="000A77E6" w:rsidRPr="000A77E6" w:rsidRDefault="00FA144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c>
          <w:tcPr>
            <w:tcW w:w="1312" w:type="dxa"/>
          </w:tcPr>
          <w:p w:rsidR="000A77E6" w:rsidRPr="00FA1440" w:rsidRDefault="00FA1440" w:rsidP="000A77E6">
            <w:pPr>
              <w:spacing w:after="0" w:line="240" w:lineRule="auto"/>
              <w:rPr>
                <w:rFonts w:ascii="Segoe UI" w:eastAsia="Times New Roman" w:hAnsi="Segoe UI" w:cs="Segoe UI"/>
                <w:bCs/>
                <w:sz w:val="20"/>
                <w:szCs w:val="20"/>
                <w:lang w:eastAsia="en-GB"/>
              </w:rPr>
            </w:pPr>
            <w:r>
              <w:rPr>
                <w:rFonts w:ascii="Segoe UI" w:eastAsia="Times New Roman" w:hAnsi="Segoe UI" w:cs="Segoe UI"/>
                <w:bCs/>
                <w:sz w:val="20"/>
                <w:szCs w:val="20"/>
                <w:lang w:eastAsia="en-GB"/>
              </w:rPr>
              <w:t>n/a</w:t>
            </w:r>
          </w:p>
        </w:tc>
      </w:tr>
    </w:tbl>
    <w:p w:rsidR="000A77E6" w:rsidRPr="000A77E6" w:rsidRDefault="000A77E6" w:rsidP="000A77E6">
      <w:pPr>
        <w:spacing w:after="0" w:line="240" w:lineRule="auto"/>
        <w:rPr>
          <w:rFonts w:ascii="Segoe UI" w:eastAsia="Times New Roman" w:hAnsi="Segoe UI" w:cs="Segoe UI"/>
          <w:b/>
          <w:sz w:val="16"/>
          <w:szCs w:val="16"/>
          <w:lang w:eastAsia="en-GB"/>
        </w:rPr>
      </w:pPr>
    </w:p>
    <w:p w:rsidR="000A77E6" w:rsidRPr="000A77E6" w:rsidRDefault="000A77E6" w:rsidP="000A77E6">
      <w:pPr>
        <w:shd w:val="clear" w:color="auto" w:fill="5287B7"/>
        <w:spacing w:after="0" w:line="240" w:lineRule="auto"/>
        <w:ind w:left="426" w:hanging="426"/>
        <w:rPr>
          <w:rFonts w:ascii="Segoe UI" w:eastAsia="Times New Roman" w:hAnsi="Segoe UI" w:cs="Segoe UI"/>
          <w:b/>
          <w:i/>
          <w:color w:val="FFFFFF"/>
          <w:szCs w:val="24"/>
          <w:lang w:eastAsia="en-GB"/>
        </w:rPr>
      </w:pPr>
      <w:r w:rsidRPr="000A77E6">
        <w:rPr>
          <w:rFonts w:ascii="Segoe UI" w:eastAsia="Times New Roman" w:hAnsi="Segoe UI" w:cs="Segoe UI"/>
          <w:b/>
          <w:i/>
          <w:color w:val="FFFFFF"/>
          <w:szCs w:val="24"/>
          <w:lang w:eastAsia="en-GB"/>
        </w:rPr>
        <w:t xml:space="preserve">Quality priority 4: </w:t>
      </w:r>
      <w:r w:rsidRPr="000A77E6">
        <w:rPr>
          <w:rFonts w:ascii="Segoe UI" w:eastAsia="Times New Roman" w:hAnsi="Segoe UI" w:cs="Segoe UI"/>
          <w:b/>
          <w:bCs/>
          <w:i/>
          <w:color w:val="FFFFFF" w:themeColor="background1"/>
          <w:lang w:eastAsia="en-GB"/>
        </w:rPr>
        <w:t>Improve how we capture and act upon patient and carer feedback</w:t>
      </w:r>
    </w:p>
    <w:p w:rsidR="000A77E6" w:rsidRPr="000A77E6"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Patients and carers are experts in their own care and their involvement and feedback is critical to our understanding of when our services do well and where we need to make improvements. The lack of involvement of carers with care planning at the point of discharge from inpatient services has been raised as an issue on a number of occasions in the findings of SIRI investigations and the work to deliver the Triangle of Care recognises that carers are intrinsic to effective care planning.</w:t>
      </w:r>
    </w:p>
    <w:p w:rsidR="000A77E6" w:rsidRPr="000A77E6" w:rsidRDefault="000A77E6" w:rsidP="000A77E6">
      <w:p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This enables the service to be caring and responsive.</w:t>
      </w:r>
    </w:p>
    <w:p w:rsidR="000A77E6" w:rsidRPr="000A77E6" w:rsidRDefault="000A77E6" w:rsidP="000A77E6">
      <w:pPr>
        <w:spacing w:after="0" w:line="240" w:lineRule="auto"/>
        <w:rPr>
          <w:rFonts w:ascii="Segoe UI" w:eastAsia="Times New Roman" w:hAnsi="Segoe UI" w:cs="Segoe UI"/>
          <w:i/>
          <w:szCs w:val="24"/>
          <w:lang w:eastAsia="en-GB"/>
        </w:rPr>
      </w:pPr>
      <w:r w:rsidRPr="000A77E6">
        <w:rPr>
          <w:rFonts w:ascii="Segoe UI" w:eastAsia="Times New Roman" w:hAnsi="Segoe UI" w:cs="Segoe UI"/>
          <w:i/>
          <w:szCs w:val="24"/>
          <w:lang w:eastAsia="en-GB"/>
        </w:rPr>
        <w:t>Development objectives and activities:</w:t>
      </w:r>
    </w:p>
    <w:p w:rsidR="000A77E6" w:rsidRPr="000A77E6" w:rsidRDefault="000A77E6" w:rsidP="000A77E6">
      <w:pPr>
        <w:spacing w:after="0" w:line="240" w:lineRule="auto"/>
        <w:rPr>
          <w:rFonts w:ascii="Segoe UI" w:eastAsia="Times New Roman" w:hAnsi="Segoe UI" w:cs="Segoe UI"/>
          <w:b/>
          <w:color w:val="365F91" w:themeColor="accent1" w:themeShade="BF"/>
          <w:szCs w:val="24"/>
          <w:lang w:eastAsia="en-GB"/>
        </w:rPr>
      </w:pPr>
      <w:r w:rsidRPr="000A77E6">
        <w:rPr>
          <w:rFonts w:ascii="Segoe UI" w:eastAsia="Times New Roman" w:hAnsi="Segoe UI" w:cs="Segoe UI"/>
          <w:b/>
          <w:color w:val="365F91" w:themeColor="accent1" w:themeShade="BF"/>
          <w:szCs w:val="24"/>
          <w:lang w:eastAsia="en-GB"/>
        </w:rPr>
        <w:lastRenderedPageBreak/>
        <w:t>1.   Capture and act upon patient experience</w:t>
      </w:r>
    </w:p>
    <w:p w:rsidR="000A77E6" w:rsidRPr="000A77E6" w:rsidRDefault="000A77E6" w:rsidP="008177FE">
      <w:pPr>
        <w:numPr>
          <w:ilvl w:val="0"/>
          <w:numId w:val="29"/>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Report on domains of patient experience.</w:t>
      </w:r>
    </w:p>
    <w:p w:rsidR="000A77E6" w:rsidRPr="000A77E6" w:rsidRDefault="000A77E6" w:rsidP="008177FE">
      <w:pPr>
        <w:numPr>
          <w:ilvl w:val="0"/>
          <w:numId w:val="29"/>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Monitor improvements made as a result of patient and carer feedback.</w:t>
      </w:r>
    </w:p>
    <w:p w:rsidR="000A77E6" w:rsidRPr="000A77E6" w:rsidRDefault="00FA1440" w:rsidP="008177FE">
      <w:pPr>
        <w:numPr>
          <w:ilvl w:val="0"/>
          <w:numId w:val="29"/>
        </w:numPr>
        <w:spacing w:after="0" w:line="240" w:lineRule="auto"/>
        <w:rPr>
          <w:rFonts w:ascii="Segoe UI" w:eastAsia="Times New Roman" w:hAnsi="Segoe UI" w:cs="Segoe UI"/>
          <w:szCs w:val="24"/>
          <w:lang w:eastAsia="en-GB"/>
        </w:rPr>
      </w:pPr>
      <w:r>
        <w:rPr>
          <w:rFonts w:ascii="Segoe UI" w:eastAsia="Times New Roman" w:hAnsi="Segoe UI" w:cs="Segoe UI"/>
          <w:szCs w:val="24"/>
          <w:lang w:eastAsia="en-GB"/>
        </w:rPr>
        <w:t>Monitor themes from complaints/</w:t>
      </w:r>
      <w:r w:rsidR="000A77E6" w:rsidRPr="000A77E6">
        <w:rPr>
          <w:rFonts w:ascii="Segoe UI" w:eastAsia="Times New Roman" w:hAnsi="Segoe UI" w:cs="Segoe UI"/>
          <w:szCs w:val="24"/>
          <w:lang w:eastAsia="en-GB"/>
        </w:rPr>
        <w:t>concerns and imp</w:t>
      </w:r>
      <w:r>
        <w:rPr>
          <w:rFonts w:ascii="Segoe UI" w:eastAsia="Times New Roman" w:hAnsi="Segoe UI" w:cs="Segoe UI"/>
          <w:szCs w:val="24"/>
          <w:lang w:eastAsia="en-GB"/>
        </w:rPr>
        <w:t>lementation of actions</w:t>
      </w:r>
      <w:r w:rsidR="000A77E6" w:rsidRPr="000A77E6">
        <w:rPr>
          <w:rFonts w:ascii="Segoe UI" w:eastAsia="Times New Roman" w:hAnsi="Segoe UI" w:cs="Segoe UI"/>
          <w:szCs w:val="24"/>
          <w:lang w:eastAsia="en-GB"/>
        </w:rPr>
        <w:t>.</w:t>
      </w:r>
    </w:p>
    <w:p w:rsidR="000A77E6" w:rsidRPr="000A77E6" w:rsidRDefault="000A77E6" w:rsidP="008177FE">
      <w:pPr>
        <w:numPr>
          <w:ilvl w:val="0"/>
          <w:numId w:val="29"/>
        </w:num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Children and Young People to establish patient experience champions and involve service users in service development and recruitment.</w:t>
      </w:r>
    </w:p>
    <w:p w:rsidR="000A77E6" w:rsidRPr="000A77E6" w:rsidRDefault="000A77E6" w:rsidP="008177FE">
      <w:pPr>
        <w:numPr>
          <w:ilvl w:val="0"/>
          <w:numId w:val="29"/>
        </w:numPr>
        <w:spacing w:after="0" w:line="240" w:lineRule="auto"/>
        <w:contextualSpacing/>
        <w:rPr>
          <w:rFonts w:ascii="Segoe UI" w:eastAsia="Calibri" w:hAnsi="Segoe UI" w:cs="Segoe UI"/>
        </w:rPr>
      </w:pPr>
      <w:r w:rsidRPr="000A77E6">
        <w:rPr>
          <w:rFonts w:ascii="Segoe UI" w:eastAsia="Calibri" w:hAnsi="Segoe UI" w:cs="Segoe UI"/>
        </w:rPr>
        <w:t>Development of community hospitals (CH) patient discharge follow-up programme to better understand the patients’ experience of discharge and identify improvements.</w:t>
      </w:r>
    </w:p>
    <w:p w:rsidR="000A77E6" w:rsidRPr="000A77E6" w:rsidRDefault="000A77E6" w:rsidP="008177FE">
      <w:pPr>
        <w:numPr>
          <w:ilvl w:val="0"/>
          <w:numId w:val="29"/>
        </w:numPr>
        <w:spacing w:after="0" w:line="240" w:lineRule="auto"/>
        <w:contextualSpacing/>
        <w:rPr>
          <w:rFonts w:ascii="Segoe UI" w:eastAsia="Calibri" w:hAnsi="Segoe UI" w:cs="Segoe UI"/>
        </w:rPr>
      </w:pPr>
      <w:r w:rsidRPr="000A77E6">
        <w:rPr>
          <w:rFonts w:ascii="Segoe UI" w:eastAsia="Calibri" w:hAnsi="Segoe UI" w:cs="Segoe UI"/>
        </w:rPr>
        <w:t>Review how C&amp;YP collect patient experience and feedback, make surveys more engaging and manage communication with patients with communication difficulties to bring this into clinical practice (e.g. reported outcome measures).</w:t>
      </w:r>
    </w:p>
    <w:p w:rsidR="000A77E6" w:rsidRPr="000A77E6" w:rsidRDefault="000A77E6" w:rsidP="000A77E6">
      <w:pPr>
        <w:spacing w:after="0" w:line="240" w:lineRule="auto"/>
        <w:ind w:left="720"/>
        <w:contextualSpacing/>
        <w:rPr>
          <w:rFonts w:ascii="Segoe UI" w:eastAsia="Calibri" w:hAnsi="Segoe UI" w:cs="Segoe UI"/>
          <w:sz w:val="16"/>
          <w:szCs w:val="16"/>
        </w:rPr>
      </w:pPr>
    </w:p>
    <w:tbl>
      <w:tblPr>
        <w:tblW w:w="9322"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242"/>
        <w:gridCol w:w="2141"/>
        <w:gridCol w:w="1415"/>
        <w:gridCol w:w="1393"/>
        <w:gridCol w:w="1755"/>
        <w:gridCol w:w="1376"/>
      </w:tblGrid>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141"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415"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393"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Frequency of reporting</w:t>
            </w:r>
          </w:p>
        </w:tc>
        <w:tc>
          <w:tcPr>
            <w:tcW w:w="1755" w:type="dxa"/>
          </w:tcPr>
          <w:p w:rsidR="000A77E6" w:rsidRPr="000A77E6" w:rsidRDefault="00FA144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1376"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w:t>
            </w:r>
          </w:p>
        </w:tc>
        <w:tc>
          <w:tcPr>
            <w:tcW w:w="2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Review of patient stories</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Survey and interviews</w:t>
            </w:r>
          </w:p>
        </w:tc>
        <w:tc>
          <w:tcPr>
            <w:tcW w:w="1393"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Quarterly</w:t>
            </w:r>
          </w:p>
        </w:tc>
        <w:tc>
          <w:tcPr>
            <w:tcW w:w="1755"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5 per quarter</w:t>
            </w:r>
            <w:r w:rsidR="000A77E6" w:rsidRPr="000A77E6">
              <w:rPr>
                <w:rFonts w:ascii="Segoe UI" w:eastAsia="Times New Roman" w:hAnsi="Segoe UI" w:cs="Segoe UI"/>
                <w:bCs/>
                <w:color w:val="002648"/>
                <w:sz w:val="20"/>
                <w:szCs w:val="20"/>
                <w:lang w:eastAsia="en-GB"/>
              </w:rPr>
              <w:t xml:space="preserve"> </w:t>
            </w:r>
          </w:p>
        </w:tc>
        <w:tc>
          <w:tcPr>
            <w:tcW w:w="1376"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1a&amp;1b</w:t>
            </w:r>
          </w:p>
        </w:tc>
        <w:tc>
          <w:tcPr>
            <w:tcW w:w="2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Improve pat</w:t>
            </w:r>
            <w:r w:rsidR="00FA1440">
              <w:rPr>
                <w:rFonts w:ascii="Segoe UI" w:eastAsia="Times New Roman" w:hAnsi="Segoe UI" w:cs="Segoe UI"/>
                <w:bCs/>
                <w:color w:val="002648"/>
                <w:sz w:val="20"/>
                <w:szCs w:val="20"/>
                <w:lang w:eastAsia="en-GB"/>
              </w:rPr>
              <w:t>ient satisfaction with services</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Friends and Family test</w:t>
            </w:r>
          </w:p>
        </w:tc>
        <w:tc>
          <w:tcPr>
            <w:tcW w:w="139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5"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r w:rsidR="000A77E6" w:rsidRPr="000A77E6">
              <w:rPr>
                <w:rFonts w:ascii="Segoe UI" w:eastAsia="Times New Roman" w:hAnsi="Segoe UI" w:cs="Segoe UI"/>
                <w:bCs/>
                <w:color w:val="002648"/>
                <w:sz w:val="20"/>
                <w:szCs w:val="20"/>
                <w:lang w:eastAsia="en-GB"/>
              </w:rPr>
              <w:t xml:space="preserve"> </w:t>
            </w:r>
          </w:p>
        </w:tc>
        <w:tc>
          <w:tcPr>
            <w:tcW w:w="1376" w:type="dxa"/>
          </w:tcPr>
          <w:p w:rsidR="000A77E6" w:rsidRPr="00FA1440" w:rsidRDefault="00FA1440" w:rsidP="000A77E6">
            <w:pPr>
              <w:spacing w:after="0" w:line="240" w:lineRule="auto"/>
              <w:rPr>
                <w:rFonts w:ascii="Segoe UI" w:eastAsia="Times New Roman" w:hAnsi="Segoe UI" w:cs="Segoe UI"/>
                <w:bCs/>
                <w:color w:val="002648"/>
                <w:sz w:val="20"/>
                <w:szCs w:val="20"/>
                <w:highlight w:val="yellow"/>
                <w:lang w:eastAsia="en-GB"/>
              </w:rPr>
            </w:pPr>
            <w:r w:rsidRPr="00FA1440">
              <w:rPr>
                <w:rFonts w:ascii="Segoe UI" w:eastAsia="Times New Roman" w:hAnsi="Segoe UI" w:cs="Segoe UI"/>
                <w:bCs/>
                <w:color w:val="002648"/>
                <w:sz w:val="20"/>
                <w:szCs w:val="20"/>
                <w:highlight w:val="yellow"/>
                <w:lang w:eastAsia="en-GB"/>
              </w:rPr>
              <w:t>x</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1b</w:t>
            </w:r>
          </w:p>
        </w:tc>
        <w:tc>
          <w:tcPr>
            <w:tcW w:w="2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Examples of improvement actions</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39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5" w:type="dxa"/>
          </w:tcPr>
          <w:p w:rsidR="000A77E6" w:rsidRPr="000A77E6" w:rsidRDefault="00FA1440" w:rsidP="00FA1440">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5 per directorate</w:t>
            </w:r>
          </w:p>
        </w:tc>
        <w:tc>
          <w:tcPr>
            <w:tcW w:w="1376"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1c</w:t>
            </w:r>
          </w:p>
        </w:tc>
        <w:tc>
          <w:tcPr>
            <w:tcW w:w="2141" w:type="dxa"/>
          </w:tcPr>
          <w:p w:rsidR="000A77E6" w:rsidRPr="000A77E6" w:rsidRDefault="000A77E6" w:rsidP="00FA1440">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Number (</w:t>
            </w:r>
            <w:r w:rsidR="00FA1440">
              <w:rPr>
                <w:rFonts w:ascii="Segoe UI" w:eastAsia="Times New Roman" w:hAnsi="Segoe UI" w:cs="Segoe UI"/>
                <w:bCs/>
                <w:color w:val="002648"/>
                <w:sz w:val="20"/>
                <w:szCs w:val="20"/>
                <w:lang w:eastAsia="en-GB"/>
              </w:rPr>
              <w:t>%</w:t>
            </w:r>
            <w:r w:rsidRPr="000A77E6">
              <w:rPr>
                <w:rFonts w:ascii="Segoe UI" w:eastAsia="Times New Roman" w:hAnsi="Segoe UI" w:cs="Segoe UI"/>
                <w:bCs/>
                <w:color w:val="002648"/>
                <w:sz w:val="20"/>
                <w:szCs w:val="20"/>
                <w:lang w:eastAsia="en-GB"/>
              </w:rPr>
              <w:t>) of complaints actions outstanding</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39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c>
          <w:tcPr>
            <w:tcW w:w="1755"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0 (0%)</w:t>
            </w:r>
          </w:p>
        </w:tc>
        <w:tc>
          <w:tcPr>
            <w:tcW w:w="1376"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1d</w:t>
            </w:r>
          </w:p>
        </w:tc>
        <w:tc>
          <w:tcPr>
            <w:tcW w:w="2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Number of PE champions</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39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Annual</w:t>
            </w:r>
          </w:p>
        </w:tc>
        <w:tc>
          <w:tcPr>
            <w:tcW w:w="1755"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376"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1e</w:t>
            </w:r>
          </w:p>
        </w:tc>
        <w:tc>
          <w:tcPr>
            <w:tcW w:w="2141"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Number of CH patients contacted</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39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5"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376"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r>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1f</w:t>
            </w:r>
          </w:p>
        </w:tc>
        <w:tc>
          <w:tcPr>
            <w:tcW w:w="2141"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New mechanisms to capture</w:t>
            </w:r>
            <w:r w:rsidR="000A77E6" w:rsidRPr="000A77E6">
              <w:rPr>
                <w:rFonts w:ascii="Segoe UI" w:eastAsia="Times New Roman" w:hAnsi="Segoe UI" w:cs="Segoe UI"/>
                <w:bCs/>
                <w:color w:val="002648"/>
                <w:sz w:val="20"/>
                <w:szCs w:val="20"/>
                <w:lang w:eastAsia="en-GB"/>
              </w:rPr>
              <w:t xml:space="preserve"> patient experience</w:t>
            </w:r>
          </w:p>
        </w:tc>
        <w:tc>
          <w:tcPr>
            <w:tcW w:w="1415"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Manual</w:t>
            </w:r>
          </w:p>
        </w:tc>
        <w:tc>
          <w:tcPr>
            <w:tcW w:w="1393" w:type="dxa"/>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5"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c>
          <w:tcPr>
            <w:tcW w:w="1376" w:type="dxa"/>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r>
    </w:tbl>
    <w:p w:rsidR="000A77E6" w:rsidRPr="000A77E6" w:rsidRDefault="000A77E6" w:rsidP="000A77E6">
      <w:pPr>
        <w:spacing w:after="0" w:line="240" w:lineRule="auto"/>
        <w:rPr>
          <w:rFonts w:ascii="Segoe UI" w:eastAsia="Times New Roman" w:hAnsi="Segoe UI" w:cs="Segoe UI"/>
          <w:b/>
          <w:color w:val="365F91" w:themeColor="accent1" w:themeShade="BF"/>
          <w:szCs w:val="24"/>
          <w:lang w:eastAsia="en-GB"/>
        </w:rPr>
      </w:pPr>
    </w:p>
    <w:p w:rsidR="000A77E6" w:rsidRPr="000A77E6" w:rsidRDefault="000A77E6" w:rsidP="000A77E6">
      <w:pPr>
        <w:spacing w:after="0" w:line="240" w:lineRule="auto"/>
        <w:rPr>
          <w:rFonts w:ascii="Segoe UI" w:eastAsia="Times New Roman" w:hAnsi="Segoe UI" w:cs="Segoe UI"/>
          <w:b/>
          <w:bCs/>
          <w:color w:val="365F91" w:themeColor="accent1" w:themeShade="BF"/>
          <w:lang w:eastAsia="en-GB"/>
        </w:rPr>
      </w:pPr>
      <w:r w:rsidRPr="000A77E6">
        <w:rPr>
          <w:rFonts w:ascii="Segoe UI" w:eastAsia="Times New Roman" w:hAnsi="Segoe UI" w:cs="Segoe UI"/>
          <w:b/>
          <w:color w:val="365F91" w:themeColor="accent1" w:themeShade="BF"/>
          <w:szCs w:val="24"/>
          <w:lang w:eastAsia="en-GB"/>
        </w:rPr>
        <w:t>2.   Implement actions from the Triangle of Care</w:t>
      </w:r>
      <w:r w:rsidRPr="000A77E6">
        <w:rPr>
          <w:rFonts w:ascii="Segoe UI" w:eastAsia="Times New Roman" w:hAnsi="Segoe UI" w:cs="Segoe UI"/>
          <w:b/>
          <w:bCs/>
          <w:color w:val="365F91" w:themeColor="accent1" w:themeShade="BF"/>
          <w:lang w:eastAsia="en-GB"/>
        </w:rPr>
        <w:t xml:space="preserve"> to improve carer involvement in the planning and delivery of care</w:t>
      </w:r>
    </w:p>
    <w:p w:rsidR="000A77E6" w:rsidRPr="000A77E6" w:rsidRDefault="000A77E6" w:rsidP="008177FE">
      <w:pPr>
        <w:numPr>
          <w:ilvl w:val="0"/>
          <w:numId w:val="30"/>
        </w:numPr>
        <w:spacing w:after="0" w:line="240" w:lineRule="auto"/>
        <w:rPr>
          <w:rFonts w:ascii="Segoe UI" w:eastAsia="Times New Roman" w:hAnsi="Segoe UI" w:cs="Segoe UI"/>
          <w:lang w:eastAsia="en-GB"/>
        </w:rPr>
      </w:pPr>
      <w:r w:rsidRPr="000A77E6">
        <w:rPr>
          <w:rFonts w:ascii="Segoe UI" w:eastAsia="Times New Roman" w:hAnsi="Segoe UI" w:cs="Segoe UI"/>
          <w:lang w:eastAsia="en-GB"/>
        </w:rPr>
        <w:t xml:space="preserve">Implement actions from our self-assessment using the Triangle of Care and review local carers’ strategies. </w:t>
      </w:r>
    </w:p>
    <w:p w:rsidR="000A77E6" w:rsidRPr="000A77E6" w:rsidRDefault="000A77E6" w:rsidP="008177FE">
      <w:pPr>
        <w:numPr>
          <w:ilvl w:val="0"/>
          <w:numId w:val="30"/>
        </w:numPr>
        <w:spacing w:after="0" w:line="240" w:lineRule="auto"/>
        <w:rPr>
          <w:rFonts w:ascii="Segoe UI" w:eastAsia="Times New Roman" w:hAnsi="Segoe UI" w:cs="Segoe UI"/>
          <w:lang w:eastAsia="en-GB"/>
        </w:rPr>
      </w:pPr>
      <w:r w:rsidRPr="000A77E6">
        <w:rPr>
          <w:rFonts w:ascii="Segoe UI" w:eastAsia="Times New Roman" w:hAnsi="Segoe UI" w:cs="Segoe UI"/>
          <w:lang w:eastAsia="en-GB"/>
        </w:rPr>
        <w:t>Evaluate impact of communication protocol toolkit in the Oxon Integrated Therapy Service on creating joint outcomes for children and improving communication with carers and carer involvement in care planning.</w:t>
      </w:r>
    </w:p>
    <w:p w:rsidR="000A77E6" w:rsidRPr="000A77E6" w:rsidRDefault="000A77E6" w:rsidP="000A77E6">
      <w:pPr>
        <w:spacing w:after="0" w:line="240" w:lineRule="auto"/>
        <w:rPr>
          <w:rFonts w:ascii="Segoe UI" w:eastAsia="Times New Roman" w:hAnsi="Segoe UI" w:cs="Segoe UI"/>
          <w:sz w:val="16"/>
          <w:szCs w:val="16"/>
          <w:lang w:eastAsia="en-GB"/>
        </w:rPr>
      </w:pPr>
    </w:p>
    <w:tbl>
      <w:tblPr>
        <w:tblW w:w="9322"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242"/>
        <w:gridCol w:w="2141"/>
        <w:gridCol w:w="1415"/>
        <w:gridCol w:w="1393"/>
        <w:gridCol w:w="1755"/>
        <w:gridCol w:w="1376"/>
      </w:tblGrid>
      <w:tr w:rsidR="000A77E6" w:rsidRPr="000A77E6" w:rsidTr="000A77E6">
        <w:tc>
          <w:tcPr>
            <w:tcW w:w="1242"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objective</w:t>
            </w:r>
          </w:p>
        </w:tc>
        <w:tc>
          <w:tcPr>
            <w:tcW w:w="2141"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Indicator or measure</w:t>
            </w:r>
          </w:p>
        </w:tc>
        <w:tc>
          <w:tcPr>
            <w:tcW w:w="1415"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Data source</w:t>
            </w:r>
          </w:p>
        </w:tc>
        <w:tc>
          <w:tcPr>
            <w:tcW w:w="1393"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Frequency of reporting</w:t>
            </w:r>
          </w:p>
        </w:tc>
        <w:tc>
          <w:tcPr>
            <w:tcW w:w="1755" w:type="dxa"/>
          </w:tcPr>
          <w:p w:rsidR="000A77E6" w:rsidRPr="000A77E6" w:rsidRDefault="00FA1440" w:rsidP="000A77E6">
            <w:pPr>
              <w:spacing w:after="0" w:line="240" w:lineRule="auto"/>
              <w:rPr>
                <w:rFonts w:ascii="Segoe UI" w:eastAsia="Times New Roman" w:hAnsi="Segoe UI" w:cs="Segoe UI"/>
                <w:bCs/>
                <w:i/>
                <w:color w:val="002648"/>
                <w:sz w:val="20"/>
                <w:szCs w:val="20"/>
                <w:lang w:eastAsia="en-GB"/>
              </w:rPr>
            </w:pPr>
            <w:r>
              <w:rPr>
                <w:rFonts w:ascii="Segoe UI" w:eastAsia="Times New Roman" w:hAnsi="Segoe UI" w:cs="Segoe UI"/>
                <w:bCs/>
                <w:i/>
                <w:color w:val="002648"/>
                <w:sz w:val="20"/>
                <w:szCs w:val="20"/>
                <w:lang w:eastAsia="en-GB"/>
              </w:rPr>
              <w:t>Target</w:t>
            </w:r>
          </w:p>
        </w:tc>
        <w:tc>
          <w:tcPr>
            <w:tcW w:w="1376" w:type="dxa"/>
          </w:tcPr>
          <w:p w:rsidR="000A77E6" w:rsidRPr="000A77E6" w:rsidRDefault="000A77E6" w:rsidP="000A77E6">
            <w:pPr>
              <w:spacing w:after="0" w:line="240" w:lineRule="auto"/>
              <w:rPr>
                <w:rFonts w:ascii="Segoe UI" w:eastAsia="Times New Roman" w:hAnsi="Segoe UI" w:cs="Segoe UI"/>
                <w:bCs/>
                <w:i/>
                <w:color w:val="002648"/>
                <w:sz w:val="20"/>
                <w:szCs w:val="20"/>
                <w:lang w:eastAsia="en-GB"/>
              </w:rPr>
            </w:pPr>
            <w:r w:rsidRPr="000A77E6">
              <w:rPr>
                <w:rFonts w:ascii="Segoe UI" w:eastAsia="Times New Roman" w:hAnsi="Segoe UI" w:cs="Segoe UI"/>
                <w:bCs/>
                <w:i/>
                <w:color w:val="002648"/>
                <w:sz w:val="20"/>
                <w:szCs w:val="20"/>
                <w:lang w:eastAsia="en-GB"/>
              </w:rPr>
              <w:t>Baseline</w:t>
            </w:r>
          </w:p>
        </w:tc>
      </w:tr>
      <w:tr w:rsidR="000A77E6" w:rsidRPr="000A77E6" w:rsidTr="000A77E6">
        <w:tc>
          <w:tcPr>
            <w:tcW w:w="1242" w:type="dxa"/>
            <w:tcBorders>
              <w:top w:val="double" w:sz="4" w:space="0" w:color="5287B7"/>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2a</w:t>
            </w:r>
          </w:p>
        </w:tc>
        <w:tc>
          <w:tcPr>
            <w:tcW w:w="2141" w:type="dxa"/>
            <w:tcBorders>
              <w:top w:val="double" w:sz="4" w:space="0" w:color="5287B7"/>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Improve patient and carer satisfaction with servic</w:t>
            </w:r>
            <w:r w:rsidR="00FA1440">
              <w:rPr>
                <w:rFonts w:ascii="Segoe UI" w:eastAsia="Times New Roman" w:hAnsi="Segoe UI" w:cs="Segoe UI"/>
                <w:bCs/>
                <w:color w:val="002648"/>
                <w:sz w:val="20"/>
                <w:szCs w:val="20"/>
                <w:lang w:eastAsia="en-GB"/>
              </w:rPr>
              <w:t>es</w:t>
            </w:r>
          </w:p>
        </w:tc>
        <w:tc>
          <w:tcPr>
            <w:tcW w:w="1415" w:type="dxa"/>
            <w:tcBorders>
              <w:top w:val="double" w:sz="4" w:space="0" w:color="5287B7"/>
              <w:left w:val="nil"/>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Friends and Family test</w:t>
            </w:r>
          </w:p>
        </w:tc>
        <w:tc>
          <w:tcPr>
            <w:tcW w:w="1393" w:type="dxa"/>
            <w:tcBorders>
              <w:top w:val="double" w:sz="4" w:space="0" w:color="5287B7"/>
              <w:left w:val="nil"/>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5" w:type="dxa"/>
            <w:tcBorders>
              <w:top w:val="double" w:sz="4" w:space="0" w:color="5287B7"/>
              <w:left w:val="nil"/>
              <w:bottom w:val="double" w:sz="4" w:space="0" w:color="5287B7"/>
              <w:right w:val="nil"/>
            </w:tcBorders>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376" w:type="dxa"/>
            <w:tcBorders>
              <w:top w:val="double" w:sz="4" w:space="0" w:color="5287B7"/>
              <w:left w:val="nil"/>
              <w:bottom w:val="double" w:sz="4" w:space="0" w:color="5287B7"/>
            </w:tcBorders>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sidRPr="00FA1440">
              <w:rPr>
                <w:rFonts w:ascii="Segoe UI" w:eastAsia="Times New Roman" w:hAnsi="Segoe UI" w:cs="Segoe UI"/>
                <w:bCs/>
                <w:color w:val="002648"/>
                <w:sz w:val="20"/>
                <w:szCs w:val="20"/>
                <w:highlight w:val="yellow"/>
                <w:lang w:eastAsia="en-GB"/>
              </w:rPr>
              <w:t>x</w:t>
            </w:r>
          </w:p>
        </w:tc>
      </w:tr>
      <w:tr w:rsidR="000A77E6" w:rsidRPr="000A77E6" w:rsidTr="000A77E6">
        <w:tc>
          <w:tcPr>
            <w:tcW w:w="1242" w:type="dxa"/>
            <w:tcBorders>
              <w:top w:val="double" w:sz="4" w:space="0" w:color="5287B7"/>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2b</w:t>
            </w:r>
          </w:p>
        </w:tc>
        <w:tc>
          <w:tcPr>
            <w:tcW w:w="2141" w:type="dxa"/>
            <w:tcBorders>
              <w:top w:val="double" w:sz="4" w:space="0" w:color="5287B7"/>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Number of young carers offered support</w:t>
            </w:r>
          </w:p>
        </w:tc>
        <w:tc>
          <w:tcPr>
            <w:tcW w:w="1415" w:type="dxa"/>
            <w:tcBorders>
              <w:top w:val="double" w:sz="4" w:space="0" w:color="5287B7"/>
              <w:left w:val="nil"/>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Audit </w:t>
            </w:r>
          </w:p>
        </w:tc>
        <w:tc>
          <w:tcPr>
            <w:tcW w:w="1393" w:type="dxa"/>
            <w:tcBorders>
              <w:top w:val="double" w:sz="4" w:space="0" w:color="5287B7"/>
              <w:left w:val="nil"/>
              <w:bottom w:val="double" w:sz="4" w:space="0" w:color="5287B7"/>
              <w:right w:val="nil"/>
            </w:tcBorders>
          </w:tcPr>
          <w:p w:rsidR="000A77E6" w:rsidRPr="000A77E6" w:rsidRDefault="000A77E6" w:rsidP="000A77E6">
            <w:pPr>
              <w:spacing w:after="0" w:line="240" w:lineRule="auto"/>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Quarterly</w:t>
            </w:r>
          </w:p>
        </w:tc>
        <w:tc>
          <w:tcPr>
            <w:tcW w:w="1755" w:type="dxa"/>
            <w:tcBorders>
              <w:top w:val="double" w:sz="4" w:space="0" w:color="5287B7"/>
              <w:left w:val="nil"/>
              <w:bottom w:val="double" w:sz="4" w:space="0" w:color="5287B7"/>
              <w:right w:val="nil"/>
            </w:tcBorders>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tba</w:t>
            </w:r>
          </w:p>
        </w:tc>
        <w:tc>
          <w:tcPr>
            <w:tcW w:w="1376" w:type="dxa"/>
            <w:tcBorders>
              <w:top w:val="double" w:sz="4" w:space="0" w:color="5287B7"/>
              <w:left w:val="nil"/>
              <w:bottom w:val="double" w:sz="4" w:space="0" w:color="5287B7"/>
            </w:tcBorders>
          </w:tcPr>
          <w:p w:rsidR="000A77E6" w:rsidRPr="000A77E6" w:rsidRDefault="00FA1440" w:rsidP="000A77E6">
            <w:pPr>
              <w:spacing w:after="0" w:line="240" w:lineRule="auto"/>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n/a</w:t>
            </w:r>
          </w:p>
        </w:tc>
      </w:tr>
    </w:tbl>
    <w:p w:rsidR="000A77E6" w:rsidRPr="000A77E6" w:rsidRDefault="000A77E6" w:rsidP="000A77E6">
      <w:pPr>
        <w:spacing w:after="0" w:line="240" w:lineRule="auto"/>
        <w:rPr>
          <w:rFonts w:ascii="Segoe UI" w:hAnsi="Segoe UI" w:cs="Segoe UI"/>
        </w:rPr>
      </w:pPr>
      <w:r w:rsidRPr="000A77E6">
        <w:rPr>
          <w:rFonts w:ascii="Segoe UI" w:hAnsi="Segoe UI" w:cs="Segoe UI"/>
          <w:b/>
          <w:color w:val="FFFFFF"/>
          <w:sz w:val="28"/>
          <w:szCs w:val="28"/>
          <w:shd w:val="clear" w:color="auto" w:fill="002648"/>
        </w:rPr>
        <w:lastRenderedPageBreak/>
        <w:t>Part 2.2 Statements of assurance from the board of directors</w:t>
      </w:r>
      <w:r w:rsidRPr="000A77E6">
        <w:rPr>
          <w:rFonts w:ascii="Segoe UI" w:hAnsi="Segoe UI" w:cs="Segoe UI"/>
        </w:rPr>
        <w:t xml:space="preserve"> </w:t>
      </w:r>
    </w:p>
    <w:p w:rsidR="000A77E6" w:rsidRPr="000A77E6" w:rsidRDefault="000A77E6" w:rsidP="000A77E6">
      <w:pPr>
        <w:spacing w:after="0" w:line="240" w:lineRule="auto"/>
        <w:rPr>
          <w:rFonts w:ascii="Segoe UI" w:hAnsi="Segoe UI" w:cs="Segoe UI"/>
        </w:rPr>
      </w:pPr>
      <w:r w:rsidRPr="000A77E6">
        <w:rPr>
          <w:rFonts w:ascii="Segoe UI" w:hAnsi="Segoe UI" w:cs="Segoe UI"/>
        </w:rPr>
        <w:t>The trust has brought together all the mandatory statements required in the Quality Account into the following sections.</w:t>
      </w:r>
    </w:p>
    <w:p w:rsidR="000A77E6" w:rsidRPr="00FA1440" w:rsidRDefault="000A77E6" w:rsidP="000A77E6">
      <w:pPr>
        <w:spacing w:after="0" w:line="240" w:lineRule="auto"/>
        <w:rPr>
          <w:rFonts w:ascii="Segoe UI" w:hAnsi="Segoe UI" w:cs="Segoe UI"/>
          <w:sz w:val="16"/>
          <w:szCs w:val="16"/>
        </w:rPr>
      </w:pPr>
    </w:p>
    <w:p w:rsidR="000A77E6" w:rsidRPr="000A77E6" w:rsidRDefault="000A77E6" w:rsidP="000A77E6">
      <w:pPr>
        <w:spacing w:after="0" w:line="240" w:lineRule="auto"/>
        <w:rPr>
          <w:rFonts w:ascii="Segoe UI" w:hAnsi="Segoe UI" w:cs="Segoe UI"/>
          <w:b/>
          <w:color w:val="365F91" w:themeColor="accent1" w:themeShade="BF"/>
        </w:rPr>
      </w:pPr>
      <w:r w:rsidRPr="000A77E6">
        <w:rPr>
          <w:rFonts w:ascii="Segoe UI" w:hAnsi="Segoe UI" w:cs="Segoe UI"/>
          <w:b/>
          <w:color w:val="365F91" w:themeColor="accent1" w:themeShade="BF"/>
        </w:rPr>
        <w:t>Review of services</w:t>
      </w:r>
    </w:p>
    <w:p w:rsidR="000A77E6" w:rsidRPr="000A77E6" w:rsidRDefault="000A77E6" w:rsidP="000A77E6">
      <w:pPr>
        <w:spacing w:after="0" w:line="240" w:lineRule="auto"/>
        <w:rPr>
          <w:rFonts w:ascii="Segoe UI" w:hAnsi="Segoe UI" w:cs="Segoe UI"/>
        </w:rPr>
      </w:pPr>
      <w:r w:rsidRPr="000A77E6">
        <w:rPr>
          <w:rFonts w:ascii="Segoe UI" w:hAnsi="Segoe UI" w:cs="Segoe UI"/>
        </w:rPr>
        <w:t xml:space="preserve">During 2014/15 OHFT provided and/or subcontracted </w:t>
      </w:r>
      <w:r w:rsidRPr="000A77E6">
        <w:rPr>
          <w:rFonts w:ascii="Segoe UI" w:hAnsi="Segoe UI" w:cs="Segoe UI"/>
          <w:highlight w:val="yellow"/>
        </w:rPr>
        <w:t>**</w:t>
      </w:r>
      <w:r w:rsidRPr="000A77E6">
        <w:rPr>
          <w:rFonts w:ascii="Segoe UI" w:hAnsi="Segoe UI" w:cs="Segoe UI"/>
        </w:rPr>
        <w:t xml:space="preserve"> NHS services. These services are based on the organisation of services within directorates in OHFT during 2014/15</w:t>
      </w:r>
    </w:p>
    <w:p w:rsidR="000A77E6" w:rsidRPr="00FA1440" w:rsidRDefault="000A77E6" w:rsidP="000A77E6">
      <w:pPr>
        <w:spacing w:after="0" w:line="240" w:lineRule="auto"/>
        <w:rPr>
          <w:rFonts w:ascii="Segoe UI" w:hAnsi="Segoe UI" w:cs="Segoe UI"/>
          <w:sz w:val="16"/>
          <w:szCs w:val="16"/>
        </w:rPr>
      </w:pPr>
    </w:p>
    <w:p w:rsidR="000A77E6" w:rsidRPr="000A77E6" w:rsidRDefault="000A77E6" w:rsidP="000A77E6">
      <w:pPr>
        <w:spacing w:after="0" w:line="240" w:lineRule="auto"/>
        <w:rPr>
          <w:rFonts w:ascii="Segoe UI" w:hAnsi="Segoe UI" w:cs="Segoe UI"/>
          <w:b/>
          <w:bCs/>
        </w:rPr>
      </w:pPr>
      <w:r w:rsidRPr="000A77E6">
        <w:rPr>
          <w:rFonts w:ascii="Segoe UI" w:hAnsi="Segoe UI" w:cs="Segoe UI"/>
          <w:b/>
          <w:bCs/>
        </w:rPr>
        <w:t>Children and Young People</w:t>
      </w:r>
    </w:p>
    <w:p w:rsidR="000A77E6" w:rsidRPr="000A77E6" w:rsidRDefault="000A77E6" w:rsidP="00FA1440">
      <w:pPr>
        <w:spacing w:after="0" w:line="240" w:lineRule="auto"/>
        <w:rPr>
          <w:rFonts w:ascii="Segoe UI" w:hAnsi="Segoe UI" w:cs="Segoe UI"/>
        </w:rPr>
      </w:pPr>
      <w:r w:rsidRPr="000A77E6">
        <w:rPr>
          <w:rFonts w:ascii="Segoe UI" w:hAnsi="Segoe UI" w:cs="Segoe UI"/>
        </w:rPr>
        <w:t>Buckinghamshire, Oxfordshire and Swindon, Wiltshire and BaNES Child and Adolescent Mental Health and Specialist Services</w:t>
      </w:r>
    </w:p>
    <w:p w:rsidR="000A77E6" w:rsidRPr="000A77E6" w:rsidRDefault="000A77E6" w:rsidP="00FA1440">
      <w:pPr>
        <w:spacing w:after="0" w:line="240" w:lineRule="auto"/>
        <w:rPr>
          <w:rFonts w:ascii="Segoe UI" w:hAnsi="Segoe UI" w:cs="Segoe UI"/>
        </w:rPr>
      </w:pPr>
      <w:r w:rsidRPr="000A77E6">
        <w:rPr>
          <w:rFonts w:ascii="Segoe UI" w:hAnsi="Segoe UI" w:cs="Segoe UI"/>
        </w:rPr>
        <w:t>Eating Disorders (community and inpatient)</w:t>
      </w:r>
    </w:p>
    <w:p w:rsidR="000A77E6" w:rsidRPr="000A77E6" w:rsidRDefault="000A77E6" w:rsidP="00FA1440">
      <w:pPr>
        <w:spacing w:after="0" w:line="240" w:lineRule="auto"/>
        <w:rPr>
          <w:rFonts w:ascii="Segoe UI" w:hAnsi="Segoe UI" w:cs="Segoe UI"/>
        </w:rPr>
      </w:pPr>
      <w:r w:rsidRPr="000A77E6">
        <w:rPr>
          <w:rFonts w:ascii="Segoe UI" w:hAnsi="Segoe UI" w:cs="Segoe UI"/>
        </w:rPr>
        <w:t>Children’s  community services e.g. health visiting, school nursing, children’s nursing</w:t>
      </w:r>
    </w:p>
    <w:p w:rsidR="000A77E6" w:rsidRPr="000A77E6" w:rsidRDefault="000A77E6" w:rsidP="00FA1440">
      <w:pPr>
        <w:spacing w:after="0" w:line="240" w:lineRule="auto"/>
        <w:rPr>
          <w:rFonts w:ascii="Segoe UI" w:hAnsi="Segoe UI" w:cs="Segoe UI"/>
        </w:rPr>
      </w:pPr>
      <w:r w:rsidRPr="000A77E6">
        <w:rPr>
          <w:rFonts w:ascii="Segoe UI" w:hAnsi="Segoe UI" w:cs="Segoe UI"/>
        </w:rPr>
        <w:t>Oxfordshire Integrated children’s therapy service</w:t>
      </w:r>
    </w:p>
    <w:p w:rsidR="000A77E6" w:rsidRPr="000A77E6" w:rsidRDefault="000A77E6" w:rsidP="00FA1440">
      <w:pPr>
        <w:spacing w:after="0" w:line="240" w:lineRule="auto"/>
        <w:rPr>
          <w:rFonts w:ascii="Segoe UI" w:hAnsi="Segoe UI" w:cs="Segoe UI"/>
        </w:rPr>
      </w:pPr>
      <w:r w:rsidRPr="000A77E6">
        <w:rPr>
          <w:rFonts w:ascii="Segoe UI" w:hAnsi="Segoe UI" w:cs="Segoe UI"/>
        </w:rPr>
        <w:t>Public Health Services</w:t>
      </w:r>
    </w:p>
    <w:p w:rsidR="000A77E6" w:rsidRPr="000A77E6" w:rsidRDefault="000A77E6" w:rsidP="00FA1440">
      <w:pPr>
        <w:spacing w:after="0" w:line="240" w:lineRule="auto"/>
        <w:rPr>
          <w:rFonts w:ascii="Segoe UI" w:hAnsi="Segoe UI" w:cs="Segoe UI"/>
        </w:rPr>
      </w:pPr>
      <w:r w:rsidRPr="000A77E6">
        <w:rPr>
          <w:rFonts w:ascii="Segoe UI" w:hAnsi="Segoe UI" w:cs="Segoe UI"/>
        </w:rPr>
        <w:t>Community Dental services</w:t>
      </w:r>
    </w:p>
    <w:p w:rsidR="000A77E6" w:rsidRPr="000A77E6" w:rsidRDefault="000A77E6" w:rsidP="00FA1440">
      <w:pPr>
        <w:spacing w:after="0" w:line="240" w:lineRule="auto"/>
        <w:rPr>
          <w:rFonts w:ascii="Segoe UI" w:hAnsi="Segoe UI" w:cs="Segoe UI"/>
        </w:rPr>
      </w:pPr>
      <w:r w:rsidRPr="000A77E6">
        <w:rPr>
          <w:rFonts w:ascii="Segoe UI" w:hAnsi="Segoe UI" w:cs="Segoe UI"/>
        </w:rPr>
        <w:t>Buckinghamshire speech and language children’s therapy service</w:t>
      </w:r>
    </w:p>
    <w:p w:rsidR="000A77E6" w:rsidRPr="00FA1440" w:rsidRDefault="000A77E6" w:rsidP="00FA1440">
      <w:pPr>
        <w:spacing w:after="0" w:line="240" w:lineRule="auto"/>
        <w:rPr>
          <w:rFonts w:ascii="Segoe UI" w:hAnsi="Segoe UI" w:cs="Segoe UI"/>
          <w:sz w:val="16"/>
          <w:szCs w:val="16"/>
        </w:rPr>
      </w:pPr>
    </w:p>
    <w:p w:rsidR="000A77E6" w:rsidRPr="000A77E6" w:rsidRDefault="000A77E6" w:rsidP="00FA1440">
      <w:pPr>
        <w:spacing w:after="0" w:line="240" w:lineRule="auto"/>
        <w:rPr>
          <w:rFonts w:ascii="Segoe UI" w:hAnsi="Segoe UI" w:cs="Segoe UI"/>
          <w:b/>
          <w:bCs/>
        </w:rPr>
      </w:pPr>
      <w:r w:rsidRPr="000A77E6">
        <w:rPr>
          <w:rFonts w:ascii="Segoe UI" w:hAnsi="Segoe UI" w:cs="Segoe UI"/>
          <w:b/>
          <w:bCs/>
        </w:rPr>
        <w:t>Adult Service</w:t>
      </w:r>
    </w:p>
    <w:p w:rsidR="000A77E6" w:rsidRPr="000A77E6" w:rsidRDefault="000A77E6" w:rsidP="00FA1440">
      <w:pPr>
        <w:spacing w:after="0" w:line="240" w:lineRule="auto"/>
        <w:rPr>
          <w:rFonts w:ascii="Segoe UI" w:hAnsi="Segoe UI" w:cs="Segoe UI"/>
        </w:rPr>
      </w:pPr>
      <w:r w:rsidRPr="000A77E6">
        <w:rPr>
          <w:rFonts w:ascii="Segoe UI" w:hAnsi="Segoe UI" w:cs="Segoe UI"/>
        </w:rPr>
        <w:t>Buckinghamshire and Oxfordshire adult mental health services (community and inpatient)</w:t>
      </w:r>
    </w:p>
    <w:p w:rsidR="000A77E6" w:rsidRPr="000A77E6" w:rsidRDefault="000A77E6" w:rsidP="00FA1440">
      <w:pPr>
        <w:spacing w:after="0" w:line="240" w:lineRule="auto"/>
        <w:rPr>
          <w:rFonts w:ascii="Segoe UI" w:hAnsi="Segoe UI" w:cs="Segoe UI"/>
        </w:rPr>
      </w:pPr>
      <w:r w:rsidRPr="000A77E6">
        <w:rPr>
          <w:rFonts w:ascii="Segoe UI" w:hAnsi="Segoe UI" w:cs="Segoe UI"/>
        </w:rPr>
        <w:t xml:space="preserve">Forensic Services (community and inpatient) </w:t>
      </w:r>
    </w:p>
    <w:p w:rsidR="000A77E6" w:rsidRPr="000A77E6" w:rsidRDefault="000A77E6" w:rsidP="00FA1440">
      <w:pPr>
        <w:spacing w:after="0" w:line="240" w:lineRule="auto"/>
        <w:rPr>
          <w:rFonts w:ascii="Segoe UI" w:hAnsi="Segoe UI" w:cs="Segoe UI"/>
        </w:rPr>
      </w:pPr>
      <w:r w:rsidRPr="000A77E6">
        <w:rPr>
          <w:rFonts w:ascii="Segoe UI" w:hAnsi="Segoe UI" w:cs="Segoe UI"/>
        </w:rPr>
        <w:t>Prison Health services</w:t>
      </w:r>
    </w:p>
    <w:p w:rsidR="000A77E6" w:rsidRPr="000A77E6" w:rsidRDefault="000A77E6" w:rsidP="00FA1440">
      <w:pPr>
        <w:spacing w:after="0" w:line="240" w:lineRule="auto"/>
        <w:rPr>
          <w:rFonts w:ascii="Segoe UI" w:hAnsi="Segoe UI" w:cs="Segoe UI"/>
        </w:rPr>
      </w:pPr>
      <w:r w:rsidRPr="000A77E6">
        <w:rPr>
          <w:rFonts w:ascii="Segoe UI" w:hAnsi="Segoe UI" w:cs="Segoe UI"/>
        </w:rPr>
        <w:t>Homeless GP practice</w:t>
      </w:r>
    </w:p>
    <w:p w:rsidR="000A77E6" w:rsidRPr="000A77E6" w:rsidRDefault="000A77E6" w:rsidP="00FA1440">
      <w:pPr>
        <w:spacing w:after="0" w:line="240" w:lineRule="auto"/>
        <w:rPr>
          <w:rFonts w:ascii="Segoe UI" w:hAnsi="Segoe UI" w:cs="Segoe UI"/>
        </w:rPr>
      </w:pPr>
      <w:r w:rsidRPr="000A77E6">
        <w:rPr>
          <w:rFonts w:ascii="Segoe UI" w:hAnsi="Segoe UI" w:cs="Segoe UI"/>
        </w:rPr>
        <w:t>Psychological Therapies</w:t>
      </w:r>
    </w:p>
    <w:p w:rsidR="000A77E6" w:rsidRPr="00FA1440" w:rsidRDefault="000A77E6" w:rsidP="00FA1440">
      <w:pPr>
        <w:spacing w:after="0" w:line="240" w:lineRule="auto"/>
        <w:rPr>
          <w:rFonts w:ascii="Segoe UI" w:hAnsi="Segoe UI" w:cs="Segoe UI"/>
          <w:sz w:val="16"/>
          <w:szCs w:val="16"/>
        </w:rPr>
      </w:pPr>
    </w:p>
    <w:p w:rsidR="000A77E6" w:rsidRPr="000A77E6" w:rsidRDefault="000A77E6" w:rsidP="00FA1440">
      <w:pPr>
        <w:spacing w:after="0" w:line="240" w:lineRule="auto"/>
        <w:rPr>
          <w:rFonts w:ascii="Segoe UI" w:hAnsi="Segoe UI" w:cs="Segoe UI"/>
          <w:b/>
          <w:bCs/>
        </w:rPr>
      </w:pPr>
      <w:r w:rsidRPr="000A77E6">
        <w:rPr>
          <w:rFonts w:ascii="Segoe UI" w:hAnsi="Segoe UI" w:cs="Segoe UI"/>
          <w:b/>
          <w:bCs/>
        </w:rPr>
        <w:t>Older People’s Services</w:t>
      </w:r>
    </w:p>
    <w:p w:rsidR="000A77E6" w:rsidRPr="000A77E6" w:rsidRDefault="000A77E6" w:rsidP="00FA1440">
      <w:pPr>
        <w:spacing w:after="0" w:line="240" w:lineRule="auto"/>
        <w:rPr>
          <w:rFonts w:ascii="Segoe UI" w:hAnsi="Segoe UI" w:cs="Segoe UI"/>
        </w:rPr>
      </w:pPr>
      <w:r w:rsidRPr="000A77E6">
        <w:rPr>
          <w:rFonts w:ascii="Segoe UI" w:hAnsi="Segoe UI" w:cs="Segoe UI"/>
        </w:rPr>
        <w:t>Buckinghamshire and Oxfordshire older adult mental</w:t>
      </w:r>
      <w:r w:rsidR="00D12C69">
        <w:rPr>
          <w:rFonts w:ascii="Segoe UI" w:hAnsi="Segoe UI" w:cs="Segoe UI"/>
        </w:rPr>
        <w:t xml:space="preserve"> health services (community/</w:t>
      </w:r>
      <w:r w:rsidR="00FA1440">
        <w:rPr>
          <w:rFonts w:ascii="Segoe UI" w:hAnsi="Segoe UI" w:cs="Segoe UI"/>
        </w:rPr>
        <w:t>i</w:t>
      </w:r>
      <w:r w:rsidRPr="000A77E6">
        <w:rPr>
          <w:rFonts w:ascii="Segoe UI" w:hAnsi="Segoe UI" w:cs="Segoe UI"/>
        </w:rPr>
        <w:t>npatient)</w:t>
      </w:r>
    </w:p>
    <w:p w:rsidR="000A77E6" w:rsidRPr="000A77E6" w:rsidRDefault="000A77E6" w:rsidP="00FA1440">
      <w:pPr>
        <w:spacing w:after="0" w:line="240" w:lineRule="auto"/>
        <w:rPr>
          <w:rFonts w:ascii="Segoe UI" w:hAnsi="Segoe UI" w:cs="Segoe UI"/>
        </w:rPr>
      </w:pPr>
      <w:r w:rsidRPr="000A77E6">
        <w:rPr>
          <w:rFonts w:ascii="Segoe UI" w:hAnsi="Segoe UI" w:cs="Segoe UI"/>
        </w:rPr>
        <w:t>8 Community hospital sites providing inpatient care in 10 wards in Oxfordshire</w:t>
      </w:r>
    </w:p>
    <w:p w:rsidR="000A77E6" w:rsidRPr="000A77E6" w:rsidRDefault="000A77E6" w:rsidP="00FA1440">
      <w:pPr>
        <w:spacing w:after="0" w:line="240" w:lineRule="auto"/>
        <w:rPr>
          <w:rFonts w:ascii="Segoe UI" w:hAnsi="Segoe UI" w:cs="Segoe UI"/>
        </w:rPr>
      </w:pPr>
      <w:r w:rsidRPr="000A77E6">
        <w:rPr>
          <w:rFonts w:ascii="Segoe UI" w:hAnsi="Segoe UI" w:cs="Segoe UI"/>
        </w:rPr>
        <w:t>District Nursing and Specialist Nursing Therapies</w:t>
      </w:r>
    </w:p>
    <w:p w:rsidR="000A77E6" w:rsidRPr="000A77E6" w:rsidRDefault="000A77E6" w:rsidP="00FA1440">
      <w:pPr>
        <w:spacing w:after="0" w:line="240" w:lineRule="auto"/>
        <w:rPr>
          <w:rFonts w:ascii="Segoe UI" w:hAnsi="Segoe UI" w:cs="Segoe UI"/>
        </w:rPr>
      </w:pPr>
      <w:r w:rsidRPr="000A77E6">
        <w:rPr>
          <w:rFonts w:ascii="Segoe UI" w:hAnsi="Segoe UI" w:cs="Segoe UI"/>
        </w:rPr>
        <w:t>Urgent care services</w:t>
      </w:r>
    </w:p>
    <w:p w:rsidR="000A77E6" w:rsidRPr="000A77E6" w:rsidRDefault="000A77E6" w:rsidP="00FA1440">
      <w:pPr>
        <w:spacing w:after="0" w:line="240" w:lineRule="auto"/>
        <w:rPr>
          <w:rFonts w:ascii="Segoe UI" w:hAnsi="Segoe UI" w:cs="Segoe UI"/>
        </w:rPr>
      </w:pPr>
      <w:r w:rsidRPr="000A77E6">
        <w:rPr>
          <w:rFonts w:ascii="Segoe UI" w:hAnsi="Segoe UI" w:cs="Segoe UI"/>
        </w:rPr>
        <w:t>Dietetics</w:t>
      </w:r>
    </w:p>
    <w:p w:rsidR="000A77E6" w:rsidRPr="000A77E6" w:rsidRDefault="000A77E6" w:rsidP="00FA1440">
      <w:pPr>
        <w:spacing w:after="0" w:line="240" w:lineRule="auto"/>
        <w:rPr>
          <w:rFonts w:ascii="Segoe UI" w:hAnsi="Segoe UI" w:cs="Segoe UI"/>
        </w:rPr>
      </w:pPr>
      <w:r w:rsidRPr="000A77E6">
        <w:rPr>
          <w:rFonts w:ascii="Segoe UI" w:hAnsi="Segoe UI" w:cs="Segoe UI"/>
        </w:rPr>
        <w:t>Podiatry</w:t>
      </w:r>
    </w:p>
    <w:p w:rsidR="000A77E6" w:rsidRPr="000A77E6" w:rsidRDefault="000A77E6" w:rsidP="00FA1440">
      <w:pPr>
        <w:spacing w:after="0" w:line="240" w:lineRule="auto"/>
        <w:rPr>
          <w:rFonts w:ascii="Segoe UI" w:hAnsi="Segoe UI" w:cs="Segoe UI"/>
        </w:rPr>
      </w:pPr>
      <w:r w:rsidRPr="000A77E6">
        <w:rPr>
          <w:rFonts w:ascii="Segoe UI" w:hAnsi="Segoe UI" w:cs="Segoe UI"/>
        </w:rPr>
        <w:t>Musculoskeletal and physical disability physiotherapy</w:t>
      </w:r>
    </w:p>
    <w:p w:rsidR="000A77E6" w:rsidRPr="000A77E6" w:rsidRDefault="000A77E6" w:rsidP="00FA1440">
      <w:pPr>
        <w:spacing w:after="0" w:line="240" w:lineRule="auto"/>
        <w:rPr>
          <w:rFonts w:ascii="Segoe UI" w:hAnsi="Segoe UI" w:cs="Segoe UI"/>
        </w:rPr>
      </w:pPr>
      <w:r w:rsidRPr="000A77E6">
        <w:rPr>
          <w:rFonts w:ascii="Segoe UI" w:hAnsi="Segoe UI" w:cs="Segoe UI"/>
        </w:rPr>
        <w:t>Re-ablement Service</w:t>
      </w:r>
    </w:p>
    <w:p w:rsidR="000A77E6" w:rsidRPr="000A77E6" w:rsidRDefault="000A77E6" w:rsidP="00FA1440">
      <w:pPr>
        <w:spacing w:after="0" w:line="240" w:lineRule="auto"/>
        <w:rPr>
          <w:rFonts w:ascii="Segoe UI" w:hAnsi="Segoe UI" w:cs="Segoe UI"/>
        </w:rPr>
      </w:pPr>
      <w:r w:rsidRPr="000A77E6">
        <w:rPr>
          <w:rFonts w:ascii="Segoe UI" w:hAnsi="Segoe UI" w:cs="Segoe UI"/>
        </w:rPr>
        <w:t>Specialist Diabetic Service</w:t>
      </w:r>
    </w:p>
    <w:p w:rsidR="000A77E6" w:rsidRPr="000A77E6" w:rsidRDefault="000A77E6" w:rsidP="00FA1440">
      <w:pPr>
        <w:spacing w:after="0" w:line="240" w:lineRule="auto"/>
        <w:rPr>
          <w:rFonts w:ascii="Segoe UI" w:hAnsi="Segoe UI" w:cs="Segoe UI"/>
        </w:rPr>
      </w:pPr>
      <w:r w:rsidRPr="000A77E6">
        <w:rPr>
          <w:rFonts w:ascii="Segoe UI" w:hAnsi="Segoe UI" w:cs="Segoe UI"/>
        </w:rPr>
        <w:t>End of Life Care</w:t>
      </w:r>
    </w:p>
    <w:p w:rsidR="000A77E6" w:rsidRPr="000A77E6" w:rsidRDefault="000A77E6" w:rsidP="00FA1440">
      <w:pPr>
        <w:spacing w:after="0" w:line="240" w:lineRule="auto"/>
        <w:rPr>
          <w:rFonts w:ascii="Segoe UI" w:hAnsi="Segoe UI" w:cs="Segoe UI"/>
        </w:rPr>
      </w:pPr>
      <w:r w:rsidRPr="000A77E6">
        <w:rPr>
          <w:rFonts w:ascii="Segoe UI" w:hAnsi="Segoe UI" w:cs="Segoe UI"/>
        </w:rPr>
        <w:t>Speech and language therapy service</w:t>
      </w:r>
    </w:p>
    <w:p w:rsidR="000A77E6" w:rsidRPr="00FA1440" w:rsidRDefault="000A77E6" w:rsidP="00FA1440">
      <w:pPr>
        <w:spacing w:after="0" w:line="240" w:lineRule="auto"/>
        <w:ind w:firstLine="720"/>
        <w:rPr>
          <w:rFonts w:ascii="Segoe UI" w:hAnsi="Segoe UI" w:cs="Segoe UI"/>
          <w:sz w:val="16"/>
          <w:szCs w:val="16"/>
        </w:rPr>
      </w:pPr>
    </w:p>
    <w:p w:rsidR="000A77E6" w:rsidRPr="000A77E6" w:rsidRDefault="000A77E6" w:rsidP="000A77E6">
      <w:pPr>
        <w:spacing w:after="0" w:line="240" w:lineRule="auto"/>
        <w:rPr>
          <w:rFonts w:ascii="Segoe UI" w:hAnsi="Segoe UI" w:cs="Segoe UI"/>
        </w:rPr>
      </w:pPr>
      <w:r w:rsidRPr="000A77E6">
        <w:rPr>
          <w:rFonts w:ascii="Segoe UI" w:hAnsi="Segoe UI" w:cs="Segoe UI"/>
        </w:rPr>
        <w:t>Each of these divisions reviews service provision through quarterly quality and performance meetings, monthly clinical governance meetings, and patient feedback.  The data reviewed covers the three dimensions of quality: patient safety, clinical effectiveness and patient experience.  The amount of data available for review has not impeded this objective to effectively review the quality of performance.</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 xml:space="preserve">OHFT has reviewed all the data available to it on the quality of care in all </w:t>
      </w:r>
      <w:r w:rsidRPr="000A77E6">
        <w:rPr>
          <w:rFonts w:ascii="Segoe UI" w:hAnsi="Segoe UI" w:cs="Segoe UI"/>
          <w:highlight w:val="yellow"/>
        </w:rPr>
        <w:t>**</w:t>
      </w:r>
      <w:r w:rsidRPr="000A77E6">
        <w:rPr>
          <w:rFonts w:ascii="Segoe UI" w:hAnsi="Segoe UI" w:cs="Segoe UI"/>
        </w:rPr>
        <w:t xml:space="preserve"> of these services.</w:t>
      </w:r>
    </w:p>
    <w:p w:rsidR="00D12C69" w:rsidRDefault="000A77E6" w:rsidP="000A77E6">
      <w:pPr>
        <w:spacing w:after="0" w:line="240" w:lineRule="auto"/>
        <w:rPr>
          <w:rFonts w:ascii="Segoe UI" w:hAnsi="Segoe UI" w:cs="Segoe UI"/>
        </w:rPr>
      </w:pPr>
      <w:r w:rsidRPr="000A77E6">
        <w:rPr>
          <w:rFonts w:ascii="Segoe UI" w:hAnsi="Segoe UI" w:cs="Segoe UI"/>
        </w:rPr>
        <w:t xml:space="preserve">The income generated by the relevant health services reviewed in 2014/15 represent </w:t>
      </w:r>
      <w:r w:rsidRPr="000A77E6">
        <w:rPr>
          <w:rFonts w:ascii="Segoe UI" w:hAnsi="Segoe UI" w:cs="Segoe UI"/>
          <w:highlight w:val="yellow"/>
        </w:rPr>
        <w:t>**</w:t>
      </w:r>
      <w:r w:rsidRPr="000A77E6">
        <w:rPr>
          <w:rFonts w:ascii="Segoe UI" w:hAnsi="Segoe UI" w:cs="Segoe UI"/>
        </w:rPr>
        <w:t xml:space="preserve"> of the total income generated from the provision of relevant health services by OHFT for 2014/15. </w:t>
      </w:r>
    </w:p>
    <w:p w:rsidR="000A77E6" w:rsidRPr="00D12C69" w:rsidRDefault="000A77E6" w:rsidP="000A77E6">
      <w:pPr>
        <w:spacing w:after="0" w:line="240" w:lineRule="auto"/>
        <w:rPr>
          <w:rFonts w:ascii="Segoe UI" w:hAnsi="Segoe UI" w:cs="Segoe UI"/>
        </w:rPr>
      </w:pPr>
      <w:r w:rsidRPr="000A77E6">
        <w:rPr>
          <w:rFonts w:ascii="Segoe UI" w:hAnsi="Segoe UI" w:cs="Segoe UI"/>
          <w:b/>
          <w:color w:val="365F91" w:themeColor="accent1" w:themeShade="BF"/>
        </w:rPr>
        <w:lastRenderedPageBreak/>
        <w:t xml:space="preserve">Activity in 2014/15 </w:t>
      </w:r>
    </w:p>
    <w:p w:rsidR="000A77E6" w:rsidRPr="000A77E6" w:rsidRDefault="000A77E6" w:rsidP="000A77E6">
      <w:pPr>
        <w:spacing w:after="0" w:line="240" w:lineRule="auto"/>
        <w:rPr>
          <w:rFonts w:ascii="Segoe UI" w:hAnsi="Segoe UI" w:cs="Segoe UI"/>
        </w:rPr>
      </w:pPr>
      <w:r w:rsidRPr="000A77E6">
        <w:rPr>
          <w:rFonts w:ascii="Segoe UI" w:hAnsi="Segoe UI" w:cs="Segoe UI"/>
        </w:rPr>
        <w:t>The following tables outline the activity delivered by OHFT in 2013/14</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Number of admissions</w:t>
      </w: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540"/>
        <w:gridCol w:w="1540"/>
        <w:gridCol w:w="1540"/>
        <w:gridCol w:w="1540"/>
        <w:gridCol w:w="1541"/>
        <w:gridCol w:w="1541"/>
      </w:tblGrid>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Admissions</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Q1</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Q2</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Q3</w:t>
            </w: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Q4</w:t>
            </w: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2014/15 Total</w:t>
            </w: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Community hospitals</w:t>
            </w: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color w:val="002648"/>
                <w:sz w:val="20"/>
                <w:szCs w:val="20"/>
              </w:rPr>
            </w:pP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Mental health</w:t>
            </w: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color w:val="002648"/>
                <w:sz w:val="20"/>
                <w:szCs w:val="20"/>
              </w:rPr>
            </w:pP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Trust total</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r>
    </w:tbl>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Number of occupied bed days</w:t>
      </w: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540"/>
        <w:gridCol w:w="1540"/>
        <w:gridCol w:w="1540"/>
        <w:gridCol w:w="1540"/>
        <w:gridCol w:w="1541"/>
        <w:gridCol w:w="1541"/>
      </w:tblGrid>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Occupied bed days</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Q1</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Q2</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Q3</w:t>
            </w: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Q4</w:t>
            </w: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2014/15 Total</w:t>
            </w: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Community</w:t>
            </w:r>
          </w:p>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hospitals</w:t>
            </w:r>
          </w:p>
        </w:tc>
        <w:tc>
          <w:tcPr>
            <w:tcW w:w="1540"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17019</w:t>
            </w:r>
          </w:p>
        </w:tc>
        <w:tc>
          <w:tcPr>
            <w:tcW w:w="1540"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20911</w:t>
            </w:r>
          </w:p>
        </w:tc>
        <w:tc>
          <w:tcPr>
            <w:tcW w:w="1540"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21108</w:t>
            </w:r>
          </w:p>
        </w:tc>
        <w:tc>
          <w:tcPr>
            <w:tcW w:w="1541" w:type="dxa"/>
            <w:vAlign w:val="center"/>
          </w:tcPr>
          <w:p w:rsidR="000A77E6" w:rsidRPr="000A77E6" w:rsidRDefault="0088307B"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17356</w:t>
            </w:r>
          </w:p>
        </w:tc>
        <w:tc>
          <w:tcPr>
            <w:tcW w:w="1541" w:type="dxa"/>
            <w:vAlign w:val="center"/>
          </w:tcPr>
          <w:p w:rsidR="000A77E6" w:rsidRPr="000A77E6" w:rsidRDefault="0088307B"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76394</w:t>
            </w: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Mental health</w:t>
            </w:r>
          </w:p>
        </w:tc>
        <w:tc>
          <w:tcPr>
            <w:tcW w:w="1540"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34293</w:t>
            </w:r>
          </w:p>
        </w:tc>
        <w:tc>
          <w:tcPr>
            <w:tcW w:w="1540"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34801</w:t>
            </w:r>
          </w:p>
        </w:tc>
        <w:tc>
          <w:tcPr>
            <w:tcW w:w="1540"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30113</w:t>
            </w:r>
          </w:p>
        </w:tc>
        <w:tc>
          <w:tcPr>
            <w:tcW w:w="1541" w:type="dxa"/>
            <w:vAlign w:val="center"/>
          </w:tcPr>
          <w:p w:rsidR="000A77E6" w:rsidRPr="000A77E6" w:rsidRDefault="00B46387"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33784</w:t>
            </w:r>
          </w:p>
        </w:tc>
        <w:tc>
          <w:tcPr>
            <w:tcW w:w="1541" w:type="dxa"/>
            <w:vAlign w:val="center"/>
          </w:tcPr>
          <w:p w:rsidR="000A77E6" w:rsidRPr="000A77E6" w:rsidRDefault="0088307B"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132,991</w:t>
            </w: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Trust total</w:t>
            </w:r>
          </w:p>
        </w:tc>
        <w:tc>
          <w:tcPr>
            <w:tcW w:w="1540" w:type="dxa"/>
            <w:vAlign w:val="center"/>
          </w:tcPr>
          <w:p w:rsidR="000A77E6" w:rsidRPr="000A77E6" w:rsidRDefault="00B46387" w:rsidP="000A77E6">
            <w:pPr>
              <w:spacing w:line="240" w:lineRule="auto"/>
              <w:jc w:val="center"/>
              <w:rPr>
                <w:rFonts w:ascii="Segoe UI" w:hAnsi="Segoe UI" w:cs="Segoe UI"/>
                <w:b/>
                <w:bCs/>
                <w:color w:val="002648"/>
                <w:sz w:val="20"/>
                <w:szCs w:val="20"/>
              </w:rPr>
            </w:pPr>
            <w:r>
              <w:rPr>
                <w:rFonts w:ascii="Segoe UI" w:hAnsi="Segoe UI" w:cs="Segoe UI"/>
                <w:b/>
                <w:bCs/>
                <w:color w:val="002648"/>
                <w:sz w:val="20"/>
                <w:szCs w:val="20"/>
              </w:rPr>
              <w:t>51312</w:t>
            </w:r>
          </w:p>
        </w:tc>
        <w:tc>
          <w:tcPr>
            <w:tcW w:w="1540" w:type="dxa"/>
            <w:vAlign w:val="center"/>
          </w:tcPr>
          <w:p w:rsidR="000A77E6" w:rsidRPr="000A77E6" w:rsidRDefault="0088307B" w:rsidP="000A77E6">
            <w:pPr>
              <w:spacing w:line="240" w:lineRule="auto"/>
              <w:jc w:val="center"/>
              <w:rPr>
                <w:rFonts w:ascii="Segoe UI" w:hAnsi="Segoe UI" w:cs="Segoe UI"/>
                <w:b/>
                <w:bCs/>
                <w:color w:val="002648"/>
                <w:sz w:val="20"/>
                <w:szCs w:val="20"/>
              </w:rPr>
            </w:pPr>
            <w:r>
              <w:rPr>
                <w:rFonts w:ascii="Segoe UI" w:hAnsi="Segoe UI" w:cs="Segoe UI"/>
                <w:b/>
                <w:bCs/>
                <w:color w:val="002648"/>
                <w:sz w:val="20"/>
                <w:szCs w:val="20"/>
              </w:rPr>
              <w:t>55712</w:t>
            </w:r>
          </w:p>
        </w:tc>
        <w:tc>
          <w:tcPr>
            <w:tcW w:w="1540" w:type="dxa"/>
            <w:vAlign w:val="center"/>
          </w:tcPr>
          <w:p w:rsidR="000A77E6" w:rsidRPr="000A77E6" w:rsidRDefault="0088307B" w:rsidP="000A77E6">
            <w:pPr>
              <w:spacing w:line="240" w:lineRule="auto"/>
              <w:jc w:val="center"/>
              <w:rPr>
                <w:rFonts w:ascii="Segoe UI" w:hAnsi="Segoe UI" w:cs="Segoe UI"/>
                <w:b/>
                <w:bCs/>
                <w:color w:val="002648"/>
                <w:sz w:val="20"/>
                <w:szCs w:val="20"/>
              </w:rPr>
            </w:pPr>
            <w:r>
              <w:rPr>
                <w:rFonts w:ascii="Segoe UI" w:hAnsi="Segoe UI" w:cs="Segoe UI"/>
                <w:b/>
                <w:bCs/>
                <w:color w:val="002648"/>
                <w:sz w:val="20"/>
                <w:szCs w:val="20"/>
              </w:rPr>
              <w:t>51221</w:t>
            </w:r>
          </w:p>
        </w:tc>
        <w:tc>
          <w:tcPr>
            <w:tcW w:w="1541" w:type="dxa"/>
            <w:vAlign w:val="center"/>
          </w:tcPr>
          <w:p w:rsidR="000A77E6" w:rsidRPr="000A77E6" w:rsidRDefault="00B46387" w:rsidP="000A77E6">
            <w:pPr>
              <w:spacing w:line="240" w:lineRule="auto"/>
              <w:jc w:val="center"/>
              <w:rPr>
                <w:rFonts w:ascii="Segoe UI" w:hAnsi="Segoe UI" w:cs="Segoe UI"/>
                <w:b/>
                <w:bCs/>
                <w:color w:val="002648"/>
                <w:sz w:val="20"/>
                <w:szCs w:val="20"/>
              </w:rPr>
            </w:pPr>
            <w:r>
              <w:rPr>
                <w:rFonts w:ascii="Segoe UI" w:hAnsi="Segoe UI" w:cs="Segoe UI"/>
                <w:b/>
                <w:bCs/>
                <w:color w:val="002648"/>
                <w:sz w:val="20"/>
                <w:szCs w:val="20"/>
              </w:rPr>
              <w:t>51140</w:t>
            </w:r>
          </w:p>
        </w:tc>
        <w:tc>
          <w:tcPr>
            <w:tcW w:w="1541" w:type="dxa"/>
            <w:vAlign w:val="center"/>
          </w:tcPr>
          <w:p w:rsidR="000A77E6" w:rsidRPr="000A77E6" w:rsidRDefault="0088307B" w:rsidP="000A77E6">
            <w:pPr>
              <w:spacing w:line="240" w:lineRule="auto"/>
              <w:jc w:val="center"/>
              <w:rPr>
                <w:rFonts w:ascii="Segoe UI" w:hAnsi="Segoe UI" w:cs="Segoe UI"/>
                <w:b/>
                <w:bCs/>
                <w:color w:val="002648"/>
                <w:sz w:val="20"/>
                <w:szCs w:val="20"/>
              </w:rPr>
            </w:pPr>
            <w:r>
              <w:rPr>
                <w:rFonts w:ascii="Segoe UI" w:hAnsi="Segoe UI" w:cs="Segoe UI"/>
                <w:b/>
                <w:bCs/>
                <w:color w:val="002648"/>
                <w:sz w:val="20"/>
                <w:szCs w:val="20"/>
              </w:rPr>
              <w:t>209385</w:t>
            </w:r>
          </w:p>
        </w:tc>
      </w:tr>
    </w:tbl>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Face to face contacts</w:t>
      </w: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540"/>
        <w:gridCol w:w="1540"/>
        <w:gridCol w:w="1540"/>
        <w:gridCol w:w="1540"/>
        <w:gridCol w:w="1541"/>
        <w:gridCol w:w="1541"/>
      </w:tblGrid>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Face to face contacts</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Q1</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Q2</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Q3</w:t>
            </w: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Q4</w:t>
            </w: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2014/15 Total</w:t>
            </w: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Community hospitals</w:t>
            </w: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color w:val="002648"/>
                <w:sz w:val="20"/>
                <w:szCs w:val="20"/>
              </w:rPr>
            </w:pP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color w:val="002648"/>
                <w:sz w:val="20"/>
                <w:szCs w:val="20"/>
              </w:rPr>
            </w:pPr>
            <w:r w:rsidRPr="000A77E6">
              <w:rPr>
                <w:rFonts w:ascii="Segoe UI" w:hAnsi="Segoe UI" w:cs="Segoe UI"/>
                <w:color w:val="002648"/>
                <w:sz w:val="20"/>
                <w:szCs w:val="20"/>
              </w:rPr>
              <w:t>Mental health</w:t>
            </w:r>
          </w:p>
        </w:tc>
        <w:tc>
          <w:tcPr>
            <w:tcW w:w="1540" w:type="dxa"/>
            <w:vAlign w:val="center"/>
          </w:tcPr>
          <w:p w:rsidR="000A77E6" w:rsidRPr="000A77E6" w:rsidRDefault="00F35AD3"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71051</w:t>
            </w:r>
          </w:p>
        </w:tc>
        <w:tc>
          <w:tcPr>
            <w:tcW w:w="1540" w:type="dxa"/>
            <w:vAlign w:val="center"/>
          </w:tcPr>
          <w:p w:rsidR="000A77E6" w:rsidRPr="000A77E6" w:rsidRDefault="00F35AD3"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68940</w:t>
            </w:r>
          </w:p>
        </w:tc>
        <w:tc>
          <w:tcPr>
            <w:tcW w:w="1540" w:type="dxa"/>
            <w:vAlign w:val="center"/>
          </w:tcPr>
          <w:p w:rsidR="000A77E6" w:rsidRPr="000A77E6" w:rsidRDefault="00F35AD3"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70335</w:t>
            </w:r>
          </w:p>
        </w:tc>
        <w:tc>
          <w:tcPr>
            <w:tcW w:w="1541" w:type="dxa"/>
            <w:vAlign w:val="center"/>
          </w:tcPr>
          <w:p w:rsidR="000A77E6" w:rsidRPr="000A77E6" w:rsidRDefault="00F35AD3"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67669</w:t>
            </w:r>
          </w:p>
        </w:tc>
        <w:tc>
          <w:tcPr>
            <w:tcW w:w="1541" w:type="dxa"/>
            <w:vAlign w:val="center"/>
          </w:tcPr>
          <w:p w:rsidR="000A77E6" w:rsidRPr="000A77E6" w:rsidRDefault="00F35AD3" w:rsidP="000A77E6">
            <w:pPr>
              <w:spacing w:line="240" w:lineRule="auto"/>
              <w:jc w:val="center"/>
              <w:rPr>
                <w:rFonts w:ascii="Segoe UI" w:hAnsi="Segoe UI" w:cs="Segoe UI"/>
                <w:color w:val="002648"/>
                <w:sz w:val="20"/>
                <w:szCs w:val="20"/>
              </w:rPr>
            </w:pPr>
            <w:r>
              <w:rPr>
                <w:rFonts w:ascii="Segoe UI" w:hAnsi="Segoe UI" w:cs="Segoe UI"/>
                <w:color w:val="002648"/>
                <w:sz w:val="20"/>
                <w:szCs w:val="20"/>
              </w:rPr>
              <w:t>277995</w:t>
            </w:r>
          </w:p>
        </w:tc>
      </w:tr>
      <w:tr w:rsidR="000A77E6" w:rsidRPr="000A77E6" w:rsidTr="000A77E6">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r w:rsidRPr="000A77E6">
              <w:rPr>
                <w:rFonts w:ascii="Segoe UI" w:hAnsi="Segoe UI" w:cs="Segoe UI"/>
                <w:b/>
                <w:bCs/>
                <w:color w:val="002648"/>
                <w:sz w:val="20"/>
                <w:szCs w:val="20"/>
              </w:rPr>
              <w:t>Trust total</w:t>
            </w: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0"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c>
          <w:tcPr>
            <w:tcW w:w="1541" w:type="dxa"/>
            <w:vAlign w:val="center"/>
          </w:tcPr>
          <w:p w:rsidR="000A77E6" w:rsidRPr="000A77E6" w:rsidRDefault="000A77E6" w:rsidP="000A77E6">
            <w:pPr>
              <w:spacing w:line="240" w:lineRule="auto"/>
              <w:jc w:val="center"/>
              <w:rPr>
                <w:rFonts w:ascii="Segoe UI" w:hAnsi="Segoe UI" w:cs="Segoe UI"/>
                <w:b/>
                <w:bCs/>
                <w:color w:val="002648"/>
                <w:sz w:val="20"/>
                <w:szCs w:val="20"/>
              </w:rPr>
            </w:pPr>
          </w:p>
        </w:tc>
      </w:tr>
    </w:tbl>
    <w:p w:rsidR="000A77E6" w:rsidRPr="000A77E6" w:rsidRDefault="000A77E6" w:rsidP="000A77E6">
      <w:pPr>
        <w:spacing w:after="0" w:line="240" w:lineRule="auto"/>
        <w:rPr>
          <w:rFonts w:ascii="Segoe UI" w:hAnsi="Segoe UI" w:cs="Segoe UI"/>
          <w:b/>
        </w:rPr>
      </w:pPr>
    </w:p>
    <w:p w:rsidR="000A77E6" w:rsidRPr="000A77E6" w:rsidRDefault="000A77E6" w:rsidP="000A77E6">
      <w:pPr>
        <w:spacing w:after="0" w:line="240" w:lineRule="auto"/>
        <w:rPr>
          <w:rFonts w:ascii="Segoe UI" w:hAnsi="Segoe UI" w:cs="Segoe UI"/>
          <w:b/>
          <w:color w:val="365F91" w:themeColor="accent1" w:themeShade="BF"/>
        </w:rPr>
      </w:pPr>
      <w:r w:rsidRPr="000A77E6">
        <w:rPr>
          <w:rFonts w:ascii="Segoe UI" w:hAnsi="Segoe UI" w:cs="Segoe UI"/>
          <w:b/>
          <w:color w:val="365F91" w:themeColor="accent1" w:themeShade="BF"/>
        </w:rPr>
        <w:t xml:space="preserve">Service quality and accreditations </w:t>
      </w:r>
    </w:p>
    <w:p w:rsidR="000A77E6" w:rsidRPr="000A77E6" w:rsidRDefault="000A77E6" w:rsidP="000A77E6">
      <w:pPr>
        <w:spacing w:after="0" w:line="240" w:lineRule="auto"/>
        <w:rPr>
          <w:rFonts w:ascii="Segoe UI" w:hAnsi="Segoe UI" w:cs="Segoe UI"/>
        </w:rPr>
      </w:pPr>
      <w:r w:rsidRPr="000A77E6">
        <w:rPr>
          <w:rFonts w:ascii="Segoe UI" w:hAnsi="Segoe UI" w:cs="Segoe UI"/>
        </w:rPr>
        <w:t xml:space="preserve">OHFT has achieved or is working towards </w:t>
      </w:r>
      <w:r w:rsidR="00D12C69">
        <w:rPr>
          <w:rFonts w:ascii="Segoe UI" w:hAnsi="Segoe UI" w:cs="Segoe UI"/>
        </w:rPr>
        <w:t>(grey shaded) 24</w:t>
      </w:r>
      <w:r w:rsidRPr="000A77E6">
        <w:rPr>
          <w:rFonts w:ascii="Segoe UI" w:hAnsi="Segoe UI" w:cs="Segoe UI"/>
        </w:rPr>
        <w:t xml:space="preserve"> external accreditations and external peer reviews as of the end of 2014/15.</w:t>
      </w:r>
    </w:p>
    <w:p w:rsidR="000A77E6" w:rsidRPr="000A77E6" w:rsidRDefault="000A77E6" w:rsidP="000A77E6">
      <w:pPr>
        <w:spacing w:after="0"/>
        <w:rPr>
          <w:rFonts w:ascii="Segoe UI" w:hAnsi="Segoe UI" w:cs="Segoe UI"/>
        </w:rPr>
      </w:pPr>
    </w:p>
    <w:p w:rsidR="000A77E6" w:rsidRPr="000A77E6" w:rsidRDefault="000A77E6" w:rsidP="000A77E6">
      <w:pPr>
        <w:spacing w:after="0"/>
        <w:rPr>
          <w:rFonts w:ascii="Segoe UI" w:hAnsi="Segoe UI" w:cs="Segoe UI"/>
        </w:rPr>
      </w:pPr>
    </w:p>
    <w:p w:rsidR="000A77E6" w:rsidRPr="000A77E6" w:rsidRDefault="000A77E6" w:rsidP="000A77E6">
      <w:pPr>
        <w:spacing w:after="0"/>
        <w:rPr>
          <w:rFonts w:ascii="Segoe UI" w:hAnsi="Segoe UI" w:cs="Segoe UI"/>
        </w:rPr>
      </w:pPr>
    </w:p>
    <w:p w:rsidR="000A77E6" w:rsidRPr="000A77E6" w:rsidRDefault="000A77E6" w:rsidP="000A77E6">
      <w:pPr>
        <w:rPr>
          <w:rFonts w:ascii="Segoe UI" w:hAnsi="Segoe UI" w:cs="Segoe UI"/>
        </w:rPr>
        <w:sectPr w:rsidR="000A77E6" w:rsidRPr="000A77E6" w:rsidSect="00D46A49">
          <w:footerReference w:type="default" r:id="rId11"/>
          <w:pgSz w:w="11906" w:h="16838"/>
          <w:pgMar w:top="1440" w:right="1440" w:bottom="1440" w:left="1440" w:header="709" w:footer="709" w:gutter="0"/>
          <w:cols w:space="708"/>
          <w:docGrid w:linePitch="360"/>
        </w:sectPr>
      </w:pPr>
    </w:p>
    <w:tbl>
      <w:tblPr>
        <w:tblpPr w:leftFromText="180" w:rightFromText="180" w:horzAnchor="margin" w:tblpXSpec="center" w:tblpY="-735"/>
        <w:tblW w:w="15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7"/>
        <w:gridCol w:w="4071"/>
        <w:gridCol w:w="3806"/>
        <w:gridCol w:w="4862"/>
      </w:tblGrid>
      <w:tr w:rsidR="000A77E6" w:rsidRPr="000A77E6" w:rsidTr="000A77E6">
        <w:trPr>
          <w:trHeight w:val="211"/>
          <w:tblHeader/>
        </w:trPr>
        <w:tc>
          <w:tcPr>
            <w:tcW w:w="3117" w:type="dxa"/>
            <w:shd w:val="clear" w:color="auto" w:fill="F2F2F2"/>
          </w:tcPr>
          <w:p w:rsidR="000A77E6" w:rsidRPr="000A77E6" w:rsidRDefault="000A77E6" w:rsidP="000A77E6">
            <w:pPr>
              <w:rPr>
                <w:rFonts w:ascii="Segoe UI" w:hAnsi="Segoe UI" w:cs="Segoe UI"/>
              </w:rPr>
            </w:pPr>
            <w:r w:rsidRPr="000A77E6">
              <w:rPr>
                <w:rFonts w:ascii="Segoe UI" w:hAnsi="Segoe UI" w:cs="Segoe UI"/>
              </w:rPr>
              <w:lastRenderedPageBreak/>
              <w:t>Accreditation</w:t>
            </w:r>
          </w:p>
        </w:tc>
        <w:tc>
          <w:tcPr>
            <w:tcW w:w="4071" w:type="dxa"/>
            <w:shd w:val="clear" w:color="auto" w:fill="F2F2F2"/>
          </w:tcPr>
          <w:p w:rsidR="000A77E6" w:rsidRPr="000A77E6" w:rsidRDefault="000A77E6" w:rsidP="000A77E6">
            <w:pPr>
              <w:rPr>
                <w:rFonts w:ascii="Segoe UI" w:hAnsi="Segoe UI" w:cs="Segoe UI"/>
              </w:rPr>
            </w:pPr>
            <w:r w:rsidRPr="000A77E6">
              <w:rPr>
                <w:rFonts w:ascii="Segoe UI" w:hAnsi="Segoe UI" w:cs="Segoe UI"/>
              </w:rPr>
              <w:t>Body</w:t>
            </w:r>
          </w:p>
        </w:tc>
        <w:tc>
          <w:tcPr>
            <w:tcW w:w="3806" w:type="dxa"/>
            <w:shd w:val="clear" w:color="auto" w:fill="F2F2F2"/>
          </w:tcPr>
          <w:p w:rsidR="000A77E6" w:rsidRPr="000A77E6" w:rsidRDefault="000A77E6" w:rsidP="000A77E6">
            <w:pPr>
              <w:rPr>
                <w:rFonts w:ascii="Segoe UI" w:hAnsi="Segoe UI" w:cs="Segoe UI"/>
              </w:rPr>
            </w:pPr>
            <w:r w:rsidRPr="000A77E6">
              <w:rPr>
                <w:rFonts w:ascii="Segoe UI" w:hAnsi="Segoe UI" w:cs="Segoe UI"/>
              </w:rPr>
              <w:t>Service</w:t>
            </w:r>
          </w:p>
        </w:tc>
        <w:tc>
          <w:tcPr>
            <w:tcW w:w="4862" w:type="dxa"/>
            <w:shd w:val="clear" w:color="auto" w:fill="F2F2F2"/>
          </w:tcPr>
          <w:p w:rsidR="000A77E6" w:rsidRPr="000A77E6" w:rsidRDefault="000A77E6" w:rsidP="000A77E6">
            <w:pPr>
              <w:rPr>
                <w:rFonts w:ascii="Segoe UI" w:hAnsi="Segoe UI" w:cs="Segoe UI"/>
              </w:rPr>
            </w:pPr>
            <w:r w:rsidRPr="000A77E6">
              <w:rPr>
                <w:rFonts w:ascii="Segoe UI" w:hAnsi="Segoe UI" w:cs="Segoe UI"/>
              </w:rPr>
              <w:t>Comments</w:t>
            </w:r>
          </w:p>
        </w:tc>
      </w:tr>
      <w:tr w:rsidR="000A77E6" w:rsidRPr="000A77E6" w:rsidTr="000A77E6">
        <w:trPr>
          <w:trHeight w:val="891"/>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Memory Services National Accreditation programme (MSNAP)</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North Oxfordshire Memory Clinic</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Affiliate member only (self assessment and peer visit not completed). See below re. Thames Valley initiative led by AHSM to achieve accreditation.</w:t>
            </w:r>
          </w:p>
        </w:tc>
      </w:tr>
      <w:tr w:rsidR="000A77E6" w:rsidRPr="000A77E6" w:rsidTr="000A77E6">
        <w:trPr>
          <w:trHeight w:val="349"/>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ECT</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Whiteleaf Centre, Aylesbury</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Accredited to April 2017 (review decision 3.4.15)</w:t>
            </w:r>
          </w:p>
        </w:tc>
      </w:tr>
      <w:tr w:rsidR="000A77E6" w:rsidRPr="000A77E6" w:rsidTr="000A77E6">
        <w:trPr>
          <w:trHeight w:val="321"/>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ECT</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Warneford Hospital, Oxford</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Accredited to Jan 2017 (review decision 15.1.15)</w:t>
            </w:r>
          </w:p>
        </w:tc>
      </w:tr>
      <w:tr w:rsidR="000A77E6" w:rsidRPr="000A77E6" w:rsidTr="000A77E6">
        <w:trPr>
          <w:trHeight w:val="482"/>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Network for Inpatient CAMHS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Marlborough House, Swindon</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Membership is current, checked on 11.11.14.</w:t>
            </w:r>
          </w:p>
        </w:tc>
      </w:tr>
      <w:tr w:rsidR="000A77E6" w:rsidRPr="000A77E6" w:rsidTr="000A77E6">
        <w:trPr>
          <w:trHeight w:val="482"/>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Network for Inpatient CAMHS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Highfield, Oxford</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Membership is current, checked on 11.11.14.</w:t>
            </w:r>
          </w:p>
        </w:tc>
      </w:tr>
      <w:tr w:rsidR="000A77E6" w:rsidRPr="000A77E6" w:rsidTr="000A77E6">
        <w:trPr>
          <w:trHeight w:val="359"/>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Community of Communities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lang w:val="en-US"/>
              </w:rPr>
            </w:pPr>
            <w:r w:rsidRPr="000A77E6">
              <w:rPr>
                <w:rFonts w:ascii="Segoe UI" w:hAnsi="Segoe UI" w:cs="Segoe UI"/>
                <w:sz w:val="20"/>
                <w:szCs w:val="20"/>
              </w:rPr>
              <w:t>Oxfordshire Complex Needs Service</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Renewed accreditation from 3.4.15-3.4.17</w:t>
            </w:r>
          </w:p>
        </w:tc>
      </w:tr>
      <w:tr w:rsidR="000A77E6" w:rsidRPr="000A77E6" w:rsidTr="000A77E6">
        <w:trPr>
          <w:trHeight w:val="58"/>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Community of Communities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Buckinghamshire Complex Needs Service</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Assessed and accredited in 2009 and 2012. Accreditation completed every 3 years. Re-accreditation due to be completed end of Jan 2015.</w:t>
            </w:r>
          </w:p>
        </w:tc>
      </w:tr>
      <w:tr w:rsidR="000A77E6" w:rsidRPr="000A77E6" w:rsidTr="000A77E6">
        <w:trPr>
          <w:trHeight w:val="58"/>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Network for Forensic Mental Health Services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Marlborough House, MK</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Annual peer review (last review Feb 2014)</w:t>
            </w:r>
          </w:p>
        </w:tc>
      </w:tr>
      <w:tr w:rsidR="000A77E6" w:rsidRPr="000A77E6" w:rsidTr="000A77E6">
        <w:trPr>
          <w:trHeight w:val="58"/>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Network for Forensic Mental Health Services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Woodlands, Aylesbury</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Annual peer review (last review Feb 2014)</w:t>
            </w:r>
          </w:p>
        </w:tc>
      </w:tr>
      <w:tr w:rsidR="000A77E6" w:rsidRPr="000A77E6" w:rsidTr="000A77E6">
        <w:trPr>
          <w:trHeight w:val="58"/>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Network for Forensic Mental Health Services</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Oxford Clinic, Wenric and Thames House</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Annual peer review (last review Feb 2014)</w:t>
            </w:r>
          </w:p>
        </w:tc>
      </w:tr>
      <w:tr w:rsidR="000A77E6" w:rsidRPr="000A77E6" w:rsidTr="000A77E6">
        <w:trPr>
          <w:trHeight w:val="58"/>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UKMi (UK Medicines Information)</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UK Medicines Information</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Trusts Medicines Information Department</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Awarded following audit in 2009</w:t>
            </w:r>
          </w:p>
        </w:tc>
      </w:tr>
      <w:tr w:rsidR="000A77E6" w:rsidRPr="000A77E6" w:rsidTr="000A77E6">
        <w:trPr>
          <w:trHeight w:val="58"/>
        </w:trPr>
        <w:tc>
          <w:tcPr>
            <w:tcW w:w="3117"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bCs/>
                <w:sz w:val="20"/>
                <w:szCs w:val="20"/>
              </w:rPr>
              <w:t>Quality Network for Eating Disorders (QED)</w:t>
            </w:r>
          </w:p>
        </w:tc>
        <w:tc>
          <w:tcPr>
            <w:tcW w:w="4071"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bCs/>
                <w:sz w:val="20"/>
                <w:szCs w:val="20"/>
              </w:rPr>
              <w:t>Royal College of Psychiatrists Centre for Quality Improvement</w:t>
            </w:r>
          </w:p>
        </w:tc>
        <w:tc>
          <w:tcPr>
            <w:tcW w:w="3806"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Cotswold House, Marlborough</w:t>
            </w:r>
          </w:p>
        </w:tc>
        <w:tc>
          <w:tcPr>
            <w:tcW w:w="4862" w:type="dxa"/>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Awarded excellent (accredited till Jan 2017)</w:t>
            </w:r>
          </w:p>
        </w:tc>
      </w:tr>
      <w:tr w:rsidR="000A77E6" w:rsidRPr="000A77E6" w:rsidTr="000A77E6">
        <w:trPr>
          <w:trHeight w:val="58"/>
        </w:trPr>
        <w:tc>
          <w:tcPr>
            <w:tcW w:w="3117" w:type="dxa"/>
            <w:shd w:val="clear" w:color="auto" w:fill="auto"/>
          </w:tcPr>
          <w:p w:rsidR="000A77E6" w:rsidRPr="000A77E6" w:rsidRDefault="000A77E6" w:rsidP="000A77E6">
            <w:pPr>
              <w:spacing w:after="0" w:line="240" w:lineRule="auto"/>
              <w:rPr>
                <w:rFonts w:ascii="Segoe UI" w:hAnsi="Segoe UI" w:cs="Segoe UI"/>
                <w:bCs/>
                <w:sz w:val="20"/>
                <w:szCs w:val="20"/>
              </w:rPr>
            </w:pPr>
            <w:r w:rsidRPr="000A77E6">
              <w:rPr>
                <w:rFonts w:ascii="Segoe UI" w:hAnsi="Segoe UI" w:cs="Segoe UI"/>
                <w:bCs/>
                <w:sz w:val="20"/>
                <w:szCs w:val="20"/>
              </w:rPr>
              <w:t>Triangle of Care member (carers)</w:t>
            </w:r>
          </w:p>
        </w:tc>
        <w:tc>
          <w:tcPr>
            <w:tcW w:w="4071" w:type="dxa"/>
            <w:shd w:val="clear" w:color="auto" w:fill="auto"/>
          </w:tcPr>
          <w:p w:rsidR="000A77E6" w:rsidRPr="000A77E6" w:rsidRDefault="000A77E6" w:rsidP="000A77E6">
            <w:pPr>
              <w:spacing w:after="0" w:line="240" w:lineRule="auto"/>
              <w:rPr>
                <w:rFonts w:ascii="Segoe UI" w:hAnsi="Segoe UI" w:cs="Segoe UI"/>
                <w:bCs/>
                <w:sz w:val="20"/>
                <w:szCs w:val="20"/>
              </w:rPr>
            </w:pPr>
            <w:r w:rsidRPr="000A77E6">
              <w:rPr>
                <w:rFonts w:ascii="Segoe UI" w:hAnsi="Segoe UI" w:cs="Segoe UI"/>
                <w:bCs/>
                <w:sz w:val="20"/>
                <w:szCs w:val="20"/>
              </w:rPr>
              <w:t>Carers Trust</w:t>
            </w:r>
          </w:p>
        </w:tc>
        <w:tc>
          <w:tcPr>
            <w:tcW w:w="3806"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All services</w:t>
            </w:r>
          </w:p>
        </w:tc>
        <w:tc>
          <w:tcPr>
            <w:tcW w:w="4862"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Trust became a member in June 2014 and is working to achieve 1 star in the next 12 months and 2 stars over 2 years.</w:t>
            </w:r>
          </w:p>
        </w:tc>
      </w:tr>
      <w:tr w:rsidR="000A77E6" w:rsidRPr="000A77E6" w:rsidTr="000A77E6">
        <w:trPr>
          <w:trHeight w:val="58"/>
        </w:trPr>
        <w:tc>
          <w:tcPr>
            <w:tcW w:w="3117"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in Dental Service Award</w:t>
            </w:r>
          </w:p>
        </w:tc>
        <w:tc>
          <w:tcPr>
            <w:tcW w:w="4071"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British Dental Association</w:t>
            </w:r>
          </w:p>
        </w:tc>
        <w:tc>
          <w:tcPr>
            <w:tcW w:w="3806"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Salaried dentist service</w:t>
            </w:r>
          </w:p>
        </w:tc>
        <w:tc>
          <w:tcPr>
            <w:tcW w:w="4862"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Application submitted to BDA in March 2014. Site visit completed in Nov 2014 and informed in Dec 2014 achieved accreditation.</w:t>
            </w:r>
          </w:p>
          <w:p w:rsidR="000A77E6" w:rsidRPr="000A77E6" w:rsidRDefault="000A77E6" w:rsidP="000A77E6">
            <w:pPr>
              <w:spacing w:after="0" w:line="240" w:lineRule="auto"/>
              <w:rPr>
                <w:rFonts w:ascii="Segoe UI" w:hAnsi="Segoe UI" w:cs="Segoe UI"/>
                <w:sz w:val="20"/>
                <w:szCs w:val="20"/>
              </w:rPr>
            </w:pPr>
          </w:p>
        </w:tc>
      </w:tr>
      <w:tr w:rsidR="000A77E6" w:rsidRPr="000A77E6" w:rsidTr="000A77E6">
        <w:trPr>
          <w:trHeight w:val="58"/>
        </w:trPr>
        <w:tc>
          <w:tcPr>
            <w:tcW w:w="3117"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lastRenderedPageBreak/>
              <w:t>Safe Effective Quality Occupational Health Service (SEQOHS)</w:t>
            </w:r>
          </w:p>
        </w:tc>
        <w:tc>
          <w:tcPr>
            <w:tcW w:w="4071"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SEQOHS</w:t>
            </w:r>
          </w:p>
        </w:tc>
        <w:tc>
          <w:tcPr>
            <w:tcW w:w="3806"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Occupational health team at Oxford Health NHS FT</w:t>
            </w:r>
          </w:p>
        </w:tc>
        <w:tc>
          <w:tcPr>
            <w:tcW w:w="4862"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Achieved March 2015</w:t>
            </w:r>
          </w:p>
        </w:tc>
      </w:tr>
      <w:tr w:rsidR="000A77E6" w:rsidRPr="000A77E6" w:rsidTr="000A77E6">
        <w:trPr>
          <w:trHeight w:val="58"/>
        </w:trPr>
        <w:tc>
          <w:tcPr>
            <w:tcW w:w="3117"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bCs/>
                <w:sz w:val="20"/>
                <w:szCs w:val="20"/>
              </w:rPr>
              <w:t>Quality Network for Eating Disorders (QED)</w:t>
            </w:r>
          </w:p>
        </w:tc>
        <w:tc>
          <w:tcPr>
            <w:tcW w:w="4071"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bCs/>
                <w:sz w:val="20"/>
                <w:szCs w:val="20"/>
              </w:rPr>
              <w:t>Royal College of Psychiatrists Centre for Quality Improvement</w:t>
            </w:r>
          </w:p>
        </w:tc>
        <w:tc>
          <w:tcPr>
            <w:tcW w:w="3806"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Cotswold House, Oxford</w:t>
            </w:r>
          </w:p>
        </w:tc>
        <w:tc>
          <w:tcPr>
            <w:tcW w:w="4862" w:type="dxa"/>
            <w:shd w:val="clear" w:color="auto" w:fill="auto"/>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Formal review in Dec 2014.</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Quality Network for community CAMHS</w:t>
            </w:r>
          </w:p>
        </w:tc>
        <w:tc>
          <w:tcPr>
            <w:tcW w:w="4071"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Oxford City CAMHS</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Accredited to Jan 2014. Accreditation possibly has lapsed. Team will go for re-accreditation in next cycle in 2015/16.</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bCs/>
                <w:sz w:val="20"/>
                <w:szCs w:val="20"/>
              </w:rPr>
            </w:pPr>
            <w:r w:rsidRPr="000A77E6">
              <w:rPr>
                <w:rFonts w:ascii="Segoe UI" w:hAnsi="Segoe UI" w:cs="Segoe UI"/>
                <w:sz w:val="20"/>
                <w:szCs w:val="20"/>
              </w:rPr>
              <w:t>Quality Network for community CAMHS</w:t>
            </w:r>
          </w:p>
        </w:tc>
        <w:tc>
          <w:tcPr>
            <w:tcW w:w="4071" w:type="dxa"/>
            <w:shd w:val="clear" w:color="auto" w:fill="D9D9D9"/>
          </w:tcPr>
          <w:p w:rsidR="000A77E6" w:rsidRPr="000A77E6" w:rsidRDefault="000A77E6" w:rsidP="000A77E6">
            <w:pPr>
              <w:spacing w:after="0" w:line="240" w:lineRule="auto"/>
              <w:rPr>
                <w:rFonts w:ascii="Segoe UI" w:hAnsi="Segoe UI" w:cs="Segoe UI"/>
                <w:bCs/>
                <w:sz w:val="20"/>
                <w:szCs w:val="20"/>
              </w:rPr>
            </w:pPr>
            <w:r w:rsidRPr="000A77E6">
              <w:rPr>
                <w:rFonts w:ascii="Segoe UI" w:hAnsi="Segoe UI" w:cs="Segoe UI"/>
                <w:sz w:val="20"/>
                <w:szCs w:val="20"/>
              </w:rPr>
              <w:t>The Royal College of Psychiatrists</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Buckinghamshire OSCA</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Self assessment being completed, plan to go for accreditation in next cycle 2015/16.</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bCs/>
                <w:sz w:val="20"/>
                <w:szCs w:val="20"/>
              </w:rPr>
            </w:pPr>
            <w:r w:rsidRPr="000A77E6">
              <w:rPr>
                <w:rFonts w:ascii="Segoe UI" w:hAnsi="Segoe UI" w:cs="Segoe UI"/>
                <w:sz w:val="20"/>
                <w:szCs w:val="20"/>
              </w:rPr>
              <w:t>Quality Network for community CAMHS</w:t>
            </w:r>
          </w:p>
        </w:tc>
        <w:tc>
          <w:tcPr>
            <w:tcW w:w="4071" w:type="dxa"/>
            <w:shd w:val="clear" w:color="auto" w:fill="D9D9D9"/>
          </w:tcPr>
          <w:p w:rsidR="000A77E6" w:rsidRPr="000A77E6" w:rsidRDefault="000A77E6" w:rsidP="000A77E6">
            <w:pPr>
              <w:spacing w:after="0" w:line="240" w:lineRule="auto"/>
              <w:rPr>
                <w:rFonts w:ascii="Segoe UI" w:hAnsi="Segoe UI" w:cs="Segoe UI"/>
                <w:bCs/>
                <w:sz w:val="20"/>
                <w:szCs w:val="20"/>
              </w:rPr>
            </w:pPr>
            <w:r w:rsidRPr="000A77E6">
              <w:rPr>
                <w:rFonts w:ascii="Segoe UI" w:hAnsi="Segoe UI" w:cs="Segoe UI"/>
                <w:sz w:val="20"/>
                <w:szCs w:val="20"/>
              </w:rPr>
              <w:t>The Royal College of Psychiatrists</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Buckinghamshire learning disability team</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Status to be confirmed.</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UNICEF baby friendly breastfeeding status</w:t>
            </w:r>
          </w:p>
        </w:tc>
        <w:tc>
          <w:tcPr>
            <w:tcW w:w="4071"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UNICEF</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Health visitors service</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In progress.</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Psychiatric liaison accreditation network (PLAN)</w:t>
            </w:r>
          </w:p>
        </w:tc>
        <w:tc>
          <w:tcPr>
            <w:tcW w:w="4071"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Emergency Department Psychiatric Service Oxfordshire</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Application submitted to PLAN. Self assessment completed in Dec 2014 and visit in Feb 2015. Currently in review stage.</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Memory Services National Accreditation programme (MSNAP)</w:t>
            </w:r>
          </w:p>
        </w:tc>
        <w:tc>
          <w:tcPr>
            <w:tcW w:w="4071"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Memory service clinics Oxon and Bucks</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 Thames Valley initiative led by AHSM has started to support memory service clinics to complete the self assessment and peer review visit to achieve accreditation.</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Accreditation for inpatient mental health services</w:t>
            </w:r>
          </w:p>
        </w:tc>
        <w:tc>
          <w:tcPr>
            <w:tcW w:w="4071"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The Royal College of Psychiatrists</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Adult mental health wards</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Project established to complete self assessment and submit application for peer review to achieve accreditation. Initial visits completed in November 2014, final visits planned between Feb-April 15. Waiting to hear outcome.</w:t>
            </w:r>
          </w:p>
        </w:tc>
      </w:tr>
      <w:tr w:rsidR="000A77E6" w:rsidRPr="000A77E6" w:rsidTr="000A77E6">
        <w:trPr>
          <w:trHeight w:val="58"/>
        </w:trPr>
        <w:tc>
          <w:tcPr>
            <w:tcW w:w="3117"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Imaging Services Accreditation Scheme</w:t>
            </w:r>
          </w:p>
        </w:tc>
        <w:tc>
          <w:tcPr>
            <w:tcW w:w="4071"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UKAS selected to deliver and manage Imaging Services Accreditation Scheme</w:t>
            </w:r>
          </w:p>
        </w:tc>
        <w:tc>
          <w:tcPr>
            <w:tcW w:w="3806"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x-ray services hosted at Abingdon, Bicester, Witney and Henley Community Hospital sites</w:t>
            </w:r>
          </w:p>
        </w:tc>
        <w:tc>
          <w:tcPr>
            <w:tcW w:w="4862" w:type="dxa"/>
            <w:shd w:val="clear" w:color="auto" w:fill="D9D9D9"/>
          </w:tcPr>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OUH manage staff and equipment through SLA from April 2014.</w:t>
            </w:r>
          </w:p>
          <w:p w:rsidR="000A77E6" w:rsidRPr="000A77E6" w:rsidRDefault="000A77E6" w:rsidP="000A77E6">
            <w:pPr>
              <w:spacing w:after="0" w:line="240" w:lineRule="auto"/>
              <w:rPr>
                <w:rFonts w:ascii="Segoe UI" w:hAnsi="Segoe UI" w:cs="Segoe UI"/>
                <w:sz w:val="20"/>
                <w:szCs w:val="20"/>
              </w:rPr>
            </w:pPr>
            <w:r w:rsidRPr="000A77E6">
              <w:rPr>
                <w:rFonts w:ascii="Segoe UI" w:hAnsi="Segoe UI" w:cs="Segoe UI"/>
                <w:sz w:val="20"/>
                <w:szCs w:val="20"/>
              </w:rPr>
              <w:t>OUH will apply for external accreditation in June 2016.</w:t>
            </w:r>
          </w:p>
        </w:tc>
      </w:tr>
    </w:tbl>
    <w:p w:rsidR="000A77E6" w:rsidRPr="000A77E6" w:rsidRDefault="000A77E6" w:rsidP="000A77E6">
      <w:pPr>
        <w:spacing w:after="0"/>
        <w:rPr>
          <w:rFonts w:ascii="Segoe UI" w:hAnsi="Segoe UI" w:cs="Segoe UI"/>
          <w:b/>
        </w:rPr>
        <w:sectPr w:rsidR="000A77E6" w:rsidRPr="000A77E6" w:rsidSect="000A77E6">
          <w:pgSz w:w="16838" w:h="11906" w:orient="landscape"/>
          <w:pgMar w:top="1440" w:right="1440" w:bottom="1440" w:left="1440" w:header="709" w:footer="709" w:gutter="0"/>
          <w:cols w:space="708"/>
          <w:docGrid w:linePitch="360"/>
        </w:sectPr>
      </w:pPr>
    </w:p>
    <w:p w:rsidR="000A77E6" w:rsidRPr="000A77E6" w:rsidRDefault="000A77E6" w:rsidP="000A77E6">
      <w:pPr>
        <w:spacing w:after="0"/>
        <w:rPr>
          <w:rFonts w:ascii="Segoe UI" w:hAnsi="Segoe UI" w:cs="Segoe UI"/>
          <w:b/>
          <w:color w:val="365F91" w:themeColor="accent1" w:themeShade="BF"/>
        </w:rPr>
      </w:pPr>
      <w:r w:rsidRPr="000A77E6">
        <w:rPr>
          <w:rFonts w:ascii="Segoe UI" w:hAnsi="Segoe UI" w:cs="Segoe UI"/>
          <w:b/>
          <w:color w:val="365F91" w:themeColor="accent1" w:themeShade="BF"/>
        </w:rPr>
        <w:lastRenderedPageBreak/>
        <w:t xml:space="preserve">Participation in national audit and confidential inquiries </w:t>
      </w:r>
    </w:p>
    <w:p w:rsidR="000A77E6" w:rsidRPr="000A77E6" w:rsidRDefault="000A77E6" w:rsidP="000A77E6">
      <w:pPr>
        <w:spacing w:after="0" w:line="240" w:lineRule="auto"/>
        <w:rPr>
          <w:rFonts w:ascii="Segoe UI" w:hAnsi="Segoe UI" w:cs="Segoe UI"/>
        </w:rPr>
      </w:pPr>
      <w:r w:rsidRPr="000A77E6">
        <w:rPr>
          <w:rFonts w:ascii="Segoe UI" w:eastAsia="Calibri" w:hAnsi="Segoe UI" w:cs="Segoe UI"/>
        </w:rPr>
        <w:t>Clinical audit priorities are selected on the basis of national requirements, commissioning requirements and local evidence, including where analysis of incidents and complaints</w:t>
      </w:r>
      <w:r w:rsidRPr="000A77E6">
        <w:rPr>
          <w:rFonts w:ascii="Segoe UI" w:hAnsi="Segoe UI" w:cs="Segoe UI"/>
        </w:rPr>
        <w:t xml:space="preserve"> have established specific areas for improvement</w:t>
      </w:r>
      <w:r w:rsidRPr="000A77E6">
        <w:rPr>
          <w:rFonts w:ascii="Segoe UI" w:eastAsia="Calibri" w:hAnsi="Segoe UI" w:cs="Segoe UI"/>
        </w:rPr>
        <w:t>. The Trust p</w:t>
      </w:r>
      <w:r w:rsidRPr="000A77E6">
        <w:rPr>
          <w:rFonts w:ascii="Segoe UI" w:hAnsi="Segoe UI" w:cs="Segoe UI"/>
        </w:rPr>
        <w:t>rioritises high risk, high cost or high volume activity.</w:t>
      </w:r>
      <w:r w:rsidRPr="000A77E6">
        <w:rPr>
          <w:rFonts w:ascii="Segoe UI" w:eastAsia="Calibri" w:hAnsi="Segoe UI" w:cs="Segoe UI"/>
        </w:rPr>
        <w:t xml:space="preserve">  In addition any clinical audit rated as requiring improvement or unacceptable will automatically be returned to the plan for the next year.  We operate a three year rolling audit programme. </w:t>
      </w:r>
      <w:r w:rsidRPr="000A77E6">
        <w:rPr>
          <w:rFonts w:ascii="Segoe UI" w:hAnsi="Segoe UI" w:cs="Segoe UI"/>
        </w:rPr>
        <w:t>The Trust wide clinical audit plan for 2014/15 contained a total of 35 audit requirements across the directorates.</w:t>
      </w:r>
    </w:p>
    <w:p w:rsidR="000A77E6" w:rsidRPr="000A77E6" w:rsidRDefault="000A77E6" w:rsidP="000A77E6">
      <w:pPr>
        <w:spacing w:after="0" w:line="240" w:lineRule="auto"/>
        <w:rPr>
          <w:rFonts w:ascii="Segoe UI" w:hAnsi="Segoe UI" w:cs="Segoe UI"/>
        </w:rPr>
      </w:pPr>
      <w:r w:rsidRPr="000A77E6">
        <w:rPr>
          <w:rFonts w:ascii="Segoe UI" w:hAnsi="Segoe UI" w:cs="Segoe UI"/>
        </w:rPr>
        <w:br/>
        <w:t>The table below provides the rationale for topic selection for the 2014/15 Trust wide Clinical Audit Plan.</w:t>
      </w:r>
      <w:r w:rsidRPr="000A77E6">
        <w:rPr>
          <w:rFonts w:ascii="Segoe UI" w:hAnsi="Segoe UI" w:cs="Segoe UI"/>
          <w:color w:val="000000"/>
        </w:rPr>
        <w:t xml:space="preserve">  Five (22%) of the high priority internal audits were included on the plan as they were previously rated as either requiring improvement or unacceptable.</w:t>
      </w:r>
    </w:p>
    <w:p w:rsidR="000A77E6" w:rsidRPr="000A77E6" w:rsidRDefault="000A77E6" w:rsidP="000A77E6">
      <w:pPr>
        <w:spacing w:after="0" w:line="280" w:lineRule="exact"/>
        <w:rPr>
          <w:rFonts w:ascii="Segoe UI" w:eastAsia="Times New Roman" w:hAnsi="Segoe UI" w:cs="Segoe UI"/>
          <w:sz w:val="16"/>
          <w:szCs w:val="16"/>
          <w:lang w:eastAsia="en-GB"/>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3"/>
        <w:gridCol w:w="2540"/>
        <w:gridCol w:w="1044"/>
      </w:tblGrid>
      <w:tr w:rsidR="000A77E6" w:rsidRPr="000A77E6" w:rsidTr="000A77E6">
        <w:tc>
          <w:tcPr>
            <w:tcW w:w="3109" w:type="pct"/>
            <w:shd w:val="clear" w:color="auto" w:fill="auto"/>
          </w:tcPr>
          <w:p w:rsidR="000A77E6" w:rsidRPr="000A77E6" w:rsidRDefault="000A77E6" w:rsidP="000A77E6">
            <w:pPr>
              <w:spacing w:after="0" w:line="280" w:lineRule="exact"/>
              <w:rPr>
                <w:rFonts w:ascii="Segoe UI" w:eastAsia="Times New Roman" w:hAnsi="Segoe UI" w:cs="Segoe UI"/>
                <w:b/>
                <w:sz w:val="20"/>
                <w:szCs w:val="20"/>
                <w:lang w:eastAsia="en-GB"/>
              </w:rPr>
            </w:pPr>
            <w:r w:rsidRPr="000A77E6">
              <w:rPr>
                <w:rFonts w:ascii="Segoe UI" w:eastAsia="Times New Roman" w:hAnsi="Segoe UI" w:cs="Segoe UI"/>
                <w:b/>
                <w:color w:val="000000"/>
                <w:sz w:val="20"/>
                <w:szCs w:val="20"/>
                <w:lang w:eastAsia="en-GB"/>
              </w:rPr>
              <w:t>Rationale for topic selection 2014/15 audit plan</w:t>
            </w:r>
          </w:p>
        </w:tc>
        <w:tc>
          <w:tcPr>
            <w:tcW w:w="1340" w:type="pct"/>
            <w:shd w:val="clear" w:color="auto" w:fill="auto"/>
          </w:tcPr>
          <w:p w:rsidR="000A77E6" w:rsidRPr="000A77E6" w:rsidRDefault="000A77E6" w:rsidP="000A77E6">
            <w:pPr>
              <w:tabs>
                <w:tab w:val="left" w:pos="1152"/>
              </w:tabs>
              <w:spacing w:after="0" w:line="280" w:lineRule="exact"/>
              <w:jc w:val="center"/>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Number of audits</w:t>
            </w:r>
          </w:p>
        </w:tc>
        <w:tc>
          <w:tcPr>
            <w:tcW w:w="551" w:type="pct"/>
            <w:shd w:val="clear" w:color="auto" w:fill="auto"/>
          </w:tcPr>
          <w:p w:rsidR="000A77E6" w:rsidRPr="000A77E6" w:rsidRDefault="000A77E6" w:rsidP="000A77E6">
            <w:pPr>
              <w:spacing w:after="0" w:line="280" w:lineRule="exact"/>
              <w:jc w:val="center"/>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w:t>
            </w:r>
          </w:p>
        </w:tc>
      </w:tr>
      <w:tr w:rsidR="000A77E6" w:rsidRPr="000A77E6" w:rsidTr="000A77E6">
        <w:tc>
          <w:tcPr>
            <w:tcW w:w="5000" w:type="pct"/>
            <w:gridSpan w:val="3"/>
            <w:shd w:val="clear" w:color="auto" w:fill="D9D9D9"/>
          </w:tcPr>
          <w:p w:rsidR="000A77E6" w:rsidRPr="000A77E6" w:rsidRDefault="000A77E6" w:rsidP="000A77E6">
            <w:pPr>
              <w:spacing w:after="0" w:line="280" w:lineRule="exact"/>
              <w:rPr>
                <w:rFonts w:ascii="Segoe UI" w:eastAsia="Times New Roman" w:hAnsi="Segoe UI" w:cs="Segoe UI"/>
                <w:sz w:val="20"/>
                <w:szCs w:val="20"/>
                <w:lang w:eastAsia="en-GB"/>
              </w:rPr>
            </w:pPr>
            <w:r w:rsidRPr="000A77E6">
              <w:rPr>
                <w:rFonts w:ascii="Segoe UI" w:eastAsia="Times New Roman" w:hAnsi="Segoe UI" w:cs="Segoe UI"/>
                <w:b/>
                <w:bCs/>
                <w:color w:val="000000"/>
                <w:sz w:val="20"/>
                <w:szCs w:val="20"/>
                <w:lang w:eastAsia="en-GB"/>
              </w:rPr>
              <w:t>Mandatory audit requirements</w:t>
            </w:r>
          </w:p>
        </w:tc>
      </w:tr>
      <w:tr w:rsidR="000A77E6" w:rsidRPr="000A77E6" w:rsidTr="000A77E6">
        <w:tc>
          <w:tcPr>
            <w:tcW w:w="3109" w:type="pct"/>
            <w:shd w:val="clear" w:color="auto" w:fill="auto"/>
          </w:tcPr>
          <w:p w:rsidR="000A77E6" w:rsidRPr="000A77E6" w:rsidRDefault="000A77E6" w:rsidP="000A77E6">
            <w:pPr>
              <w:spacing w:after="0" w:line="280" w:lineRule="exact"/>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 xml:space="preserve">National audits </w:t>
            </w:r>
          </w:p>
        </w:tc>
        <w:tc>
          <w:tcPr>
            <w:tcW w:w="1340" w:type="pct"/>
            <w:shd w:val="clear" w:color="auto" w:fill="auto"/>
          </w:tcPr>
          <w:p w:rsidR="000A77E6" w:rsidRPr="000A77E6" w:rsidRDefault="000A77E6" w:rsidP="000A77E6">
            <w:pPr>
              <w:tabs>
                <w:tab w:val="left" w:pos="1152"/>
              </w:tabs>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8</w:t>
            </w:r>
          </w:p>
        </w:tc>
        <w:tc>
          <w:tcPr>
            <w:tcW w:w="551" w:type="pct"/>
            <w:shd w:val="clear" w:color="auto" w:fill="auto"/>
          </w:tcPr>
          <w:p w:rsidR="000A77E6" w:rsidRPr="000A77E6" w:rsidRDefault="000A77E6" w:rsidP="000A77E6">
            <w:pPr>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23%</w:t>
            </w:r>
          </w:p>
        </w:tc>
      </w:tr>
      <w:tr w:rsidR="000A77E6" w:rsidRPr="000A77E6" w:rsidTr="000A77E6">
        <w:tc>
          <w:tcPr>
            <w:tcW w:w="3109" w:type="pct"/>
            <w:shd w:val="clear" w:color="auto" w:fill="auto"/>
          </w:tcPr>
          <w:p w:rsidR="000A77E6" w:rsidRPr="000A77E6" w:rsidRDefault="000A77E6" w:rsidP="000A77E6">
            <w:pPr>
              <w:spacing w:after="0" w:line="280" w:lineRule="exact"/>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CQUIN Commissioning Audits</w:t>
            </w:r>
          </w:p>
        </w:tc>
        <w:tc>
          <w:tcPr>
            <w:tcW w:w="1340" w:type="pct"/>
            <w:shd w:val="clear" w:color="auto" w:fill="auto"/>
          </w:tcPr>
          <w:p w:rsidR="000A77E6" w:rsidRPr="000A77E6" w:rsidRDefault="000A77E6" w:rsidP="000A77E6">
            <w:pPr>
              <w:tabs>
                <w:tab w:val="left" w:pos="1152"/>
              </w:tabs>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2</w:t>
            </w:r>
          </w:p>
        </w:tc>
        <w:tc>
          <w:tcPr>
            <w:tcW w:w="551" w:type="pct"/>
            <w:shd w:val="clear" w:color="auto" w:fill="auto"/>
          </w:tcPr>
          <w:p w:rsidR="000A77E6" w:rsidRPr="000A77E6" w:rsidRDefault="000A77E6" w:rsidP="000A77E6">
            <w:pPr>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6%</w:t>
            </w:r>
          </w:p>
        </w:tc>
      </w:tr>
      <w:tr w:rsidR="000A77E6" w:rsidRPr="000A77E6" w:rsidTr="000A77E6">
        <w:tc>
          <w:tcPr>
            <w:tcW w:w="3109" w:type="pct"/>
            <w:shd w:val="clear" w:color="auto" w:fill="auto"/>
          </w:tcPr>
          <w:p w:rsidR="000A77E6" w:rsidRPr="000A77E6" w:rsidRDefault="000A77E6" w:rsidP="000A77E6">
            <w:pPr>
              <w:spacing w:after="0" w:line="280" w:lineRule="exact"/>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Local Commissioning Audit Requirements</w:t>
            </w:r>
          </w:p>
        </w:tc>
        <w:tc>
          <w:tcPr>
            <w:tcW w:w="1340" w:type="pct"/>
            <w:shd w:val="clear" w:color="auto" w:fill="auto"/>
          </w:tcPr>
          <w:p w:rsidR="000A77E6" w:rsidRPr="000A77E6" w:rsidRDefault="000A77E6" w:rsidP="000A77E6">
            <w:pPr>
              <w:tabs>
                <w:tab w:val="left" w:pos="1152"/>
              </w:tabs>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2</w:t>
            </w:r>
          </w:p>
        </w:tc>
        <w:tc>
          <w:tcPr>
            <w:tcW w:w="551" w:type="pct"/>
            <w:shd w:val="clear" w:color="auto" w:fill="auto"/>
          </w:tcPr>
          <w:p w:rsidR="000A77E6" w:rsidRPr="000A77E6" w:rsidRDefault="000A77E6" w:rsidP="000A77E6">
            <w:pPr>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6%</w:t>
            </w:r>
          </w:p>
        </w:tc>
      </w:tr>
      <w:tr w:rsidR="000A77E6" w:rsidRPr="000A77E6" w:rsidTr="000A77E6">
        <w:tc>
          <w:tcPr>
            <w:tcW w:w="5000" w:type="pct"/>
            <w:gridSpan w:val="3"/>
            <w:shd w:val="clear" w:color="auto" w:fill="D9D9D9"/>
          </w:tcPr>
          <w:p w:rsidR="000A77E6" w:rsidRPr="000A77E6" w:rsidRDefault="000A77E6" w:rsidP="000A77E6">
            <w:pPr>
              <w:spacing w:after="0" w:line="280" w:lineRule="exact"/>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Trust Priority</w:t>
            </w:r>
          </w:p>
        </w:tc>
      </w:tr>
      <w:tr w:rsidR="000A77E6" w:rsidRPr="000A77E6" w:rsidTr="000A77E6">
        <w:tc>
          <w:tcPr>
            <w:tcW w:w="3109" w:type="pct"/>
            <w:shd w:val="clear" w:color="auto" w:fill="auto"/>
          </w:tcPr>
          <w:p w:rsidR="000A77E6" w:rsidRPr="000A77E6" w:rsidRDefault="000A77E6" w:rsidP="000A77E6">
            <w:pPr>
              <w:spacing w:after="0" w:line="280" w:lineRule="exact"/>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High Priority Internal audits</w:t>
            </w:r>
          </w:p>
        </w:tc>
        <w:tc>
          <w:tcPr>
            <w:tcW w:w="1340" w:type="pct"/>
            <w:shd w:val="clear" w:color="auto" w:fill="auto"/>
          </w:tcPr>
          <w:p w:rsidR="000A77E6" w:rsidRPr="000A77E6" w:rsidRDefault="000A77E6" w:rsidP="000A77E6">
            <w:pPr>
              <w:tabs>
                <w:tab w:val="left" w:pos="1152"/>
              </w:tabs>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23</w:t>
            </w:r>
          </w:p>
        </w:tc>
        <w:tc>
          <w:tcPr>
            <w:tcW w:w="551" w:type="pct"/>
            <w:shd w:val="clear" w:color="auto" w:fill="auto"/>
          </w:tcPr>
          <w:p w:rsidR="000A77E6" w:rsidRPr="000A77E6" w:rsidRDefault="000A77E6" w:rsidP="000A77E6">
            <w:pPr>
              <w:spacing w:after="0" w:line="280" w:lineRule="exact"/>
              <w:jc w:val="center"/>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65%</w:t>
            </w:r>
          </w:p>
        </w:tc>
      </w:tr>
      <w:tr w:rsidR="000A77E6" w:rsidRPr="000A77E6" w:rsidTr="000A77E6">
        <w:tc>
          <w:tcPr>
            <w:tcW w:w="3109" w:type="pct"/>
            <w:shd w:val="clear" w:color="auto" w:fill="auto"/>
          </w:tcPr>
          <w:p w:rsidR="000A77E6" w:rsidRPr="000A77E6" w:rsidRDefault="000A77E6" w:rsidP="000A77E6">
            <w:pPr>
              <w:spacing w:after="0" w:line="280" w:lineRule="exact"/>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Total</w:t>
            </w:r>
          </w:p>
        </w:tc>
        <w:tc>
          <w:tcPr>
            <w:tcW w:w="1340" w:type="pct"/>
            <w:shd w:val="clear" w:color="auto" w:fill="auto"/>
          </w:tcPr>
          <w:p w:rsidR="000A77E6" w:rsidRPr="000A77E6" w:rsidRDefault="000A77E6" w:rsidP="000A77E6">
            <w:pPr>
              <w:tabs>
                <w:tab w:val="left" w:pos="1152"/>
              </w:tabs>
              <w:spacing w:after="0" w:line="280" w:lineRule="exact"/>
              <w:jc w:val="center"/>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35</w:t>
            </w:r>
          </w:p>
        </w:tc>
        <w:tc>
          <w:tcPr>
            <w:tcW w:w="551" w:type="pct"/>
            <w:shd w:val="clear" w:color="auto" w:fill="auto"/>
          </w:tcPr>
          <w:p w:rsidR="000A77E6" w:rsidRPr="000A77E6" w:rsidRDefault="000A77E6" w:rsidP="000A77E6">
            <w:pPr>
              <w:spacing w:after="0" w:line="280" w:lineRule="exact"/>
              <w:jc w:val="center"/>
              <w:rPr>
                <w:rFonts w:ascii="Segoe UI" w:eastAsia="Times New Roman" w:hAnsi="Segoe UI" w:cs="Segoe UI"/>
                <w:b/>
                <w:sz w:val="20"/>
                <w:szCs w:val="20"/>
                <w:lang w:eastAsia="en-GB"/>
              </w:rPr>
            </w:pPr>
          </w:p>
        </w:tc>
      </w:tr>
    </w:tbl>
    <w:p w:rsidR="000A77E6" w:rsidRPr="000A77E6" w:rsidRDefault="000A77E6" w:rsidP="000A77E6">
      <w:pPr>
        <w:spacing w:after="0" w:line="280" w:lineRule="exact"/>
        <w:rPr>
          <w:rFonts w:ascii="Segoe UI" w:eastAsia="Times New Roman" w:hAnsi="Segoe UI" w:cs="Segoe UI"/>
          <w:sz w:val="16"/>
          <w:szCs w:val="16"/>
          <w:lang w:eastAsia="en-GB"/>
        </w:rPr>
      </w:pPr>
    </w:p>
    <w:p w:rsidR="000A77E6" w:rsidRPr="000A77E6" w:rsidRDefault="000A77E6" w:rsidP="008177FE">
      <w:pPr>
        <w:numPr>
          <w:ilvl w:val="0"/>
          <w:numId w:val="6"/>
        </w:numPr>
        <w:spacing w:after="0" w:line="240" w:lineRule="auto"/>
        <w:rPr>
          <w:rFonts w:ascii="Segoe UI" w:hAnsi="Segoe UI" w:cs="Segoe UI"/>
          <w:color w:val="000000"/>
        </w:rPr>
      </w:pPr>
      <w:r w:rsidRPr="000A77E6">
        <w:rPr>
          <w:rFonts w:ascii="Segoe UI" w:hAnsi="Segoe UI" w:cs="Segoe UI"/>
          <w:color w:val="000000"/>
        </w:rPr>
        <w:t>Of the 35 Trust wide audits 12 (34%) were baseline audits and 20 (57%) were re-audits.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552"/>
        <w:gridCol w:w="1134"/>
      </w:tblGrid>
      <w:tr w:rsidR="000A77E6" w:rsidRPr="000A77E6" w:rsidTr="000A77E6">
        <w:trPr>
          <w:trHeight w:val="300"/>
        </w:trPr>
        <w:tc>
          <w:tcPr>
            <w:tcW w:w="5920" w:type="dxa"/>
            <w:shd w:val="clear" w:color="auto" w:fill="auto"/>
            <w:noWrap/>
            <w:hideMark/>
          </w:tcPr>
          <w:p w:rsidR="000A77E6" w:rsidRPr="000A77E6" w:rsidRDefault="000A77E6" w:rsidP="000A77E6">
            <w:pPr>
              <w:spacing w:after="0" w:line="240" w:lineRule="auto"/>
              <w:rPr>
                <w:rFonts w:ascii="Segoe UI" w:hAnsi="Segoe UI" w:cs="Segoe UI"/>
                <w:b/>
                <w:bCs/>
                <w:color w:val="000000"/>
                <w:sz w:val="20"/>
                <w:szCs w:val="20"/>
              </w:rPr>
            </w:pPr>
            <w:r w:rsidRPr="000A77E6">
              <w:rPr>
                <w:rFonts w:ascii="Segoe UI" w:hAnsi="Segoe UI" w:cs="Segoe UI"/>
                <w:b/>
                <w:bCs/>
                <w:color w:val="000000"/>
                <w:sz w:val="20"/>
                <w:szCs w:val="20"/>
              </w:rPr>
              <w:t>Type of audit</w:t>
            </w:r>
          </w:p>
        </w:tc>
        <w:tc>
          <w:tcPr>
            <w:tcW w:w="2552" w:type="dxa"/>
            <w:shd w:val="clear" w:color="auto" w:fill="auto"/>
            <w:noWrap/>
            <w:hideMark/>
          </w:tcPr>
          <w:p w:rsidR="000A77E6" w:rsidRPr="000A77E6" w:rsidRDefault="000A77E6" w:rsidP="000A77E6">
            <w:pPr>
              <w:spacing w:after="0" w:line="240" w:lineRule="auto"/>
              <w:jc w:val="center"/>
              <w:rPr>
                <w:rFonts w:ascii="Segoe UI" w:hAnsi="Segoe UI" w:cs="Segoe UI"/>
                <w:b/>
                <w:bCs/>
                <w:color w:val="000000"/>
                <w:sz w:val="20"/>
                <w:szCs w:val="20"/>
              </w:rPr>
            </w:pPr>
            <w:r w:rsidRPr="000A77E6">
              <w:rPr>
                <w:rFonts w:ascii="Segoe UI" w:hAnsi="Segoe UI" w:cs="Segoe UI"/>
                <w:b/>
                <w:bCs/>
                <w:color w:val="000000"/>
                <w:sz w:val="20"/>
                <w:szCs w:val="20"/>
              </w:rPr>
              <w:t>Number of audits</w:t>
            </w:r>
          </w:p>
        </w:tc>
        <w:tc>
          <w:tcPr>
            <w:tcW w:w="1134" w:type="dxa"/>
            <w:shd w:val="clear" w:color="auto" w:fill="auto"/>
          </w:tcPr>
          <w:p w:rsidR="000A77E6" w:rsidRPr="000A77E6" w:rsidRDefault="000A77E6" w:rsidP="000A77E6">
            <w:pPr>
              <w:spacing w:after="0" w:line="240" w:lineRule="auto"/>
              <w:jc w:val="center"/>
              <w:rPr>
                <w:rFonts w:ascii="Segoe UI" w:hAnsi="Segoe UI" w:cs="Segoe UI"/>
                <w:b/>
                <w:bCs/>
                <w:color w:val="000000"/>
                <w:sz w:val="20"/>
                <w:szCs w:val="20"/>
              </w:rPr>
            </w:pPr>
            <w:r w:rsidRPr="000A77E6">
              <w:rPr>
                <w:rFonts w:ascii="Segoe UI" w:hAnsi="Segoe UI" w:cs="Segoe UI"/>
                <w:b/>
                <w:bCs/>
                <w:color w:val="000000"/>
                <w:sz w:val="20"/>
                <w:szCs w:val="20"/>
              </w:rPr>
              <w:t>%</w:t>
            </w:r>
          </w:p>
        </w:tc>
      </w:tr>
      <w:tr w:rsidR="000A77E6" w:rsidRPr="000A77E6" w:rsidTr="000A77E6">
        <w:trPr>
          <w:trHeight w:val="300"/>
        </w:trPr>
        <w:tc>
          <w:tcPr>
            <w:tcW w:w="5920" w:type="dxa"/>
            <w:shd w:val="clear" w:color="auto" w:fill="auto"/>
            <w:noWrap/>
            <w:hideMark/>
          </w:tcPr>
          <w:p w:rsidR="000A77E6" w:rsidRPr="000A77E6" w:rsidRDefault="000A77E6" w:rsidP="000A77E6">
            <w:pPr>
              <w:spacing w:after="0" w:line="240" w:lineRule="auto"/>
              <w:rPr>
                <w:rFonts w:ascii="Segoe UI" w:hAnsi="Segoe UI" w:cs="Segoe UI"/>
                <w:color w:val="000000"/>
                <w:sz w:val="20"/>
                <w:szCs w:val="20"/>
              </w:rPr>
            </w:pPr>
            <w:r w:rsidRPr="000A77E6">
              <w:rPr>
                <w:rFonts w:ascii="Segoe UI" w:hAnsi="Segoe UI" w:cs="Segoe UI"/>
                <w:color w:val="000000"/>
                <w:sz w:val="20"/>
                <w:szCs w:val="20"/>
              </w:rPr>
              <w:t>Baseline</w:t>
            </w:r>
          </w:p>
        </w:tc>
        <w:tc>
          <w:tcPr>
            <w:tcW w:w="2552" w:type="dxa"/>
            <w:shd w:val="clear" w:color="auto" w:fill="auto"/>
            <w:noWrap/>
            <w:hideMark/>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12</w:t>
            </w:r>
          </w:p>
        </w:tc>
        <w:tc>
          <w:tcPr>
            <w:tcW w:w="1134" w:type="dxa"/>
            <w:shd w:val="clear" w:color="auto" w:fill="auto"/>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34%</w:t>
            </w:r>
          </w:p>
        </w:tc>
      </w:tr>
      <w:tr w:rsidR="000A77E6" w:rsidRPr="000A77E6" w:rsidTr="000A77E6">
        <w:trPr>
          <w:trHeight w:val="300"/>
        </w:trPr>
        <w:tc>
          <w:tcPr>
            <w:tcW w:w="5920" w:type="dxa"/>
            <w:shd w:val="clear" w:color="auto" w:fill="auto"/>
            <w:noWrap/>
            <w:hideMark/>
          </w:tcPr>
          <w:p w:rsidR="000A77E6" w:rsidRPr="000A77E6" w:rsidRDefault="000A77E6" w:rsidP="000A77E6">
            <w:pPr>
              <w:spacing w:after="0" w:line="240" w:lineRule="auto"/>
              <w:rPr>
                <w:rFonts w:ascii="Segoe UI" w:hAnsi="Segoe UI" w:cs="Segoe UI"/>
                <w:color w:val="000000"/>
                <w:sz w:val="20"/>
                <w:szCs w:val="20"/>
              </w:rPr>
            </w:pPr>
            <w:r w:rsidRPr="000A77E6">
              <w:rPr>
                <w:rFonts w:ascii="Segoe UI" w:hAnsi="Segoe UI" w:cs="Segoe UI"/>
                <w:color w:val="000000"/>
                <w:sz w:val="20"/>
                <w:szCs w:val="20"/>
              </w:rPr>
              <w:t>Re-audit</w:t>
            </w:r>
          </w:p>
        </w:tc>
        <w:tc>
          <w:tcPr>
            <w:tcW w:w="2552" w:type="dxa"/>
            <w:shd w:val="clear" w:color="auto" w:fill="auto"/>
            <w:noWrap/>
            <w:hideMark/>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20</w:t>
            </w:r>
          </w:p>
        </w:tc>
        <w:tc>
          <w:tcPr>
            <w:tcW w:w="1134" w:type="dxa"/>
            <w:shd w:val="clear" w:color="auto" w:fill="auto"/>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57%</w:t>
            </w:r>
          </w:p>
        </w:tc>
      </w:tr>
      <w:tr w:rsidR="000A77E6" w:rsidRPr="000A77E6" w:rsidTr="000A77E6">
        <w:trPr>
          <w:trHeight w:val="300"/>
        </w:trPr>
        <w:tc>
          <w:tcPr>
            <w:tcW w:w="5920" w:type="dxa"/>
            <w:shd w:val="clear" w:color="auto" w:fill="auto"/>
            <w:noWrap/>
            <w:hideMark/>
          </w:tcPr>
          <w:p w:rsidR="000A77E6" w:rsidRPr="000A77E6" w:rsidRDefault="000A77E6" w:rsidP="000A77E6">
            <w:pPr>
              <w:spacing w:after="0" w:line="240" w:lineRule="auto"/>
              <w:rPr>
                <w:rFonts w:ascii="Segoe UI" w:hAnsi="Segoe UI" w:cs="Segoe UI"/>
                <w:color w:val="000000"/>
                <w:sz w:val="20"/>
                <w:szCs w:val="20"/>
              </w:rPr>
            </w:pPr>
            <w:r w:rsidRPr="000A77E6">
              <w:rPr>
                <w:rFonts w:ascii="Segoe UI" w:hAnsi="Segoe UI" w:cs="Segoe UI"/>
                <w:color w:val="000000"/>
                <w:sz w:val="20"/>
                <w:szCs w:val="20"/>
              </w:rPr>
              <w:t>Annual data submission</w:t>
            </w:r>
          </w:p>
        </w:tc>
        <w:tc>
          <w:tcPr>
            <w:tcW w:w="2552" w:type="dxa"/>
            <w:shd w:val="clear" w:color="auto" w:fill="auto"/>
            <w:noWrap/>
            <w:hideMark/>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1</w:t>
            </w:r>
          </w:p>
        </w:tc>
        <w:tc>
          <w:tcPr>
            <w:tcW w:w="1134" w:type="dxa"/>
            <w:shd w:val="clear" w:color="auto" w:fill="auto"/>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3%</w:t>
            </w:r>
          </w:p>
        </w:tc>
      </w:tr>
      <w:tr w:rsidR="000A77E6" w:rsidRPr="000A77E6" w:rsidTr="000A77E6">
        <w:trPr>
          <w:trHeight w:val="300"/>
        </w:trPr>
        <w:tc>
          <w:tcPr>
            <w:tcW w:w="5920" w:type="dxa"/>
            <w:shd w:val="clear" w:color="auto" w:fill="auto"/>
            <w:noWrap/>
            <w:hideMark/>
          </w:tcPr>
          <w:p w:rsidR="000A77E6" w:rsidRPr="000A77E6" w:rsidRDefault="000A77E6" w:rsidP="000A77E6">
            <w:pPr>
              <w:spacing w:after="0" w:line="240" w:lineRule="auto"/>
              <w:rPr>
                <w:rFonts w:ascii="Segoe UI" w:hAnsi="Segoe UI" w:cs="Segoe UI"/>
                <w:color w:val="000000"/>
                <w:sz w:val="20"/>
                <w:szCs w:val="20"/>
              </w:rPr>
            </w:pPr>
            <w:r w:rsidRPr="000A77E6">
              <w:rPr>
                <w:rFonts w:ascii="Segoe UI" w:hAnsi="Segoe UI" w:cs="Segoe UI"/>
                <w:color w:val="000000"/>
                <w:sz w:val="20"/>
                <w:szCs w:val="20"/>
              </w:rPr>
              <w:t>Point prevalence audit - monthly data collection</w:t>
            </w:r>
          </w:p>
        </w:tc>
        <w:tc>
          <w:tcPr>
            <w:tcW w:w="2552" w:type="dxa"/>
            <w:shd w:val="clear" w:color="auto" w:fill="auto"/>
            <w:noWrap/>
            <w:hideMark/>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2</w:t>
            </w:r>
          </w:p>
        </w:tc>
        <w:tc>
          <w:tcPr>
            <w:tcW w:w="1134" w:type="dxa"/>
            <w:shd w:val="clear" w:color="auto" w:fill="auto"/>
          </w:tcPr>
          <w:p w:rsidR="000A77E6" w:rsidRPr="000A77E6" w:rsidRDefault="000A77E6" w:rsidP="000A77E6">
            <w:pPr>
              <w:spacing w:after="0" w:line="240" w:lineRule="auto"/>
              <w:jc w:val="center"/>
              <w:rPr>
                <w:rFonts w:ascii="Segoe UI" w:hAnsi="Segoe UI" w:cs="Segoe UI"/>
                <w:color w:val="000000"/>
                <w:sz w:val="20"/>
                <w:szCs w:val="20"/>
              </w:rPr>
            </w:pPr>
            <w:r w:rsidRPr="000A77E6">
              <w:rPr>
                <w:rFonts w:ascii="Segoe UI" w:hAnsi="Segoe UI" w:cs="Segoe UI"/>
                <w:color w:val="000000"/>
                <w:sz w:val="20"/>
                <w:szCs w:val="20"/>
              </w:rPr>
              <w:t>6%</w:t>
            </w:r>
          </w:p>
        </w:tc>
      </w:tr>
      <w:tr w:rsidR="000A77E6" w:rsidRPr="000A77E6" w:rsidTr="000A77E6">
        <w:trPr>
          <w:trHeight w:val="300"/>
        </w:trPr>
        <w:tc>
          <w:tcPr>
            <w:tcW w:w="5920" w:type="dxa"/>
            <w:shd w:val="clear" w:color="auto" w:fill="auto"/>
            <w:noWrap/>
            <w:hideMark/>
          </w:tcPr>
          <w:p w:rsidR="000A77E6" w:rsidRPr="000A77E6" w:rsidRDefault="000A77E6" w:rsidP="000A77E6">
            <w:pPr>
              <w:spacing w:after="0" w:line="240" w:lineRule="auto"/>
              <w:rPr>
                <w:rFonts w:ascii="Segoe UI" w:hAnsi="Segoe UI" w:cs="Segoe UI"/>
                <w:b/>
                <w:bCs/>
                <w:color w:val="000000"/>
                <w:sz w:val="20"/>
                <w:szCs w:val="20"/>
              </w:rPr>
            </w:pPr>
            <w:r w:rsidRPr="000A77E6">
              <w:rPr>
                <w:rFonts w:ascii="Segoe UI" w:hAnsi="Segoe UI" w:cs="Segoe UI"/>
                <w:b/>
                <w:bCs/>
                <w:color w:val="000000"/>
                <w:sz w:val="20"/>
                <w:szCs w:val="20"/>
              </w:rPr>
              <w:t>Total</w:t>
            </w:r>
          </w:p>
        </w:tc>
        <w:tc>
          <w:tcPr>
            <w:tcW w:w="2552" w:type="dxa"/>
            <w:shd w:val="clear" w:color="auto" w:fill="auto"/>
            <w:noWrap/>
            <w:hideMark/>
          </w:tcPr>
          <w:p w:rsidR="000A77E6" w:rsidRPr="000A77E6" w:rsidRDefault="000A77E6" w:rsidP="000A77E6">
            <w:pPr>
              <w:spacing w:after="0" w:line="240" w:lineRule="auto"/>
              <w:jc w:val="center"/>
              <w:rPr>
                <w:rFonts w:ascii="Segoe UI" w:hAnsi="Segoe UI" w:cs="Segoe UI"/>
                <w:b/>
                <w:bCs/>
                <w:color w:val="000000"/>
                <w:sz w:val="20"/>
                <w:szCs w:val="20"/>
              </w:rPr>
            </w:pPr>
            <w:r w:rsidRPr="000A77E6">
              <w:rPr>
                <w:rFonts w:ascii="Segoe UI" w:hAnsi="Segoe UI" w:cs="Segoe UI"/>
                <w:b/>
                <w:bCs/>
                <w:color w:val="000000"/>
                <w:sz w:val="20"/>
                <w:szCs w:val="20"/>
              </w:rPr>
              <w:t>35</w:t>
            </w:r>
          </w:p>
        </w:tc>
        <w:tc>
          <w:tcPr>
            <w:tcW w:w="1134" w:type="dxa"/>
            <w:shd w:val="clear" w:color="auto" w:fill="auto"/>
          </w:tcPr>
          <w:p w:rsidR="000A77E6" w:rsidRPr="000A77E6" w:rsidRDefault="000A77E6" w:rsidP="000A77E6">
            <w:pPr>
              <w:spacing w:after="0" w:line="240" w:lineRule="auto"/>
              <w:jc w:val="center"/>
              <w:rPr>
                <w:rFonts w:ascii="Segoe UI" w:hAnsi="Segoe UI" w:cs="Segoe UI"/>
                <w:b/>
                <w:bCs/>
                <w:color w:val="000000"/>
                <w:sz w:val="20"/>
                <w:szCs w:val="20"/>
              </w:rPr>
            </w:pPr>
          </w:p>
        </w:tc>
      </w:tr>
    </w:tbl>
    <w:p w:rsidR="000A77E6" w:rsidRPr="000A77E6" w:rsidRDefault="000A77E6" w:rsidP="000A77E6">
      <w:pPr>
        <w:spacing w:after="0" w:line="240" w:lineRule="auto"/>
        <w:rPr>
          <w:rFonts w:ascii="Segoe UI" w:hAnsi="Segoe UI" w:cs="Segoe UI"/>
          <w:color w:val="000000"/>
          <w:sz w:val="16"/>
          <w:szCs w:val="16"/>
        </w:rPr>
      </w:pPr>
    </w:p>
    <w:p w:rsidR="000A77E6" w:rsidRPr="000A77E6" w:rsidRDefault="000A77E6" w:rsidP="000A77E6">
      <w:pPr>
        <w:spacing w:after="0" w:line="240" w:lineRule="auto"/>
        <w:rPr>
          <w:rFonts w:ascii="Segoe UI" w:eastAsia="Times New Roman" w:hAnsi="Segoe UI" w:cs="Segoe UI"/>
          <w:b/>
          <w:lang w:eastAsia="en-GB"/>
        </w:rPr>
      </w:pPr>
      <w:r w:rsidRPr="000A77E6">
        <w:rPr>
          <w:rFonts w:ascii="Segoe UI" w:eastAsia="Times New Roman" w:hAnsi="Segoe UI" w:cs="Segoe UI"/>
          <w:b/>
          <w:lang w:eastAsia="en-GB"/>
        </w:rPr>
        <w:t>National Audits</w:t>
      </w:r>
    </w:p>
    <w:p w:rsidR="000A77E6" w:rsidRDefault="000A77E6" w:rsidP="000A77E6">
      <w:pPr>
        <w:spacing w:after="0" w:line="240" w:lineRule="auto"/>
        <w:rPr>
          <w:rFonts w:ascii="Segoe UI" w:eastAsia="Calibri" w:hAnsi="Segoe UI" w:cs="Segoe UI"/>
        </w:rPr>
      </w:pPr>
      <w:r w:rsidRPr="000A77E6">
        <w:rPr>
          <w:rFonts w:ascii="Segoe UI" w:eastAsia="Calibri" w:hAnsi="Segoe UI" w:cs="Segoe UI"/>
        </w:rPr>
        <w:t>During 2014/15, eight national clinical audits and one national confidential inquiry covered relevant health services that Oxford Health NHS Foundation Trust provides. During 2014/15 Oxford Health NHS Foundation Trust participated in 100% of the national clinical audits and 100% of the national confidential inquiries which it was eligible to participate in, as detailed below.</w:t>
      </w:r>
    </w:p>
    <w:p w:rsidR="000A77E6" w:rsidRPr="000A77E6" w:rsidRDefault="000A77E6" w:rsidP="000A77E6">
      <w:pPr>
        <w:spacing w:after="0" w:line="240" w:lineRule="auto"/>
        <w:rPr>
          <w:rFonts w:ascii="Segoe UI" w:eastAsia="Calibri" w:hAnsi="Segoe UI" w:cs="Segoe UI"/>
        </w:rPr>
      </w:pPr>
    </w:p>
    <w:tbl>
      <w:tblPr>
        <w:tblW w:w="5144" w:type="pct"/>
        <w:tblInd w:w="-318" w:type="dxa"/>
        <w:tblCellMar>
          <w:left w:w="0" w:type="dxa"/>
          <w:right w:w="0" w:type="dxa"/>
        </w:tblCellMar>
        <w:tblLook w:val="04A0" w:firstRow="1" w:lastRow="0" w:firstColumn="1" w:lastColumn="0" w:noHBand="0" w:noVBand="1"/>
      </w:tblPr>
      <w:tblGrid>
        <w:gridCol w:w="3402"/>
        <w:gridCol w:w="1544"/>
        <w:gridCol w:w="1723"/>
        <w:gridCol w:w="1464"/>
        <w:gridCol w:w="1375"/>
      </w:tblGrid>
      <w:tr w:rsidR="000A77E6" w:rsidRPr="000A77E6" w:rsidTr="000A77E6">
        <w:tc>
          <w:tcPr>
            <w:tcW w:w="1789" w:type="pct"/>
            <w:tcBorders>
              <w:top w:val="double" w:sz="4" w:space="0" w:color="5287B7"/>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b/>
                <w:bCs/>
                <w:sz w:val="20"/>
                <w:szCs w:val="20"/>
              </w:rPr>
            </w:pPr>
            <w:r w:rsidRPr="000A77E6">
              <w:rPr>
                <w:rFonts w:ascii="Segoe UI" w:hAnsi="Segoe UI" w:cs="Segoe UI"/>
                <w:b/>
                <w:bCs/>
                <w:sz w:val="20"/>
                <w:szCs w:val="20"/>
              </w:rPr>
              <w:t>Audit or inquiry</w:t>
            </w:r>
          </w:p>
        </w:tc>
        <w:tc>
          <w:tcPr>
            <w:tcW w:w="812" w:type="pct"/>
            <w:tcBorders>
              <w:top w:val="double" w:sz="4" w:space="0" w:color="5287B7"/>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b/>
                <w:bCs/>
                <w:sz w:val="20"/>
                <w:szCs w:val="20"/>
              </w:rPr>
            </w:pPr>
            <w:r w:rsidRPr="000A77E6">
              <w:rPr>
                <w:rFonts w:ascii="Segoe UI" w:hAnsi="Segoe UI" w:cs="Segoe UI"/>
                <w:b/>
                <w:bCs/>
                <w:sz w:val="20"/>
                <w:szCs w:val="20"/>
              </w:rPr>
              <w:t>Participation (Yes or No)</w:t>
            </w:r>
          </w:p>
        </w:tc>
        <w:tc>
          <w:tcPr>
            <w:tcW w:w="906" w:type="pct"/>
            <w:tcBorders>
              <w:top w:val="double" w:sz="4" w:space="0" w:color="5287B7"/>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b/>
                <w:bCs/>
                <w:sz w:val="20"/>
                <w:szCs w:val="20"/>
              </w:rPr>
            </w:pPr>
            <w:r w:rsidRPr="000A77E6">
              <w:rPr>
                <w:rFonts w:ascii="Segoe UI" w:hAnsi="Segoe UI" w:cs="Segoe UI"/>
                <w:b/>
                <w:bCs/>
                <w:sz w:val="20"/>
                <w:szCs w:val="20"/>
              </w:rPr>
              <w:t>Number of cases required by teams</w:t>
            </w:r>
          </w:p>
        </w:tc>
        <w:tc>
          <w:tcPr>
            <w:tcW w:w="770" w:type="pct"/>
            <w:tcBorders>
              <w:top w:val="double" w:sz="4" w:space="0" w:color="5287B7"/>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b/>
                <w:bCs/>
                <w:sz w:val="20"/>
                <w:szCs w:val="20"/>
              </w:rPr>
            </w:pPr>
            <w:r w:rsidRPr="000A77E6">
              <w:rPr>
                <w:rFonts w:ascii="Segoe UI" w:hAnsi="Segoe UI" w:cs="Segoe UI"/>
                <w:b/>
                <w:bCs/>
                <w:sz w:val="20"/>
                <w:szCs w:val="20"/>
              </w:rPr>
              <w:t>Number of cases submitted</w:t>
            </w:r>
          </w:p>
        </w:tc>
        <w:tc>
          <w:tcPr>
            <w:tcW w:w="723" w:type="pct"/>
            <w:tcBorders>
              <w:top w:val="double" w:sz="4" w:space="0" w:color="5287B7"/>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b/>
                <w:bCs/>
                <w:sz w:val="20"/>
                <w:szCs w:val="20"/>
              </w:rPr>
            </w:pPr>
            <w:r w:rsidRPr="000A77E6">
              <w:rPr>
                <w:rFonts w:ascii="Segoe UI" w:hAnsi="Segoe UI" w:cs="Segoe UI"/>
                <w:b/>
                <w:bCs/>
                <w:sz w:val="20"/>
                <w:szCs w:val="20"/>
              </w:rPr>
              <w:t>Percentage</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sz w:val="20"/>
                <w:szCs w:val="20"/>
              </w:rPr>
            </w:pPr>
            <w:r w:rsidRPr="000A77E6">
              <w:rPr>
                <w:rFonts w:ascii="Segoe UI" w:hAnsi="Segoe UI" w:cs="Segoe UI"/>
                <w:sz w:val="20"/>
                <w:szCs w:val="20"/>
              </w:rPr>
              <w:t>POMH-UK Topic 14a: Prescribing for Substance Misuse (Alcohol Detoxification)</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N=42</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sz w:val="20"/>
                <w:szCs w:val="20"/>
              </w:rPr>
            </w:pPr>
            <w:r w:rsidRPr="000A77E6">
              <w:rPr>
                <w:rFonts w:ascii="Segoe UI" w:hAnsi="Segoe UI" w:cs="Segoe UI"/>
                <w:sz w:val="20"/>
                <w:szCs w:val="20"/>
              </w:rPr>
              <w:t xml:space="preserve">POMH-UK Topic 12b: Prescribing for people with Personality Disorder </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N=76</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color w:val="000000"/>
                <w:sz w:val="20"/>
                <w:szCs w:val="20"/>
              </w:rPr>
            </w:pPr>
            <w:r w:rsidRPr="000A77E6">
              <w:rPr>
                <w:rFonts w:ascii="Segoe UI" w:hAnsi="Segoe UI" w:cs="Segoe UI"/>
                <w:color w:val="000000"/>
                <w:sz w:val="20"/>
                <w:szCs w:val="20"/>
              </w:rPr>
              <w:lastRenderedPageBreak/>
              <w:t>POMH-Topic 9 Antipsychotic prescribing in people with a Learning Disability</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N=62</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color w:val="000000"/>
                <w:sz w:val="20"/>
                <w:szCs w:val="20"/>
              </w:rPr>
            </w:pPr>
            <w:r w:rsidRPr="000A77E6">
              <w:rPr>
                <w:rFonts w:ascii="Segoe UI" w:hAnsi="Segoe UI" w:cs="Segoe UI"/>
                <w:color w:val="000000"/>
                <w:sz w:val="20"/>
                <w:szCs w:val="20"/>
              </w:rPr>
              <w:t>Urgent Care telephone triage NQR4</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 xml:space="preserve">N=269 </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color w:val="000000"/>
                <w:sz w:val="20"/>
                <w:szCs w:val="20"/>
              </w:rPr>
            </w:pPr>
            <w:r w:rsidRPr="000A77E6">
              <w:rPr>
                <w:rFonts w:ascii="Segoe UI" w:hAnsi="Segoe UI" w:cs="Segoe UI"/>
                <w:color w:val="000000"/>
                <w:sz w:val="20"/>
                <w:szCs w:val="20"/>
              </w:rPr>
              <w:t>National audit of Intermediate Care</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N=70</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color w:val="000000"/>
                <w:sz w:val="20"/>
                <w:szCs w:val="20"/>
              </w:rPr>
            </w:pPr>
            <w:r w:rsidRPr="000A77E6">
              <w:rPr>
                <w:rFonts w:ascii="Segoe UI" w:hAnsi="Segoe UI" w:cs="Segoe UI"/>
                <w:color w:val="000000"/>
                <w:sz w:val="20"/>
                <w:szCs w:val="20"/>
              </w:rPr>
              <w:t>Safety Thermometer Classic - reduction in harms (monthly point prevalence audit)</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color w:val="000000"/>
                <w:sz w:val="20"/>
                <w:szCs w:val="20"/>
              </w:rPr>
            </w:pPr>
            <w:r w:rsidRPr="000A77E6">
              <w:rPr>
                <w:rFonts w:ascii="Segoe UI" w:hAnsi="Segoe UI" w:cs="Segoe UI"/>
                <w:color w:val="000000"/>
                <w:sz w:val="20"/>
                <w:szCs w:val="20"/>
              </w:rPr>
              <w:t>Safety Thermometer Pilot for Adult Mental Health - reduction in harms (monthly point prevalence audit)</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r>
      <w:tr w:rsidR="000A77E6" w:rsidRPr="000A77E6" w:rsidTr="000A77E6">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sz w:val="20"/>
                <w:szCs w:val="20"/>
              </w:rPr>
            </w:pPr>
            <w:r w:rsidRPr="000A77E6">
              <w:rPr>
                <w:rFonts w:ascii="Segoe UI" w:hAnsi="Segoe UI" w:cs="Segoe UI"/>
                <w:sz w:val="20"/>
                <w:szCs w:val="20"/>
              </w:rPr>
              <w:t>Stroke Care (SSNAP)</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100%</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62</w:t>
            </w:r>
          </w:p>
        </w:tc>
        <w:tc>
          <w:tcPr>
            <w:tcW w:w="723"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100%</w:t>
            </w:r>
          </w:p>
        </w:tc>
      </w:tr>
      <w:tr w:rsidR="000A77E6" w:rsidRPr="000A77E6" w:rsidTr="000A77E6">
        <w:trPr>
          <w:trHeight w:val="1982"/>
        </w:trPr>
        <w:tc>
          <w:tcPr>
            <w:tcW w:w="1789"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8177FE">
            <w:pPr>
              <w:numPr>
                <w:ilvl w:val="0"/>
                <w:numId w:val="9"/>
              </w:numPr>
              <w:spacing w:after="0" w:line="240" w:lineRule="auto"/>
              <w:rPr>
                <w:rFonts w:ascii="Segoe UI" w:hAnsi="Segoe UI" w:cs="Segoe UI"/>
                <w:sz w:val="20"/>
                <w:szCs w:val="20"/>
              </w:rPr>
            </w:pPr>
            <w:r w:rsidRPr="000A77E6">
              <w:rPr>
                <w:rFonts w:ascii="Segoe UI" w:hAnsi="Segoe UI" w:cs="Segoe UI"/>
                <w:sz w:val="20"/>
                <w:szCs w:val="20"/>
              </w:rPr>
              <w:t>Mental Health clinical outcome review programme: National Confidential Inquiry into Suicide and Homicide for  people with Mental Illness (NCISH)</w:t>
            </w:r>
          </w:p>
        </w:tc>
        <w:tc>
          <w:tcPr>
            <w:tcW w:w="812"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Yes</w:t>
            </w:r>
          </w:p>
        </w:tc>
        <w:tc>
          <w:tcPr>
            <w:tcW w:w="906"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rPr>
              <w:t>n/a</w:t>
            </w:r>
          </w:p>
        </w:tc>
        <w:tc>
          <w:tcPr>
            <w:tcW w:w="770" w:type="pct"/>
            <w:tcBorders>
              <w:top w:val="nil"/>
              <w:left w:val="nil"/>
              <w:bottom w:val="double" w:sz="4" w:space="0" w:color="5287B7"/>
              <w:right w:val="nil"/>
            </w:tcBorders>
            <w:tcMar>
              <w:top w:w="0" w:type="dxa"/>
              <w:left w:w="108" w:type="dxa"/>
              <w:bottom w:w="0" w:type="dxa"/>
              <w:right w:w="108" w:type="dxa"/>
            </w:tcMar>
            <w:vAlign w:val="center"/>
            <w:hideMark/>
          </w:tcPr>
          <w:p w:rsidR="000A77E6" w:rsidRPr="000A77E6" w:rsidRDefault="000A77E6" w:rsidP="000A77E6">
            <w:pPr>
              <w:spacing w:after="0" w:line="240" w:lineRule="auto"/>
              <w:jc w:val="center"/>
              <w:rPr>
                <w:rFonts w:ascii="Segoe UI" w:hAnsi="Segoe UI" w:cs="Segoe UI"/>
                <w:sz w:val="20"/>
                <w:szCs w:val="20"/>
              </w:rPr>
            </w:pPr>
            <w:r w:rsidRPr="000A77E6">
              <w:rPr>
                <w:rFonts w:ascii="Segoe UI" w:hAnsi="Segoe UI" w:cs="Segoe UI"/>
                <w:sz w:val="20"/>
                <w:szCs w:val="20"/>
                <w:highlight w:val="yellow"/>
              </w:rPr>
              <w:t>TBC</w:t>
            </w:r>
          </w:p>
        </w:tc>
        <w:tc>
          <w:tcPr>
            <w:tcW w:w="723" w:type="pct"/>
            <w:tcBorders>
              <w:top w:val="nil"/>
              <w:left w:val="nil"/>
              <w:bottom w:val="double" w:sz="4" w:space="0" w:color="5287B7"/>
              <w:right w:val="nil"/>
            </w:tcBorders>
            <w:tcMar>
              <w:top w:w="0" w:type="dxa"/>
              <w:left w:w="108" w:type="dxa"/>
              <w:bottom w:w="0" w:type="dxa"/>
              <w:right w:w="108" w:type="dxa"/>
            </w:tcMar>
            <w:vAlign w:val="center"/>
          </w:tcPr>
          <w:p w:rsidR="000A77E6" w:rsidRPr="000A77E6" w:rsidRDefault="000A77E6" w:rsidP="000A77E6">
            <w:pPr>
              <w:spacing w:after="0" w:line="240" w:lineRule="auto"/>
              <w:jc w:val="center"/>
              <w:rPr>
                <w:rFonts w:ascii="Segoe UI" w:hAnsi="Segoe UI" w:cs="Segoe UI"/>
                <w:sz w:val="20"/>
                <w:szCs w:val="20"/>
              </w:rPr>
            </w:pPr>
          </w:p>
        </w:tc>
      </w:tr>
    </w:tbl>
    <w:p w:rsidR="000A77E6" w:rsidRPr="000A77E6" w:rsidRDefault="000A77E6" w:rsidP="000A77E6">
      <w:pPr>
        <w:spacing w:after="0"/>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 xml:space="preserve">A total of four national audits were reported and reviewed during 2014/15 following data collection in 2013/14.  One of the key national audits for the Trust which reported in 2014/15 was the National Audit of Schizophrenia. </w:t>
      </w:r>
    </w:p>
    <w:p w:rsidR="000A77E6" w:rsidRPr="000A77E6" w:rsidRDefault="000A77E6" w:rsidP="000A77E6">
      <w:pPr>
        <w:spacing w:after="0" w:line="240" w:lineRule="auto"/>
        <w:rPr>
          <w:rFonts w:ascii="Segoe UI" w:hAnsi="Segoe UI" w:cs="Segoe UI"/>
          <w:sz w:val="16"/>
          <w:szCs w:val="16"/>
        </w:rPr>
      </w:pPr>
    </w:p>
    <w:p w:rsidR="000A77E6" w:rsidRPr="000A77E6" w:rsidRDefault="000A77E6" w:rsidP="000A77E6">
      <w:pPr>
        <w:spacing w:after="0" w:line="240" w:lineRule="auto"/>
        <w:rPr>
          <w:rFonts w:ascii="Segoe UI" w:hAnsi="Segoe UI" w:cs="Segoe UI"/>
          <w:bCs/>
          <w:color w:val="000000"/>
        </w:rPr>
      </w:pPr>
      <w:r w:rsidRPr="000A77E6">
        <w:rPr>
          <w:rFonts w:ascii="Segoe UI" w:hAnsi="Segoe UI" w:cs="Segoe UI"/>
        </w:rPr>
        <w:t>The results for Oxford Health did show an improvement from the baseline audit but a</w:t>
      </w:r>
      <w:r w:rsidRPr="000A77E6">
        <w:rPr>
          <w:rFonts w:ascii="Segoe UI" w:hAnsi="Segoe UI" w:cs="Segoe UI"/>
          <w:bCs/>
          <w:color w:val="000000"/>
        </w:rPr>
        <w:t xml:space="preserve"> major finding both nationally and for Oxford Health was:</w:t>
      </w:r>
    </w:p>
    <w:p w:rsidR="000A77E6" w:rsidRPr="000A77E6" w:rsidRDefault="000A77E6" w:rsidP="008177FE">
      <w:pPr>
        <w:numPr>
          <w:ilvl w:val="0"/>
          <w:numId w:val="6"/>
        </w:numPr>
        <w:spacing w:after="0" w:line="240" w:lineRule="auto"/>
        <w:rPr>
          <w:rFonts w:ascii="Segoe UI" w:hAnsi="Segoe UI" w:cs="Segoe UI"/>
        </w:rPr>
      </w:pPr>
      <w:r w:rsidRPr="000A77E6">
        <w:rPr>
          <w:rFonts w:ascii="Segoe UI" w:hAnsi="Segoe UI" w:cs="Segoe UI"/>
          <w:bCs/>
          <w:color w:val="000000"/>
        </w:rPr>
        <w:t>P</w:t>
      </w:r>
      <w:r w:rsidRPr="000A77E6">
        <w:rPr>
          <w:rFonts w:ascii="Segoe UI" w:hAnsi="Segoe UI" w:cs="Segoe UI"/>
        </w:rPr>
        <w:t>oor monitoring of, and intervention for, risk factors for diabetes and cardiovascular disease.</w:t>
      </w:r>
    </w:p>
    <w:p w:rsidR="000A77E6" w:rsidRPr="000A77E6" w:rsidRDefault="000A77E6" w:rsidP="008177FE">
      <w:pPr>
        <w:numPr>
          <w:ilvl w:val="0"/>
          <w:numId w:val="6"/>
        </w:numPr>
        <w:autoSpaceDE w:val="0"/>
        <w:autoSpaceDN w:val="0"/>
        <w:adjustRightInd w:val="0"/>
        <w:spacing w:after="0" w:line="240" w:lineRule="auto"/>
        <w:rPr>
          <w:rFonts w:ascii="Segoe UI" w:hAnsi="Segoe UI" w:cs="Segoe UI"/>
        </w:rPr>
      </w:pPr>
      <w:r w:rsidRPr="000A77E6">
        <w:rPr>
          <w:rFonts w:ascii="Segoe UI" w:hAnsi="Segoe UI" w:cs="Segoe UI"/>
        </w:rPr>
        <w:t>Significant gaps in the availability of cognitive behavioural therapy and family interventions.</w:t>
      </w:r>
    </w:p>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b/>
          <w:color w:val="000000"/>
          <w:sz w:val="16"/>
          <w:szCs w:val="16"/>
          <w:bdr w:val="nil"/>
          <w:lang w:eastAsia="en-GB"/>
        </w:rPr>
      </w:pPr>
    </w:p>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b/>
          <w:color w:val="000000"/>
          <w:bdr w:val="nil"/>
          <w:lang w:eastAsia="en-GB"/>
        </w:rPr>
      </w:pPr>
      <w:r w:rsidRPr="000A77E6">
        <w:rPr>
          <w:rFonts w:ascii="Segoe UI" w:eastAsia="Arial Unicode MS" w:hAnsi="Segoe UI" w:cs="Segoe UI"/>
          <w:b/>
          <w:color w:val="000000"/>
          <w:bdr w:val="nil"/>
          <w:lang w:eastAsia="en-GB"/>
        </w:rPr>
        <w:t>Key actions following National Audit of Schizophrenia</w:t>
      </w:r>
    </w:p>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color w:val="000000"/>
          <w:bdr w:val="nil"/>
          <w:lang w:eastAsia="en-GB"/>
        </w:rPr>
      </w:pPr>
      <w:r w:rsidRPr="000A77E6">
        <w:rPr>
          <w:rFonts w:ascii="Segoe UI" w:eastAsia="Arial Unicode MS" w:hAnsi="Segoe UI" w:cs="Segoe UI"/>
          <w:color w:val="000000"/>
          <w:bdr w:val="nil"/>
          <w:lang w:eastAsia="en-GB"/>
        </w:rPr>
        <w:t>It is anticipated that the actions taken in relation to this audit will also address gaps identified in other national audits such as POMH Lithium and POMH ADHD monitoring which also included aspects of physical health monitoring.</w:t>
      </w:r>
    </w:p>
    <w:p w:rsidR="000A77E6" w:rsidRPr="000A77E6" w:rsidRDefault="000A77E6" w:rsidP="008177FE">
      <w:pPr>
        <w:numPr>
          <w:ilvl w:val="0"/>
          <w:numId w:val="7"/>
        </w:numPr>
        <w:pBdr>
          <w:top w:val="nil"/>
          <w:left w:val="nil"/>
          <w:bottom w:val="nil"/>
          <w:right w:val="nil"/>
          <w:between w:val="nil"/>
          <w:bar w:val="nil"/>
        </w:pBdr>
        <w:spacing w:after="0" w:line="240" w:lineRule="auto"/>
        <w:rPr>
          <w:rFonts w:ascii="Segoe UI" w:eastAsia="Arial Unicode MS" w:hAnsi="Segoe UI" w:cs="Segoe UI"/>
          <w:color w:val="000000"/>
          <w:bdr w:val="nil"/>
          <w:lang w:eastAsia="en-GB"/>
        </w:rPr>
      </w:pPr>
      <w:r w:rsidRPr="000A77E6">
        <w:rPr>
          <w:rFonts w:ascii="Segoe UI" w:eastAsia="Arial Unicode MS" w:hAnsi="Segoe UI" w:cs="Segoe UI"/>
          <w:color w:val="000000"/>
          <w:bdr w:val="nil"/>
          <w:lang w:eastAsia="en-GB"/>
        </w:rPr>
        <w:t>Care Programme Approach (CPA) review to be used as the platform to review and monitor physical health by ensuring that GPs are contacted prior to every CPA review for the results of patients’ annual health check and any relevant blood tests.</w:t>
      </w:r>
    </w:p>
    <w:p w:rsidR="000A77E6" w:rsidRPr="000A77E6" w:rsidRDefault="000A77E6" w:rsidP="008177FE">
      <w:pPr>
        <w:numPr>
          <w:ilvl w:val="0"/>
          <w:numId w:val="7"/>
        </w:numPr>
        <w:pBdr>
          <w:top w:val="nil"/>
          <w:left w:val="nil"/>
          <w:bottom w:val="nil"/>
          <w:right w:val="nil"/>
          <w:between w:val="nil"/>
          <w:bar w:val="nil"/>
        </w:pBdr>
        <w:spacing w:after="0" w:line="240" w:lineRule="auto"/>
        <w:rPr>
          <w:rFonts w:ascii="Segoe UI" w:eastAsia="Arial Unicode MS" w:hAnsi="Segoe UI" w:cs="Segoe UI"/>
          <w:color w:val="000000"/>
          <w:bdr w:val="nil"/>
          <w:lang w:eastAsia="en-GB"/>
        </w:rPr>
      </w:pPr>
      <w:r w:rsidRPr="000A77E6">
        <w:rPr>
          <w:rFonts w:ascii="Segoe UI" w:eastAsia="Arial Unicode MS" w:hAnsi="Segoe UI" w:cs="Segoe UI"/>
          <w:color w:val="000000"/>
          <w:bdr w:val="nil"/>
          <w:lang w:eastAsia="en-GB"/>
        </w:rPr>
        <w:t>Increase clinician access to local general hospitals laboratory results to support physical health monitoring</w:t>
      </w:r>
      <w:r w:rsidR="00470CFC">
        <w:rPr>
          <w:rFonts w:ascii="Segoe UI" w:eastAsia="Arial Unicode MS" w:hAnsi="Segoe UI" w:cs="Segoe UI"/>
          <w:color w:val="000000"/>
          <w:bdr w:val="nil"/>
          <w:lang w:eastAsia="en-GB"/>
        </w:rPr>
        <w:t>.</w:t>
      </w:r>
    </w:p>
    <w:p w:rsidR="000A77E6" w:rsidRPr="000A77E6" w:rsidRDefault="000A77E6" w:rsidP="008177FE">
      <w:pPr>
        <w:numPr>
          <w:ilvl w:val="0"/>
          <w:numId w:val="7"/>
        </w:numPr>
        <w:pBdr>
          <w:top w:val="nil"/>
          <w:left w:val="nil"/>
          <w:bottom w:val="nil"/>
          <w:right w:val="nil"/>
          <w:between w:val="nil"/>
          <w:bar w:val="nil"/>
        </w:pBdr>
        <w:spacing w:after="0" w:line="240" w:lineRule="auto"/>
        <w:rPr>
          <w:rFonts w:ascii="Segoe UI" w:eastAsia="Arial Unicode MS" w:hAnsi="Segoe UI" w:cs="Segoe UI"/>
          <w:color w:val="000000"/>
          <w:bdr w:val="nil"/>
          <w:lang w:eastAsia="en-GB"/>
        </w:rPr>
      </w:pPr>
      <w:r w:rsidRPr="000A77E6">
        <w:rPr>
          <w:rFonts w:ascii="Segoe UI" w:eastAsia="Arial Unicode MS" w:hAnsi="Segoe UI" w:cs="Segoe UI"/>
          <w:color w:val="000000"/>
          <w:bdr w:val="nil"/>
          <w:lang w:eastAsia="en-GB"/>
        </w:rPr>
        <w:t>Ensure that clinics in the community are equipped with suitable equipment for physical measurements and include up-to-date information (e.g. The Lester Tool).</w:t>
      </w:r>
    </w:p>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b/>
          <w:color w:val="000000"/>
          <w:sz w:val="16"/>
          <w:szCs w:val="16"/>
          <w:bdr w:val="nil"/>
          <w:lang w:eastAsia="en-GB"/>
        </w:rPr>
      </w:pPr>
    </w:p>
    <w:p w:rsidR="003B065E" w:rsidRDefault="003B065E" w:rsidP="000A77E6">
      <w:pPr>
        <w:pBdr>
          <w:top w:val="nil"/>
          <w:left w:val="nil"/>
          <w:bottom w:val="nil"/>
          <w:right w:val="nil"/>
          <w:between w:val="nil"/>
          <w:bar w:val="nil"/>
        </w:pBdr>
        <w:spacing w:after="0" w:line="240" w:lineRule="auto"/>
        <w:rPr>
          <w:rFonts w:ascii="Segoe UI" w:eastAsia="Arial Unicode MS" w:hAnsi="Segoe UI" w:cs="Segoe UI"/>
          <w:b/>
          <w:color w:val="000000"/>
          <w:bdr w:val="nil"/>
          <w:lang w:eastAsia="en-GB"/>
        </w:rPr>
      </w:pPr>
    </w:p>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b/>
          <w:color w:val="000000"/>
          <w:bdr w:val="nil"/>
          <w:lang w:eastAsia="en-GB"/>
        </w:rPr>
      </w:pPr>
      <w:r w:rsidRPr="000A77E6">
        <w:rPr>
          <w:rFonts w:ascii="Segoe UI" w:eastAsia="Arial Unicode MS" w:hAnsi="Segoe UI" w:cs="Segoe UI"/>
          <w:b/>
          <w:color w:val="000000"/>
          <w:bdr w:val="nil"/>
          <w:lang w:eastAsia="en-GB"/>
        </w:rPr>
        <w:lastRenderedPageBreak/>
        <w:t>Examples of some of the actions taken to improve patient care during 2014/15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6652"/>
      </w:tblGrid>
      <w:tr w:rsidR="000A77E6" w:rsidRPr="000A77E6" w:rsidTr="000A77E6">
        <w:tc>
          <w:tcPr>
            <w:tcW w:w="3095" w:type="dxa"/>
            <w:shd w:val="clear" w:color="auto" w:fill="auto"/>
          </w:tcPr>
          <w:p w:rsidR="000A77E6" w:rsidRPr="000A77E6" w:rsidRDefault="000A77E6" w:rsidP="000A77E6">
            <w:pPr>
              <w:spacing w:after="0" w:line="320" w:lineRule="exact"/>
              <w:rPr>
                <w:rFonts w:ascii="Segoe UI" w:eastAsia="Arial Unicode MS" w:hAnsi="Segoe UI" w:cs="Segoe UI"/>
                <w:b/>
                <w:color w:val="000000"/>
                <w:sz w:val="20"/>
                <w:szCs w:val="20"/>
                <w:bdr w:val="nil"/>
                <w:lang w:eastAsia="en-GB"/>
              </w:rPr>
            </w:pPr>
            <w:r w:rsidRPr="000A77E6">
              <w:rPr>
                <w:rFonts w:ascii="Segoe UI" w:eastAsia="Arial Unicode MS" w:hAnsi="Segoe UI" w:cs="Segoe UI"/>
                <w:b/>
                <w:color w:val="000000"/>
                <w:sz w:val="20"/>
                <w:szCs w:val="20"/>
                <w:bdr w:val="nil"/>
                <w:lang w:eastAsia="en-GB"/>
              </w:rPr>
              <w:t>Audit Title</w:t>
            </w:r>
          </w:p>
        </w:tc>
        <w:tc>
          <w:tcPr>
            <w:tcW w:w="6652" w:type="dxa"/>
            <w:shd w:val="clear" w:color="auto" w:fill="auto"/>
          </w:tcPr>
          <w:p w:rsidR="000A77E6" w:rsidRPr="000A77E6" w:rsidRDefault="000A77E6" w:rsidP="000A77E6">
            <w:pPr>
              <w:spacing w:after="0" w:line="320" w:lineRule="exact"/>
              <w:rPr>
                <w:rFonts w:ascii="Segoe UI" w:eastAsia="Arial Unicode MS" w:hAnsi="Segoe UI" w:cs="Segoe UI"/>
                <w:b/>
                <w:color w:val="000000"/>
                <w:sz w:val="20"/>
                <w:szCs w:val="20"/>
                <w:bdr w:val="nil"/>
                <w:lang w:eastAsia="en-GB"/>
              </w:rPr>
            </w:pPr>
            <w:r w:rsidRPr="000A77E6">
              <w:rPr>
                <w:rFonts w:ascii="Segoe UI" w:eastAsia="Arial Unicode MS" w:hAnsi="Segoe UI" w:cs="Segoe UI"/>
                <w:b/>
                <w:color w:val="000000"/>
                <w:sz w:val="20"/>
                <w:szCs w:val="20"/>
                <w:bdr w:val="nil"/>
                <w:lang w:eastAsia="en-GB"/>
              </w:rPr>
              <w:t>Key actions taken to improve patient care</w:t>
            </w:r>
          </w:p>
        </w:tc>
      </w:tr>
      <w:tr w:rsidR="000A77E6" w:rsidRPr="000A77E6" w:rsidTr="000A77E6">
        <w:tc>
          <w:tcPr>
            <w:tcW w:w="3095" w:type="dxa"/>
            <w:shd w:val="clear" w:color="auto" w:fill="auto"/>
          </w:tcPr>
          <w:p w:rsidR="000A77E6" w:rsidRPr="000A77E6" w:rsidRDefault="000A77E6" w:rsidP="000A77E6">
            <w:pP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Audit of care standards for service users not on CPA</w:t>
            </w:r>
          </w:p>
        </w:tc>
        <w:tc>
          <w:tcPr>
            <w:tcW w:w="6652" w:type="dxa"/>
            <w:shd w:val="clear" w:color="auto" w:fill="auto"/>
          </w:tcPr>
          <w:p w:rsidR="000A77E6" w:rsidRPr="000A77E6" w:rsidRDefault="000A77E6" w:rsidP="00470CFC">
            <w:pPr>
              <w:spacing w:after="0" w:line="240" w:lineRule="auto"/>
              <w:rPr>
                <w:rFonts w:ascii="Segoe UI" w:hAnsi="Segoe UI" w:cs="Segoe UI"/>
                <w:sz w:val="20"/>
                <w:szCs w:val="20"/>
              </w:rPr>
            </w:pPr>
            <w:r w:rsidRPr="000A77E6">
              <w:rPr>
                <w:rFonts w:ascii="Segoe UI" w:hAnsi="Segoe UI" w:cs="Segoe UI"/>
                <w:sz w:val="20"/>
                <w:szCs w:val="20"/>
              </w:rPr>
              <w:t>Template letter implemented across the Adult and Older Adult mental health teams which will standardise the information provided on all GP letters which includes the following:</w:t>
            </w:r>
          </w:p>
          <w:p w:rsidR="000A77E6" w:rsidRPr="000A77E6" w:rsidRDefault="000A77E6" w:rsidP="008177FE">
            <w:pPr>
              <w:numPr>
                <w:ilvl w:val="0"/>
                <w:numId w:val="8"/>
              </w:numPr>
              <w:spacing w:after="0" w:line="240" w:lineRule="auto"/>
              <w:ind w:left="714" w:hanging="357"/>
              <w:contextualSpacing/>
              <w:rPr>
                <w:rFonts w:ascii="Segoe UI" w:eastAsia="Calibri" w:hAnsi="Segoe UI" w:cs="Segoe UI"/>
                <w:sz w:val="20"/>
                <w:szCs w:val="20"/>
              </w:rPr>
            </w:pPr>
            <w:r w:rsidRPr="000A77E6">
              <w:rPr>
                <w:rFonts w:ascii="Segoe UI" w:eastAsia="Calibri" w:hAnsi="Segoe UI" w:cs="Segoe UI"/>
                <w:sz w:val="20"/>
                <w:szCs w:val="20"/>
              </w:rPr>
              <w:t>Clear indication that the letter is the care plan</w:t>
            </w:r>
          </w:p>
          <w:p w:rsidR="000A77E6" w:rsidRPr="000A77E6" w:rsidRDefault="000A77E6" w:rsidP="008177FE">
            <w:pPr>
              <w:numPr>
                <w:ilvl w:val="0"/>
                <w:numId w:val="8"/>
              </w:numPr>
              <w:spacing w:after="0" w:line="240" w:lineRule="auto"/>
              <w:ind w:left="714" w:hanging="357"/>
              <w:contextualSpacing/>
              <w:rPr>
                <w:rFonts w:ascii="Segoe UI" w:eastAsia="Calibri" w:hAnsi="Segoe UI" w:cs="Segoe UI"/>
                <w:sz w:val="20"/>
                <w:szCs w:val="20"/>
              </w:rPr>
            </w:pPr>
            <w:r w:rsidRPr="000A77E6">
              <w:rPr>
                <w:rFonts w:ascii="Segoe UI" w:eastAsia="Calibri" w:hAnsi="Segoe UI" w:cs="Segoe UI"/>
                <w:sz w:val="20"/>
                <w:szCs w:val="20"/>
              </w:rPr>
              <w:t>State risks or no risks and advise how they should be managed</w:t>
            </w:r>
          </w:p>
          <w:p w:rsidR="000A77E6" w:rsidRPr="000A77E6" w:rsidRDefault="000A77E6" w:rsidP="008177FE">
            <w:pPr>
              <w:numPr>
                <w:ilvl w:val="0"/>
                <w:numId w:val="8"/>
              </w:numPr>
              <w:spacing w:after="0" w:line="240" w:lineRule="auto"/>
              <w:ind w:left="714" w:hanging="357"/>
              <w:contextualSpacing/>
              <w:rPr>
                <w:rFonts w:ascii="Segoe UI" w:eastAsia="Calibri" w:hAnsi="Segoe UI" w:cs="Segoe UI"/>
                <w:sz w:val="20"/>
                <w:szCs w:val="20"/>
              </w:rPr>
            </w:pPr>
            <w:r w:rsidRPr="000A77E6">
              <w:rPr>
                <w:rFonts w:ascii="Segoe UI" w:eastAsia="Calibri" w:hAnsi="Segoe UI" w:cs="Segoe UI"/>
                <w:sz w:val="20"/>
                <w:szCs w:val="20"/>
              </w:rPr>
              <w:t>Address arrangements for management of physical health issues</w:t>
            </w:r>
          </w:p>
          <w:p w:rsidR="000A77E6" w:rsidRPr="000A77E6" w:rsidRDefault="000A77E6" w:rsidP="008177FE">
            <w:pPr>
              <w:numPr>
                <w:ilvl w:val="0"/>
                <w:numId w:val="8"/>
              </w:numPr>
              <w:spacing w:after="0" w:line="240" w:lineRule="auto"/>
              <w:ind w:left="714" w:hanging="357"/>
              <w:contextualSpacing/>
              <w:rPr>
                <w:rFonts w:ascii="Segoe UI" w:eastAsia="Calibri" w:hAnsi="Segoe UI" w:cs="Segoe UI"/>
                <w:sz w:val="20"/>
                <w:szCs w:val="20"/>
              </w:rPr>
            </w:pPr>
            <w:r w:rsidRPr="000A77E6">
              <w:rPr>
                <w:rFonts w:ascii="Segoe UI" w:eastAsia="Calibri" w:hAnsi="Segoe UI" w:cs="Segoe UI"/>
                <w:sz w:val="20"/>
                <w:szCs w:val="20"/>
              </w:rPr>
              <w:t>Include next review date</w:t>
            </w:r>
          </w:p>
          <w:p w:rsidR="000A77E6" w:rsidRPr="000A77E6" w:rsidRDefault="000A77E6" w:rsidP="008177FE">
            <w:pPr>
              <w:numPr>
                <w:ilvl w:val="0"/>
                <w:numId w:val="8"/>
              </w:numPr>
              <w:spacing w:after="0" w:line="240" w:lineRule="auto"/>
              <w:contextualSpacing/>
              <w:rPr>
                <w:rFonts w:ascii="Segoe UI" w:eastAsia="Calibri" w:hAnsi="Segoe UI" w:cs="Segoe UI"/>
                <w:sz w:val="20"/>
                <w:szCs w:val="20"/>
              </w:rPr>
            </w:pPr>
            <w:r w:rsidRPr="000A77E6">
              <w:rPr>
                <w:rFonts w:ascii="Segoe UI" w:eastAsia="Calibri" w:hAnsi="Segoe UI" w:cs="Segoe UI"/>
                <w:sz w:val="20"/>
                <w:szCs w:val="20"/>
              </w:rPr>
              <w:t>Include the trust 24 hour contact number</w:t>
            </w:r>
          </w:p>
        </w:tc>
      </w:tr>
      <w:tr w:rsidR="000A77E6" w:rsidRPr="000A77E6" w:rsidTr="000A77E6">
        <w:tc>
          <w:tcPr>
            <w:tcW w:w="3095" w:type="dxa"/>
            <w:shd w:val="clear" w:color="auto" w:fill="auto"/>
          </w:tcPr>
          <w:p w:rsidR="000A77E6" w:rsidRPr="000A77E6" w:rsidRDefault="000A77E6" w:rsidP="000A77E6">
            <w:pP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POMH Topic 7d Monitoring of patients prescribed Lithium</w:t>
            </w:r>
          </w:p>
        </w:tc>
        <w:tc>
          <w:tcPr>
            <w:tcW w:w="6652" w:type="dxa"/>
            <w:shd w:val="clear" w:color="auto" w:fill="auto"/>
          </w:tcPr>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Forensic service has implemented a Lithium initiation form and a Lithium monitoring form which will prompt clinicians to undertake relevant physical health monitoring.</w:t>
            </w:r>
          </w:p>
        </w:tc>
      </w:tr>
      <w:tr w:rsidR="000A77E6" w:rsidRPr="000A77E6" w:rsidTr="000A77E6">
        <w:tc>
          <w:tcPr>
            <w:tcW w:w="3095" w:type="dxa"/>
            <w:shd w:val="clear" w:color="auto" w:fill="auto"/>
          </w:tcPr>
          <w:p w:rsidR="000A77E6" w:rsidRPr="000A77E6" w:rsidRDefault="000A77E6" w:rsidP="000A77E6">
            <w:pP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Audit of Conditions Relating to Community Treatment Orders (CTOs)</w:t>
            </w:r>
          </w:p>
        </w:tc>
        <w:tc>
          <w:tcPr>
            <w:tcW w:w="6652" w:type="dxa"/>
            <w:shd w:val="clear" w:color="auto" w:fill="auto"/>
          </w:tcPr>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Process reviewed and strengthened by all new CTO1 forms &amp; paper work received by the Mental Health Act office to be checked and active follow up with teams when documents are missing.</w:t>
            </w:r>
          </w:p>
        </w:tc>
      </w:tr>
      <w:tr w:rsidR="000A77E6" w:rsidRPr="000A77E6" w:rsidTr="000A77E6">
        <w:tc>
          <w:tcPr>
            <w:tcW w:w="3095" w:type="dxa"/>
            <w:shd w:val="clear" w:color="auto" w:fill="auto"/>
          </w:tcPr>
          <w:p w:rsidR="000A77E6" w:rsidRPr="000A77E6" w:rsidRDefault="000A77E6" w:rsidP="000A77E6">
            <w:pP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POMH-UK Topic 4b – Prescribing anti dementia drugs</w:t>
            </w:r>
          </w:p>
        </w:tc>
        <w:tc>
          <w:tcPr>
            <w:tcW w:w="6652" w:type="dxa"/>
            <w:shd w:val="clear" w:color="auto" w:fill="auto"/>
          </w:tcPr>
          <w:p w:rsidR="000A77E6" w:rsidRPr="000A77E6" w:rsidRDefault="000A77E6" w:rsidP="000A77E6">
            <w:pPr>
              <w:pBdr>
                <w:top w:val="nil"/>
                <w:left w:val="nil"/>
                <w:bottom w:val="nil"/>
                <w:right w:val="nil"/>
                <w:between w:val="nil"/>
                <w:bar w:val="nil"/>
              </w:pBd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Blood Pressure and Blood Pressure Monitoring machines supplied to all memory clinics to enable nurses to undertake physical health monitoring as part of their assessment</w:t>
            </w:r>
          </w:p>
        </w:tc>
      </w:tr>
      <w:tr w:rsidR="000A77E6" w:rsidRPr="000A77E6" w:rsidTr="000A77E6">
        <w:tc>
          <w:tcPr>
            <w:tcW w:w="3095" w:type="dxa"/>
            <w:shd w:val="clear" w:color="auto" w:fill="auto"/>
          </w:tcPr>
          <w:p w:rsidR="000A77E6" w:rsidRPr="000A77E6" w:rsidRDefault="000A77E6" w:rsidP="000A77E6">
            <w:pPr>
              <w:spacing w:after="0" w:line="240" w:lineRule="auto"/>
              <w:rPr>
                <w:rFonts w:ascii="Segoe UI" w:eastAsia="Arial Unicode MS" w:hAnsi="Segoe UI" w:cs="Segoe UI"/>
                <w:color w:val="000000"/>
                <w:sz w:val="20"/>
                <w:szCs w:val="20"/>
                <w:bdr w:val="nil"/>
                <w:lang w:eastAsia="en-GB"/>
              </w:rPr>
            </w:pPr>
            <w:r w:rsidRPr="000A77E6">
              <w:rPr>
                <w:rFonts w:ascii="Segoe UI" w:eastAsia="Arial Unicode MS" w:hAnsi="Segoe UI" w:cs="Segoe UI"/>
                <w:color w:val="000000"/>
                <w:sz w:val="20"/>
                <w:szCs w:val="20"/>
                <w:bdr w:val="nil"/>
                <w:lang w:eastAsia="en-GB"/>
              </w:rPr>
              <w:t>Audit of the prevention and management of pressure ulcers in the District Nursing service</w:t>
            </w:r>
          </w:p>
        </w:tc>
        <w:tc>
          <w:tcPr>
            <w:tcW w:w="6652" w:type="dxa"/>
            <w:shd w:val="clear" w:color="auto" w:fill="auto"/>
          </w:tcPr>
          <w:p w:rsidR="000A77E6" w:rsidRPr="000A77E6" w:rsidRDefault="000A77E6" w:rsidP="000A77E6">
            <w:pPr>
              <w:spacing w:line="240" w:lineRule="auto"/>
              <w:rPr>
                <w:rFonts w:ascii="Segoe UI" w:eastAsia="Calibri" w:hAnsi="Segoe UI" w:cs="Segoe UI"/>
                <w:sz w:val="20"/>
                <w:szCs w:val="20"/>
              </w:rPr>
            </w:pPr>
            <w:r w:rsidRPr="000A77E6">
              <w:rPr>
                <w:rFonts w:ascii="Segoe UI" w:eastAsia="Calibri" w:hAnsi="Segoe UI" w:cs="Segoe UI"/>
                <w:sz w:val="20"/>
                <w:szCs w:val="20"/>
              </w:rPr>
              <w:t>A new role in the District Nursing service was introduced to improve standards generally around tissue viability care – the Tissue Viability Resource Nurse role. This involves registered nurses in each cluster having additional leadership and tissue viability training to enable them to take the lead with improving quality standards around all tissue viability related care in their clusters. They will also serve as an escalation point for ground level staff to escalate Tissue Viability related issues to.</w:t>
            </w:r>
          </w:p>
        </w:tc>
      </w:tr>
    </w:tbl>
    <w:p w:rsidR="000A77E6" w:rsidRPr="00470CFC" w:rsidRDefault="000A77E6" w:rsidP="000A77E6">
      <w:pPr>
        <w:spacing w:after="0"/>
        <w:rPr>
          <w:rFonts w:ascii="Segoe UI" w:hAnsi="Segoe UI" w:cs="Segoe UI"/>
          <w:sz w:val="16"/>
          <w:szCs w:val="16"/>
          <w:highlight w:val="magenta"/>
        </w:rPr>
      </w:pPr>
    </w:p>
    <w:p w:rsidR="000A77E6" w:rsidRPr="000A77E6" w:rsidRDefault="000A77E6" w:rsidP="000A77E6">
      <w:pPr>
        <w:spacing w:after="0"/>
        <w:rPr>
          <w:rFonts w:ascii="Segoe UI" w:hAnsi="Segoe UI" w:cs="Segoe UI"/>
          <w:b/>
          <w:color w:val="365F91" w:themeColor="accent1" w:themeShade="BF"/>
        </w:rPr>
      </w:pPr>
      <w:r w:rsidRPr="000A77E6">
        <w:rPr>
          <w:rFonts w:ascii="Segoe UI" w:hAnsi="Segoe UI" w:cs="Segoe UI"/>
          <w:b/>
          <w:color w:val="365F91" w:themeColor="accent1" w:themeShade="BF"/>
        </w:rPr>
        <w:t>Clinical research</w:t>
      </w:r>
    </w:p>
    <w:p w:rsidR="000A77E6" w:rsidRPr="000A77E6" w:rsidRDefault="000A77E6" w:rsidP="000A77E6">
      <w:pPr>
        <w:spacing w:after="0" w:line="240" w:lineRule="auto"/>
        <w:rPr>
          <w:rFonts w:ascii="Segoe UI" w:hAnsi="Segoe UI" w:cs="Segoe UI"/>
        </w:rPr>
      </w:pPr>
      <w:r w:rsidRPr="000A77E6">
        <w:rPr>
          <w:rFonts w:ascii="Segoe UI" w:hAnsi="Segoe UI" w:cs="Segoe UI"/>
        </w:rPr>
        <w:t>The table below shows the number of studies currently recruiting participants within the trust. Fields containing a * are no longer being monitored.</w:t>
      </w:r>
    </w:p>
    <w:tbl>
      <w:tblPr>
        <w:tblpPr w:leftFromText="180" w:rightFromText="180" w:vertAnchor="text" w:tblpX="-176"/>
        <w:tblW w:w="5095" w:type="pct"/>
        <w:tblLayout w:type="fixed"/>
        <w:tblCellMar>
          <w:left w:w="0" w:type="dxa"/>
          <w:right w:w="0" w:type="dxa"/>
        </w:tblCellMar>
        <w:tblLook w:val="04A0" w:firstRow="1" w:lastRow="0" w:firstColumn="1" w:lastColumn="0" w:noHBand="0" w:noVBand="1"/>
      </w:tblPr>
      <w:tblGrid>
        <w:gridCol w:w="1385"/>
        <w:gridCol w:w="852"/>
        <w:gridCol w:w="706"/>
        <w:gridCol w:w="710"/>
        <w:gridCol w:w="1028"/>
        <w:gridCol w:w="574"/>
        <w:gridCol w:w="695"/>
        <w:gridCol w:w="695"/>
        <w:gridCol w:w="552"/>
        <w:gridCol w:w="838"/>
        <w:gridCol w:w="695"/>
        <w:gridCol w:w="688"/>
      </w:tblGrid>
      <w:tr w:rsidR="000A77E6" w:rsidRPr="000A77E6" w:rsidTr="00470CFC">
        <w:trPr>
          <w:cantSplit/>
          <w:trHeight w:val="1990"/>
        </w:trPr>
        <w:tc>
          <w:tcPr>
            <w:tcW w:w="735" w:type="pct"/>
            <w:tcBorders>
              <w:top w:val="nil"/>
              <w:left w:val="nil"/>
              <w:bottom w:val="double" w:sz="4" w:space="0" w:color="5287B7"/>
              <w:right w:val="double" w:sz="4" w:space="0" w:color="5287B7"/>
            </w:tcBorders>
            <w:noWrap/>
            <w:tcMar>
              <w:top w:w="0" w:type="dxa"/>
              <w:left w:w="108" w:type="dxa"/>
              <w:bottom w:w="0" w:type="dxa"/>
              <w:right w:w="108" w:type="dxa"/>
            </w:tcMar>
            <w:vAlign w:val="center"/>
            <w:hideMark/>
          </w:tcPr>
          <w:p w:rsidR="000A77E6" w:rsidRPr="00470CFC" w:rsidRDefault="000A77E6" w:rsidP="000A77E6">
            <w:pPr>
              <w:spacing w:after="0"/>
              <w:ind w:left="284"/>
              <w:rPr>
                <w:rFonts w:ascii="Segoe UI" w:hAnsi="Segoe UI" w:cs="Segoe UI"/>
                <w:b/>
                <w:bCs/>
                <w:color w:val="002648"/>
                <w:sz w:val="20"/>
                <w:szCs w:val="20"/>
              </w:rPr>
            </w:pPr>
            <w:r w:rsidRPr="00470CFC">
              <w:rPr>
                <w:rFonts w:ascii="Segoe UI" w:hAnsi="Segoe UI" w:cs="Segoe UI"/>
                <w:b/>
                <w:bCs/>
                <w:color w:val="002648"/>
                <w:sz w:val="20"/>
                <w:szCs w:val="20"/>
              </w:rPr>
              <w:t>As of 10 April</w:t>
            </w:r>
          </w:p>
          <w:p w:rsidR="000A77E6" w:rsidRPr="00470CFC" w:rsidRDefault="000A77E6" w:rsidP="000A77E6">
            <w:pPr>
              <w:spacing w:after="0"/>
              <w:ind w:left="284"/>
              <w:rPr>
                <w:rFonts w:ascii="Segoe UI" w:hAnsi="Segoe UI" w:cs="Segoe UI"/>
                <w:b/>
                <w:bCs/>
                <w:color w:val="002648"/>
                <w:sz w:val="20"/>
                <w:szCs w:val="20"/>
              </w:rPr>
            </w:pPr>
            <w:r w:rsidRPr="00470CFC">
              <w:rPr>
                <w:rFonts w:ascii="Segoe UI" w:hAnsi="Segoe UI" w:cs="Segoe UI"/>
                <w:b/>
                <w:bCs/>
                <w:color w:val="002648"/>
                <w:sz w:val="20"/>
                <w:szCs w:val="20"/>
              </w:rPr>
              <w:t>At 1600</w:t>
            </w:r>
          </w:p>
        </w:tc>
        <w:tc>
          <w:tcPr>
            <w:tcW w:w="452"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Total Number of studies</w:t>
            </w:r>
          </w:p>
        </w:tc>
        <w:tc>
          <w:tcPr>
            <w:tcW w:w="375"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OHFT sponsored</w:t>
            </w:r>
          </w:p>
        </w:tc>
        <w:tc>
          <w:tcPr>
            <w:tcW w:w="377"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Students</w:t>
            </w:r>
          </w:p>
        </w:tc>
        <w:tc>
          <w:tcPr>
            <w:tcW w:w="546"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Clinical Psychology Trainees</w:t>
            </w:r>
          </w:p>
        </w:tc>
        <w:tc>
          <w:tcPr>
            <w:tcW w:w="305"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Funded</w:t>
            </w:r>
          </w:p>
        </w:tc>
        <w:tc>
          <w:tcPr>
            <w:tcW w:w="369"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PICs</w:t>
            </w:r>
          </w:p>
        </w:tc>
        <w:tc>
          <w:tcPr>
            <w:tcW w:w="369"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CTIMPs</w:t>
            </w:r>
          </w:p>
        </w:tc>
        <w:tc>
          <w:tcPr>
            <w:tcW w:w="293"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Total CCG/OHFT new</w:t>
            </w:r>
          </w:p>
        </w:tc>
        <w:tc>
          <w:tcPr>
            <w:tcW w:w="445"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 xml:space="preserve">of Total NIHR UKCRN </w:t>
            </w:r>
            <w:r w:rsidR="00470CFC">
              <w:rPr>
                <w:rFonts w:ascii="Segoe UI" w:hAnsi="Segoe UI" w:cs="Segoe UI"/>
                <w:b/>
                <w:bCs/>
                <w:color w:val="002648"/>
                <w:sz w:val="20"/>
                <w:szCs w:val="20"/>
              </w:rPr>
              <w:t>P</w:t>
            </w:r>
            <w:r w:rsidRPr="00470CFC">
              <w:rPr>
                <w:rFonts w:ascii="Segoe UI" w:hAnsi="Segoe UI" w:cs="Segoe UI"/>
                <w:b/>
                <w:bCs/>
                <w:color w:val="002648"/>
                <w:sz w:val="20"/>
                <w:szCs w:val="20"/>
              </w:rPr>
              <w:t>ortfolio</w:t>
            </w:r>
          </w:p>
        </w:tc>
        <w:tc>
          <w:tcPr>
            <w:tcW w:w="369" w:type="pct"/>
            <w:tcBorders>
              <w:top w:val="nil"/>
              <w:left w:val="nil"/>
              <w:bottom w:val="double" w:sz="4" w:space="0" w:color="5287B7"/>
              <w:right w:val="double" w:sz="4" w:space="0" w:color="5287B7"/>
            </w:tcBorders>
            <w:tcMar>
              <w:top w:w="0" w:type="dxa"/>
              <w:left w:w="108" w:type="dxa"/>
              <w:bottom w:w="0" w:type="dxa"/>
              <w:right w:w="108" w:type="dxa"/>
            </w:tcMar>
            <w:textDirection w:val="btLr"/>
            <w:vAlign w:val="center"/>
            <w:hideMark/>
          </w:tcPr>
          <w:p w:rsidR="000A77E6" w:rsidRPr="00470CFC" w:rsidRDefault="000A77E6" w:rsidP="00470CFC">
            <w:pPr>
              <w:spacing w:after="0" w:line="240" w:lineRule="auto"/>
              <w:ind w:left="426" w:right="113"/>
              <w:jc w:val="center"/>
              <w:rPr>
                <w:rFonts w:ascii="Segoe UI" w:hAnsi="Segoe UI" w:cs="Segoe UI"/>
                <w:b/>
                <w:bCs/>
                <w:color w:val="002648"/>
                <w:sz w:val="20"/>
                <w:szCs w:val="20"/>
              </w:rPr>
            </w:pPr>
            <w:r w:rsidRPr="00470CFC">
              <w:rPr>
                <w:rFonts w:ascii="Segoe UI" w:hAnsi="Segoe UI" w:cs="Segoe UI"/>
                <w:b/>
                <w:bCs/>
                <w:color w:val="002648"/>
                <w:sz w:val="20"/>
                <w:szCs w:val="20"/>
              </w:rPr>
              <w:t>of Portfolio via CSP</w:t>
            </w:r>
          </w:p>
        </w:tc>
        <w:tc>
          <w:tcPr>
            <w:tcW w:w="365" w:type="pct"/>
            <w:tcBorders>
              <w:top w:val="nil"/>
              <w:left w:val="nil"/>
              <w:bottom w:val="double" w:sz="4" w:space="0" w:color="5287B7"/>
              <w:right w:val="nil"/>
            </w:tcBorders>
            <w:tcMar>
              <w:top w:w="0" w:type="dxa"/>
              <w:left w:w="108" w:type="dxa"/>
              <w:bottom w:w="0" w:type="dxa"/>
              <w:right w:w="108" w:type="dxa"/>
            </w:tcMar>
            <w:textDirection w:val="btLr"/>
            <w:vAlign w:val="center"/>
            <w:hideMark/>
          </w:tcPr>
          <w:p w:rsidR="000A77E6" w:rsidRPr="000A77E6" w:rsidRDefault="000A77E6" w:rsidP="00470CFC">
            <w:pPr>
              <w:spacing w:after="0" w:line="240" w:lineRule="auto"/>
              <w:ind w:left="426" w:right="113"/>
              <w:jc w:val="center"/>
              <w:rPr>
                <w:rFonts w:ascii="Segoe UI" w:hAnsi="Segoe UI" w:cs="Segoe UI"/>
                <w:b/>
                <w:bCs/>
                <w:color w:val="002648"/>
                <w:sz w:val="20"/>
                <w:szCs w:val="20"/>
              </w:rPr>
            </w:pPr>
            <w:r w:rsidRPr="000A77E6">
              <w:rPr>
                <w:rFonts w:ascii="Segoe UI" w:hAnsi="Segoe UI" w:cs="Segoe UI"/>
                <w:b/>
                <w:bCs/>
                <w:color w:val="002648"/>
                <w:sz w:val="20"/>
                <w:szCs w:val="20"/>
              </w:rPr>
              <w:t>of Portfolio via CSP OHFT Lead</w:t>
            </w:r>
          </w:p>
        </w:tc>
      </w:tr>
      <w:tr w:rsidR="000A77E6" w:rsidRPr="000A77E6" w:rsidTr="00470CFC">
        <w:trPr>
          <w:trHeight w:val="684"/>
        </w:trPr>
        <w:tc>
          <w:tcPr>
            <w:tcW w:w="735"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ind w:left="284"/>
              <w:rPr>
                <w:rFonts w:ascii="Segoe UI" w:hAnsi="Segoe UI" w:cs="Segoe UI"/>
                <w:b/>
                <w:bCs/>
                <w:color w:val="002648"/>
                <w:sz w:val="20"/>
                <w:szCs w:val="20"/>
              </w:rPr>
            </w:pPr>
            <w:r w:rsidRPr="00470CFC">
              <w:rPr>
                <w:rFonts w:ascii="Segoe UI" w:hAnsi="Segoe UI" w:cs="Segoe UI"/>
                <w:b/>
                <w:bCs/>
                <w:color w:val="002648"/>
                <w:sz w:val="20"/>
                <w:szCs w:val="20"/>
              </w:rPr>
              <w:t>Open</w:t>
            </w:r>
          </w:p>
        </w:tc>
        <w:tc>
          <w:tcPr>
            <w:tcW w:w="452"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89</w:t>
            </w:r>
          </w:p>
        </w:tc>
        <w:tc>
          <w:tcPr>
            <w:tcW w:w="375"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9</w:t>
            </w:r>
          </w:p>
        </w:tc>
        <w:tc>
          <w:tcPr>
            <w:tcW w:w="377"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w:t>
            </w:r>
          </w:p>
        </w:tc>
        <w:tc>
          <w:tcPr>
            <w:tcW w:w="546"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w:t>
            </w:r>
          </w:p>
        </w:tc>
        <w:tc>
          <w:tcPr>
            <w:tcW w:w="305"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87</w:t>
            </w:r>
          </w:p>
        </w:tc>
        <w:tc>
          <w:tcPr>
            <w:tcW w:w="369"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18</w:t>
            </w:r>
          </w:p>
        </w:tc>
        <w:tc>
          <w:tcPr>
            <w:tcW w:w="369"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38</w:t>
            </w:r>
          </w:p>
        </w:tc>
        <w:tc>
          <w:tcPr>
            <w:tcW w:w="293" w:type="pct"/>
            <w:tcBorders>
              <w:top w:val="nil"/>
              <w:left w:val="nil"/>
              <w:bottom w:val="double" w:sz="4" w:space="0" w:color="5287B7"/>
              <w:right w:val="double" w:sz="4" w:space="0" w:color="5287B7"/>
            </w:tcBorders>
            <w:tcMar>
              <w:top w:w="0" w:type="dxa"/>
              <w:left w:w="108" w:type="dxa"/>
              <w:bottom w:w="0" w:type="dxa"/>
              <w:right w:w="108" w:type="dxa"/>
            </w:tcMar>
            <w:vAlign w:val="center"/>
          </w:tcPr>
          <w:p w:rsidR="000A77E6" w:rsidRPr="00470CFC" w:rsidRDefault="000A77E6" w:rsidP="000A77E6">
            <w:pPr>
              <w:spacing w:after="0"/>
              <w:jc w:val="center"/>
              <w:rPr>
                <w:rFonts w:ascii="Segoe UI" w:hAnsi="Segoe UI" w:cs="Segoe UI"/>
                <w:color w:val="002648"/>
                <w:sz w:val="20"/>
                <w:szCs w:val="20"/>
              </w:rPr>
            </w:pPr>
          </w:p>
        </w:tc>
        <w:tc>
          <w:tcPr>
            <w:tcW w:w="445"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57</w:t>
            </w:r>
          </w:p>
        </w:tc>
        <w:tc>
          <w:tcPr>
            <w:tcW w:w="369" w:type="pct"/>
            <w:tcBorders>
              <w:top w:val="nil"/>
              <w:left w:val="nil"/>
              <w:bottom w:val="double" w:sz="4" w:space="0" w:color="5287B7"/>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52</w:t>
            </w:r>
          </w:p>
        </w:tc>
        <w:tc>
          <w:tcPr>
            <w:tcW w:w="365" w:type="pct"/>
            <w:tcBorders>
              <w:top w:val="nil"/>
              <w:left w:val="nil"/>
              <w:bottom w:val="double" w:sz="4" w:space="0" w:color="5287B7"/>
              <w:right w:val="nil"/>
            </w:tcBorders>
            <w:tcMar>
              <w:top w:w="0" w:type="dxa"/>
              <w:left w:w="108" w:type="dxa"/>
              <w:bottom w:w="0" w:type="dxa"/>
              <w:right w:w="108" w:type="dxa"/>
            </w:tcMar>
            <w:vAlign w:val="center"/>
          </w:tcPr>
          <w:p w:rsidR="000A77E6" w:rsidRPr="000A77E6" w:rsidRDefault="000A77E6" w:rsidP="000A77E6">
            <w:pPr>
              <w:spacing w:after="0"/>
              <w:jc w:val="center"/>
              <w:rPr>
                <w:rFonts w:ascii="Segoe UI" w:hAnsi="Segoe UI" w:cs="Segoe UI"/>
                <w:color w:val="002648"/>
              </w:rPr>
            </w:pPr>
          </w:p>
        </w:tc>
      </w:tr>
      <w:tr w:rsidR="000A77E6" w:rsidRPr="000A77E6" w:rsidTr="00470CFC">
        <w:trPr>
          <w:trHeight w:val="821"/>
        </w:trPr>
        <w:tc>
          <w:tcPr>
            <w:tcW w:w="735"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ind w:left="284"/>
              <w:rPr>
                <w:rFonts w:ascii="Segoe UI" w:hAnsi="Segoe UI" w:cs="Segoe UI"/>
                <w:b/>
                <w:bCs/>
                <w:color w:val="002648"/>
                <w:sz w:val="20"/>
                <w:szCs w:val="20"/>
              </w:rPr>
            </w:pPr>
            <w:r w:rsidRPr="00470CFC">
              <w:rPr>
                <w:rFonts w:ascii="Segoe UI" w:hAnsi="Segoe UI" w:cs="Segoe UI"/>
                <w:b/>
                <w:bCs/>
                <w:color w:val="002648"/>
                <w:sz w:val="20"/>
                <w:szCs w:val="20"/>
              </w:rPr>
              <w:t>Awaiting approval</w:t>
            </w:r>
          </w:p>
        </w:tc>
        <w:tc>
          <w:tcPr>
            <w:tcW w:w="452"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19</w:t>
            </w:r>
          </w:p>
        </w:tc>
        <w:tc>
          <w:tcPr>
            <w:tcW w:w="375"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1</w:t>
            </w:r>
          </w:p>
        </w:tc>
        <w:tc>
          <w:tcPr>
            <w:tcW w:w="377"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w:t>
            </w:r>
          </w:p>
        </w:tc>
        <w:tc>
          <w:tcPr>
            <w:tcW w:w="546"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w:t>
            </w:r>
          </w:p>
        </w:tc>
        <w:tc>
          <w:tcPr>
            <w:tcW w:w="305"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15</w:t>
            </w:r>
          </w:p>
        </w:tc>
        <w:tc>
          <w:tcPr>
            <w:tcW w:w="369"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2</w:t>
            </w:r>
          </w:p>
        </w:tc>
        <w:tc>
          <w:tcPr>
            <w:tcW w:w="369"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6</w:t>
            </w:r>
          </w:p>
        </w:tc>
        <w:tc>
          <w:tcPr>
            <w:tcW w:w="293" w:type="pct"/>
            <w:tcBorders>
              <w:top w:val="nil"/>
              <w:left w:val="nil"/>
              <w:bottom w:val="nil"/>
              <w:right w:val="double" w:sz="4" w:space="0" w:color="5287B7"/>
            </w:tcBorders>
            <w:tcMar>
              <w:top w:w="0" w:type="dxa"/>
              <w:left w:w="108" w:type="dxa"/>
              <w:bottom w:w="0" w:type="dxa"/>
              <w:right w:w="108" w:type="dxa"/>
            </w:tcMar>
            <w:vAlign w:val="center"/>
          </w:tcPr>
          <w:p w:rsidR="000A77E6" w:rsidRPr="00470CFC" w:rsidRDefault="000A77E6" w:rsidP="000A77E6">
            <w:pPr>
              <w:spacing w:after="0"/>
              <w:jc w:val="center"/>
              <w:rPr>
                <w:rFonts w:ascii="Segoe UI" w:hAnsi="Segoe UI" w:cs="Segoe UI"/>
                <w:color w:val="002648"/>
                <w:sz w:val="20"/>
                <w:szCs w:val="20"/>
              </w:rPr>
            </w:pPr>
          </w:p>
        </w:tc>
        <w:tc>
          <w:tcPr>
            <w:tcW w:w="445"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8</w:t>
            </w:r>
          </w:p>
        </w:tc>
        <w:tc>
          <w:tcPr>
            <w:tcW w:w="369" w:type="pct"/>
            <w:tcBorders>
              <w:top w:val="nil"/>
              <w:left w:val="nil"/>
              <w:bottom w:val="nil"/>
              <w:right w:val="double" w:sz="4" w:space="0" w:color="5287B7"/>
            </w:tcBorders>
            <w:tcMar>
              <w:top w:w="0" w:type="dxa"/>
              <w:left w:w="108" w:type="dxa"/>
              <w:bottom w:w="0" w:type="dxa"/>
              <w:right w:w="108" w:type="dxa"/>
            </w:tcMar>
            <w:vAlign w:val="center"/>
            <w:hideMark/>
          </w:tcPr>
          <w:p w:rsidR="000A77E6" w:rsidRPr="00470CFC" w:rsidRDefault="000A77E6" w:rsidP="000A77E6">
            <w:pPr>
              <w:spacing w:after="0"/>
              <w:jc w:val="center"/>
              <w:rPr>
                <w:rFonts w:ascii="Segoe UI" w:hAnsi="Segoe UI" w:cs="Segoe UI"/>
                <w:color w:val="002648"/>
                <w:sz w:val="20"/>
                <w:szCs w:val="20"/>
              </w:rPr>
            </w:pPr>
            <w:r w:rsidRPr="00470CFC">
              <w:rPr>
                <w:rFonts w:ascii="Segoe UI" w:hAnsi="Segoe UI" w:cs="Segoe UI"/>
                <w:color w:val="002648"/>
                <w:sz w:val="20"/>
                <w:szCs w:val="20"/>
              </w:rPr>
              <w:t>1</w:t>
            </w:r>
          </w:p>
        </w:tc>
        <w:tc>
          <w:tcPr>
            <w:tcW w:w="365" w:type="pct"/>
            <w:tcMar>
              <w:top w:w="0" w:type="dxa"/>
              <w:left w:w="108" w:type="dxa"/>
              <w:bottom w:w="0" w:type="dxa"/>
              <w:right w:w="108" w:type="dxa"/>
            </w:tcMar>
            <w:vAlign w:val="center"/>
          </w:tcPr>
          <w:p w:rsidR="000A77E6" w:rsidRPr="000A77E6" w:rsidRDefault="000A77E6" w:rsidP="000A77E6">
            <w:pPr>
              <w:spacing w:after="0"/>
              <w:jc w:val="center"/>
              <w:rPr>
                <w:rFonts w:ascii="Segoe UI" w:hAnsi="Segoe UI" w:cs="Segoe UI"/>
                <w:color w:val="002648"/>
              </w:rPr>
            </w:pPr>
          </w:p>
        </w:tc>
      </w:tr>
    </w:tbl>
    <w:p w:rsidR="000A77E6" w:rsidRPr="000A77E6" w:rsidRDefault="000A77E6" w:rsidP="000A77E6">
      <w:pPr>
        <w:spacing w:after="0" w:line="240" w:lineRule="auto"/>
        <w:rPr>
          <w:rFonts w:ascii="Segoe UI" w:hAnsi="Segoe UI" w:cs="Segoe UI"/>
        </w:rPr>
      </w:pPr>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4678"/>
      </w:tblGrid>
      <w:tr w:rsidR="00470CFC" w:rsidTr="00470CFC">
        <w:tc>
          <w:tcPr>
            <w:tcW w:w="5246" w:type="dxa"/>
          </w:tcPr>
          <w:p w:rsidR="00470CFC" w:rsidRPr="00470CFC" w:rsidRDefault="00470CFC" w:rsidP="00470CFC">
            <w:pPr>
              <w:ind w:left="426" w:hanging="426"/>
              <w:rPr>
                <w:color w:val="1F497D"/>
                <w:sz w:val="18"/>
                <w:szCs w:val="18"/>
              </w:rPr>
            </w:pPr>
            <w:r w:rsidRPr="00470CFC">
              <w:rPr>
                <w:b/>
                <w:bCs/>
                <w:i/>
                <w:iCs/>
                <w:color w:val="000000"/>
                <w:sz w:val="18"/>
                <w:szCs w:val="18"/>
              </w:rPr>
              <w:t>CTIMP</w:t>
            </w:r>
            <w:r w:rsidRPr="00470CFC">
              <w:rPr>
                <w:b/>
                <w:bCs/>
                <w:color w:val="000000"/>
                <w:sz w:val="18"/>
                <w:szCs w:val="18"/>
              </w:rPr>
              <w:t xml:space="preserve"> </w:t>
            </w:r>
            <w:r w:rsidRPr="00470CFC">
              <w:rPr>
                <w:color w:val="000000"/>
                <w:sz w:val="18"/>
                <w:szCs w:val="18"/>
              </w:rPr>
              <w:t>Clinical trial of an investigational medicinal product(s) – drug trial</w:t>
            </w:r>
          </w:p>
          <w:p w:rsidR="00470CFC" w:rsidRPr="00470CFC" w:rsidRDefault="00470CFC" w:rsidP="00470CFC">
            <w:pPr>
              <w:ind w:left="426" w:hanging="426"/>
              <w:rPr>
                <w:color w:val="1F497D"/>
                <w:sz w:val="18"/>
                <w:szCs w:val="18"/>
              </w:rPr>
            </w:pPr>
            <w:r w:rsidRPr="00470CFC">
              <w:rPr>
                <w:b/>
                <w:bCs/>
                <w:i/>
                <w:iCs/>
                <w:color w:val="000000"/>
                <w:sz w:val="18"/>
                <w:szCs w:val="18"/>
              </w:rPr>
              <w:t>Open</w:t>
            </w:r>
            <w:r w:rsidRPr="00470CFC">
              <w:rPr>
                <w:color w:val="000000"/>
                <w:sz w:val="18"/>
                <w:szCs w:val="18"/>
              </w:rPr>
              <w:t xml:space="preserve"> Currently recruiting or in analysis within study start and end dates</w:t>
            </w:r>
          </w:p>
          <w:p w:rsidR="00470CFC" w:rsidRPr="00470CFC" w:rsidRDefault="00470CFC" w:rsidP="00470CFC">
            <w:pPr>
              <w:ind w:left="426" w:hanging="426"/>
              <w:rPr>
                <w:color w:val="000000"/>
                <w:sz w:val="18"/>
                <w:szCs w:val="18"/>
              </w:rPr>
            </w:pPr>
            <w:r w:rsidRPr="00470CFC">
              <w:rPr>
                <w:b/>
                <w:bCs/>
                <w:i/>
                <w:iCs/>
                <w:color w:val="000000"/>
                <w:sz w:val="18"/>
                <w:szCs w:val="18"/>
              </w:rPr>
              <w:t>Awaiting approval</w:t>
            </w:r>
            <w:r w:rsidRPr="00470CFC">
              <w:rPr>
                <w:b/>
                <w:bCs/>
                <w:color w:val="000000"/>
                <w:sz w:val="18"/>
                <w:szCs w:val="18"/>
              </w:rPr>
              <w:t xml:space="preserve"> </w:t>
            </w:r>
            <w:r w:rsidRPr="00470CFC">
              <w:rPr>
                <w:color w:val="000000"/>
                <w:sz w:val="18"/>
                <w:szCs w:val="18"/>
              </w:rPr>
              <w:t>Yet to be granted NHS Permission</w:t>
            </w:r>
          </w:p>
          <w:p w:rsidR="00470CFC" w:rsidRPr="00470CFC" w:rsidRDefault="00470CFC" w:rsidP="00470CFC">
            <w:pPr>
              <w:ind w:left="426" w:hanging="426"/>
              <w:rPr>
                <w:color w:val="000000"/>
                <w:sz w:val="18"/>
                <w:szCs w:val="18"/>
              </w:rPr>
            </w:pPr>
            <w:r w:rsidRPr="00470CFC">
              <w:rPr>
                <w:b/>
                <w:bCs/>
                <w:i/>
                <w:iCs/>
                <w:color w:val="000000"/>
                <w:sz w:val="18"/>
                <w:szCs w:val="18"/>
              </w:rPr>
              <w:t>PICs</w:t>
            </w:r>
            <w:r w:rsidRPr="00470CFC">
              <w:rPr>
                <w:i/>
                <w:iCs/>
                <w:color w:val="000000"/>
                <w:sz w:val="18"/>
                <w:szCs w:val="18"/>
              </w:rPr>
              <w:t xml:space="preserve"> </w:t>
            </w:r>
            <w:r w:rsidRPr="00470CFC">
              <w:rPr>
                <w:color w:val="000000"/>
                <w:sz w:val="18"/>
                <w:szCs w:val="18"/>
              </w:rPr>
              <w:t>OHFT has agreed to act as a Participant Identification Centre</w:t>
            </w:r>
          </w:p>
        </w:tc>
        <w:tc>
          <w:tcPr>
            <w:tcW w:w="4678" w:type="dxa"/>
          </w:tcPr>
          <w:p w:rsidR="00470CFC" w:rsidRPr="00470CFC" w:rsidRDefault="00470CFC" w:rsidP="00470CFC">
            <w:pPr>
              <w:ind w:left="426" w:hanging="426"/>
              <w:rPr>
                <w:color w:val="000000"/>
                <w:sz w:val="18"/>
                <w:szCs w:val="18"/>
              </w:rPr>
            </w:pPr>
            <w:r w:rsidRPr="00470CFC">
              <w:rPr>
                <w:b/>
                <w:bCs/>
                <w:i/>
                <w:iCs/>
                <w:color w:val="000000"/>
                <w:sz w:val="18"/>
                <w:szCs w:val="18"/>
              </w:rPr>
              <w:t>NIHR</w:t>
            </w:r>
            <w:r w:rsidRPr="00470CFC">
              <w:rPr>
                <w:b/>
                <w:bCs/>
                <w:color w:val="000000"/>
                <w:sz w:val="18"/>
                <w:szCs w:val="18"/>
              </w:rPr>
              <w:t xml:space="preserve"> </w:t>
            </w:r>
            <w:r w:rsidRPr="00470CFC">
              <w:rPr>
                <w:color w:val="000000"/>
                <w:sz w:val="18"/>
                <w:szCs w:val="18"/>
              </w:rPr>
              <w:t>National Institute for Health Research</w:t>
            </w:r>
          </w:p>
          <w:p w:rsidR="00470CFC" w:rsidRPr="00470CFC" w:rsidRDefault="00470CFC" w:rsidP="00470CFC">
            <w:pPr>
              <w:ind w:left="426" w:hanging="426"/>
              <w:rPr>
                <w:color w:val="000000"/>
                <w:sz w:val="18"/>
                <w:szCs w:val="18"/>
              </w:rPr>
            </w:pPr>
            <w:r w:rsidRPr="00470CFC">
              <w:rPr>
                <w:b/>
                <w:bCs/>
                <w:i/>
                <w:iCs/>
                <w:color w:val="000000"/>
                <w:sz w:val="18"/>
                <w:szCs w:val="18"/>
              </w:rPr>
              <w:t>UKCRN</w:t>
            </w:r>
            <w:r w:rsidRPr="00470CFC">
              <w:rPr>
                <w:b/>
                <w:bCs/>
                <w:color w:val="000000"/>
                <w:sz w:val="18"/>
                <w:szCs w:val="18"/>
              </w:rPr>
              <w:t xml:space="preserve"> </w:t>
            </w:r>
            <w:r w:rsidRPr="00470CFC">
              <w:rPr>
                <w:color w:val="000000"/>
                <w:sz w:val="18"/>
                <w:szCs w:val="18"/>
              </w:rPr>
              <w:t>United Kingdom Clinical Research Network</w:t>
            </w:r>
          </w:p>
          <w:p w:rsidR="00470CFC" w:rsidRPr="00470CFC" w:rsidRDefault="00470CFC" w:rsidP="00470CFC">
            <w:pPr>
              <w:ind w:left="426" w:hanging="426"/>
              <w:rPr>
                <w:color w:val="000000"/>
                <w:sz w:val="18"/>
                <w:szCs w:val="18"/>
              </w:rPr>
            </w:pPr>
            <w:r w:rsidRPr="00470CFC">
              <w:rPr>
                <w:b/>
                <w:bCs/>
                <w:i/>
                <w:iCs/>
                <w:color w:val="000000"/>
                <w:sz w:val="18"/>
                <w:szCs w:val="18"/>
              </w:rPr>
              <w:t xml:space="preserve">CSP </w:t>
            </w:r>
            <w:r w:rsidRPr="00470CFC">
              <w:rPr>
                <w:color w:val="000000"/>
                <w:sz w:val="18"/>
                <w:szCs w:val="18"/>
              </w:rPr>
              <w:t>Coordinated System for gaining NHS Permission – this is nationwide</w:t>
            </w:r>
          </w:p>
          <w:p w:rsidR="00470CFC" w:rsidRPr="00470CFC" w:rsidRDefault="00470CFC" w:rsidP="00470CFC">
            <w:pPr>
              <w:ind w:left="426" w:hanging="426"/>
              <w:rPr>
                <w:color w:val="000000"/>
                <w:sz w:val="18"/>
                <w:szCs w:val="18"/>
              </w:rPr>
            </w:pPr>
            <w:r w:rsidRPr="00470CFC">
              <w:rPr>
                <w:b/>
                <w:bCs/>
                <w:i/>
                <w:iCs/>
                <w:color w:val="000000"/>
                <w:sz w:val="18"/>
                <w:szCs w:val="18"/>
              </w:rPr>
              <w:t>OHFT Lead</w:t>
            </w:r>
            <w:r w:rsidRPr="00470CFC">
              <w:rPr>
                <w:color w:val="000000"/>
                <w:sz w:val="18"/>
                <w:szCs w:val="18"/>
              </w:rPr>
              <w:t xml:space="preserve"> OHFT responsible for global (study-wide) governance checks</w:t>
            </w:r>
          </w:p>
          <w:p w:rsidR="00470CFC" w:rsidRDefault="00470CFC" w:rsidP="00470CFC"/>
        </w:tc>
      </w:tr>
    </w:tbl>
    <w:p w:rsidR="00470CFC" w:rsidRPr="000A77E6" w:rsidRDefault="00470CFC" w:rsidP="00470CFC">
      <w:pPr>
        <w:spacing w:after="0" w:line="240" w:lineRule="auto"/>
        <w:rPr>
          <w:rFonts w:ascii="Segoe UI" w:hAnsi="Segoe UI" w:cs="Segoe UI"/>
        </w:rPr>
      </w:pPr>
      <w:r>
        <w:rPr>
          <w:rFonts w:ascii="Segoe UI" w:hAnsi="Segoe UI" w:cs="Segoe UI"/>
        </w:rPr>
        <w:lastRenderedPageBreak/>
        <w:t>T</w:t>
      </w:r>
      <w:r w:rsidRPr="000A77E6">
        <w:rPr>
          <w:rFonts w:ascii="Segoe UI" w:hAnsi="Segoe UI" w:cs="Segoe UI"/>
        </w:rPr>
        <w:t xml:space="preserve">he number of patients receiving relevant health services provided or sub-contracted by OHFT in 2014/15 that were recruited during that period to participate in research approved by a research ethics committee is 1901 for NIHR portfolio studies, and 369 for non-NIHR Portfolio studies. </w:t>
      </w:r>
    </w:p>
    <w:p w:rsidR="000A77E6" w:rsidRPr="000A77E6" w:rsidRDefault="000A77E6" w:rsidP="000A77E6">
      <w:pPr>
        <w:spacing w:after="0"/>
        <w:rPr>
          <w:rFonts w:ascii="Segoe UI" w:hAnsi="Segoe UI" w:cs="Segoe UI"/>
          <w:highlight w:val="magenta"/>
        </w:rPr>
      </w:pPr>
    </w:p>
    <w:p w:rsidR="000A77E6" w:rsidRPr="000A77E6" w:rsidRDefault="000A77E6" w:rsidP="000A77E6">
      <w:pPr>
        <w:spacing w:after="0"/>
        <w:rPr>
          <w:rFonts w:ascii="Segoe UI" w:hAnsi="Segoe UI" w:cs="Segoe UI"/>
          <w:b/>
          <w:color w:val="365F91" w:themeColor="accent1" w:themeShade="BF"/>
        </w:rPr>
      </w:pPr>
      <w:r w:rsidRPr="000A77E6">
        <w:rPr>
          <w:rFonts w:ascii="Segoe UI" w:hAnsi="Segoe UI" w:cs="Segoe UI"/>
          <w:b/>
          <w:color w:val="365F91" w:themeColor="accent1" w:themeShade="BF"/>
        </w:rPr>
        <w:t>Commissioning for quality and innovation (CQUIN) payment framework</w:t>
      </w:r>
    </w:p>
    <w:p w:rsidR="000A77E6" w:rsidRPr="000A77E6" w:rsidRDefault="000A77E6" w:rsidP="000A77E6">
      <w:pPr>
        <w:spacing w:after="0" w:line="240" w:lineRule="auto"/>
        <w:rPr>
          <w:rFonts w:ascii="Segoe UI" w:hAnsi="Segoe UI" w:cs="Segoe UI"/>
        </w:rPr>
      </w:pPr>
      <w:r w:rsidRPr="000A77E6">
        <w:rPr>
          <w:rFonts w:ascii="Segoe UI" w:hAnsi="Segoe UI" w:cs="Segoe UI"/>
        </w:rPr>
        <w:t>A proportion of OHFT’s income in 2014/15 was conditional on achieving quality improvement and innovation goals agreed between OHFT and any person or body that they entered into a contract, agreement or arrangement with for the provision of relevant health services, through the CQUIN payment framework.</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The income conditional on achi</w:t>
      </w:r>
      <w:r w:rsidR="00D25F4F">
        <w:rPr>
          <w:rFonts w:ascii="Segoe UI" w:hAnsi="Segoe UI" w:cs="Segoe UI"/>
        </w:rPr>
        <w:t>eving CQUINs for 2014/15 was £4,900,</w:t>
      </w:r>
      <w:r w:rsidRPr="000A77E6">
        <w:rPr>
          <w:rFonts w:ascii="Segoe UI" w:hAnsi="Segoe UI" w:cs="Segoe UI"/>
        </w:rPr>
        <w:t xml:space="preserve"> and for 2013/14 was £4,617,249.</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Further details of the agreed goals for 2014/15 and for the following twelve month period are available electronically at</w:t>
      </w:r>
    </w:p>
    <w:p w:rsidR="000A77E6" w:rsidRPr="000A77E6" w:rsidRDefault="0007285A" w:rsidP="000A77E6">
      <w:pPr>
        <w:rPr>
          <w:rFonts w:ascii="Segoe UI" w:hAnsi="Segoe UI" w:cs="Segoe UI"/>
          <w:sz w:val="20"/>
          <w:szCs w:val="20"/>
        </w:rPr>
      </w:pPr>
      <w:hyperlink r:id="rId12" w:history="1">
        <w:r w:rsidR="000A77E6" w:rsidRPr="000A77E6">
          <w:rPr>
            <w:rFonts w:ascii="Segoe UI" w:hAnsi="Segoe UI" w:cs="Segoe UI"/>
            <w:i/>
            <w:iCs/>
            <w:color w:val="0000FF"/>
            <w:sz w:val="20"/>
            <w:szCs w:val="20"/>
            <w:highlight w:val="yellow"/>
            <w:u w:val="single"/>
          </w:rPr>
          <w:t>http://www.monitor-hsft.gov.uk/sites/all/modules/fckeditor/plugins/ktbrowser/_openTKFile.php?id=3275</w:t>
        </w:r>
      </w:hyperlink>
    </w:p>
    <w:p w:rsidR="000A77E6" w:rsidRDefault="000A77E6" w:rsidP="000A77E6">
      <w:pPr>
        <w:spacing w:after="0" w:line="240" w:lineRule="auto"/>
        <w:rPr>
          <w:rFonts w:ascii="Segoe UI" w:hAnsi="Segoe UI" w:cs="Segoe UI"/>
          <w:b/>
          <w:i/>
          <w:sz w:val="20"/>
          <w:szCs w:val="20"/>
        </w:rPr>
      </w:pPr>
      <w:r w:rsidRPr="000A77E6">
        <w:rPr>
          <w:rFonts w:ascii="Segoe UI" w:hAnsi="Segoe UI" w:cs="Segoe UI"/>
          <w:b/>
          <w:i/>
          <w:sz w:val="20"/>
          <w:szCs w:val="20"/>
        </w:rPr>
        <w:t>Income from CQUINs 2014/15</w:t>
      </w:r>
    </w:p>
    <w:p w:rsidR="0088610F" w:rsidRPr="000A77E6" w:rsidRDefault="0088610F" w:rsidP="000A77E6">
      <w:pPr>
        <w:spacing w:after="0" w:line="240" w:lineRule="auto"/>
        <w:rPr>
          <w:rFonts w:ascii="Segoe UI" w:hAnsi="Segoe UI" w:cs="Segoe UI"/>
          <w:b/>
          <w:i/>
          <w:sz w:val="20"/>
          <w:szCs w:val="20"/>
        </w:rPr>
      </w:pP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sidRPr="000A77E6">
        <w:rPr>
          <w:rFonts w:ascii="Segoe UI" w:hAnsi="Segoe UI" w:cs="Segoe UI"/>
          <w:b/>
          <w:bCs/>
          <w:color w:val="000000"/>
          <w:sz w:val="20"/>
          <w:szCs w:val="20"/>
        </w:rPr>
        <w:t>% of</w:t>
      </w:r>
    </w:p>
    <w:p w:rsidR="000A77E6" w:rsidRPr="000A77E6" w:rsidRDefault="00B474D4" w:rsidP="000A77E6">
      <w:pPr>
        <w:tabs>
          <w:tab w:val="left" w:pos="3309"/>
          <w:tab w:val="left" w:pos="6789"/>
          <w:tab w:val="left" w:pos="8129"/>
        </w:tabs>
        <w:spacing w:after="0" w:line="240" w:lineRule="auto"/>
        <w:ind w:left="89"/>
        <w:rPr>
          <w:rFonts w:ascii="Segoe UI" w:hAnsi="Segoe UI" w:cs="Segoe UI"/>
          <w:b/>
          <w:bCs/>
          <w:color w:val="000000"/>
          <w:sz w:val="20"/>
          <w:szCs w:val="20"/>
        </w:rPr>
      </w:pPr>
      <w:r>
        <w:rPr>
          <w:rFonts w:ascii="Segoe UI" w:hAnsi="Segoe UI" w:cs="Segoe UI"/>
          <w:b/>
          <w:bCs/>
          <w:color w:val="000000"/>
          <w:sz w:val="20"/>
          <w:szCs w:val="20"/>
        </w:rPr>
        <w:t>Commissioner</w:t>
      </w:r>
      <w:r>
        <w:rPr>
          <w:rFonts w:ascii="Segoe UI" w:hAnsi="Segoe UI" w:cs="Segoe UI"/>
          <w:b/>
          <w:bCs/>
          <w:color w:val="000000"/>
          <w:sz w:val="20"/>
          <w:szCs w:val="20"/>
        </w:rPr>
        <w:tab/>
        <w:t xml:space="preserve">Service                                             </w:t>
      </w:r>
      <w:r w:rsidR="00D25F4F">
        <w:rPr>
          <w:rFonts w:ascii="Segoe UI" w:hAnsi="Segoe UI" w:cs="Segoe UI"/>
          <w:b/>
          <w:bCs/>
          <w:color w:val="000000"/>
          <w:sz w:val="20"/>
          <w:szCs w:val="20"/>
        </w:rPr>
        <w:t xml:space="preserve"> </w:t>
      </w:r>
      <w:r>
        <w:rPr>
          <w:rFonts w:ascii="Segoe UI" w:hAnsi="Segoe UI" w:cs="Segoe UI"/>
          <w:b/>
          <w:bCs/>
          <w:color w:val="000000"/>
          <w:sz w:val="20"/>
          <w:szCs w:val="20"/>
        </w:rPr>
        <w:t xml:space="preserve"> </w:t>
      </w:r>
      <w:r w:rsidR="0088610F">
        <w:rPr>
          <w:rFonts w:ascii="Segoe UI" w:hAnsi="Segoe UI" w:cs="Segoe UI"/>
          <w:b/>
          <w:bCs/>
          <w:color w:val="000000"/>
          <w:sz w:val="20"/>
          <w:szCs w:val="20"/>
        </w:rPr>
        <w:t xml:space="preserve">   </w:t>
      </w:r>
      <w:r>
        <w:rPr>
          <w:rFonts w:ascii="Segoe UI" w:hAnsi="Segoe UI" w:cs="Segoe UI"/>
          <w:b/>
          <w:bCs/>
          <w:color w:val="000000"/>
          <w:sz w:val="20"/>
          <w:szCs w:val="20"/>
        </w:rPr>
        <w:t xml:space="preserve">Amount    </w:t>
      </w:r>
      <w:r w:rsidR="0088610F">
        <w:rPr>
          <w:rFonts w:ascii="Segoe UI" w:hAnsi="Segoe UI" w:cs="Segoe UI"/>
          <w:b/>
          <w:bCs/>
          <w:color w:val="000000"/>
          <w:sz w:val="20"/>
          <w:szCs w:val="20"/>
        </w:rPr>
        <w:t xml:space="preserve">  </w:t>
      </w:r>
      <w:r>
        <w:rPr>
          <w:rFonts w:ascii="Segoe UI" w:hAnsi="Segoe UI" w:cs="Segoe UI"/>
          <w:b/>
          <w:bCs/>
          <w:color w:val="000000"/>
          <w:sz w:val="20"/>
          <w:szCs w:val="20"/>
        </w:rPr>
        <w:t>contract</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Oxfordshire CCG </w:t>
      </w:r>
      <w:r>
        <w:rPr>
          <w:rFonts w:ascii="Segoe UI" w:hAnsi="Segoe UI" w:cs="Segoe UI"/>
          <w:color w:val="000000"/>
          <w:sz w:val="20"/>
          <w:szCs w:val="20"/>
        </w:rPr>
        <w:tab/>
        <w:t>Adult and Older Adult Mental Health</w:t>
      </w:r>
      <w:r w:rsidR="000A77E6" w:rsidRPr="000A77E6">
        <w:rPr>
          <w:rFonts w:ascii="Segoe UI" w:hAnsi="Segoe UI" w:cs="Segoe UI"/>
          <w:color w:val="000000"/>
          <w:sz w:val="20"/>
          <w:szCs w:val="20"/>
        </w:rPr>
        <w:tab/>
      </w:r>
      <w:r>
        <w:rPr>
          <w:rFonts w:ascii="Segoe UI" w:hAnsi="Segoe UI" w:cs="Segoe UI"/>
          <w:sz w:val="20"/>
          <w:szCs w:val="20"/>
        </w:rPr>
        <w:t>£1,130,976</w:t>
      </w:r>
      <w:r w:rsidR="000A77E6" w:rsidRPr="000A77E6">
        <w:rPr>
          <w:rFonts w:ascii="Segoe UI" w:hAnsi="Segoe UI" w:cs="Segoe UI"/>
          <w:sz w:val="20"/>
          <w:szCs w:val="20"/>
        </w:rPr>
        <w:tab/>
      </w:r>
      <w:r w:rsidR="0088610F">
        <w:rPr>
          <w:rFonts w:ascii="Segoe UI" w:hAnsi="Segoe UI" w:cs="Segoe UI"/>
          <w:color w:val="000000"/>
          <w:sz w:val="20"/>
          <w:szCs w:val="20"/>
        </w:rPr>
        <w:t>2.5</w:t>
      </w:r>
    </w:p>
    <w:p w:rsidR="000A77E6" w:rsidRPr="000A77E6" w:rsidRDefault="000A77E6" w:rsidP="000A77E6">
      <w:pPr>
        <w:tabs>
          <w:tab w:val="left" w:pos="3309"/>
          <w:tab w:val="left" w:pos="6789"/>
          <w:tab w:val="left" w:pos="8129"/>
        </w:tabs>
        <w:spacing w:after="0" w:line="240" w:lineRule="auto"/>
        <w:ind w:left="89"/>
        <w:rPr>
          <w:rFonts w:ascii="Segoe UI" w:hAnsi="Segoe UI" w:cs="Segoe UI"/>
          <w:color w:val="000000"/>
          <w:sz w:val="20"/>
          <w:szCs w:val="20"/>
        </w:rPr>
      </w:pPr>
      <w:r w:rsidRPr="000A77E6">
        <w:rPr>
          <w:rFonts w:ascii="Segoe UI" w:hAnsi="Segoe UI" w:cs="Segoe UI"/>
          <w:color w:val="000000"/>
          <w:sz w:val="20"/>
          <w:szCs w:val="20"/>
        </w:rPr>
        <w:t>Oxfordshi</w:t>
      </w:r>
      <w:r w:rsidR="0088610F">
        <w:rPr>
          <w:rFonts w:ascii="Segoe UI" w:hAnsi="Segoe UI" w:cs="Segoe UI"/>
          <w:color w:val="000000"/>
          <w:sz w:val="20"/>
          <w:szCs w:val="20"/>
        </w:rPr>
        <w:t>re CCG</w:t>
      </w:r>
      <w:r w:rsidR="0088610F">
        <w:rPr>
          <w:rFonts w:ascii="Segoe UI" w:hAnsi="Segoe UI" w:cs="Segoe UI"/>
          <w:color w:val="000000"/>
          <w:sz w:val="20"/>
          <w:szCs w:val="20"/>
        </w:rPr>
        <w:tab/>
        <w:t>Community Services</w:t>
      </w:r>
      <w:r w:rsidR="0088610F">
        <w:rPr>
          <w:rFonts w:ascii="Segoe UI" w:hAnsi="Segoe UI" w:cs="Segoe UI"/>
          <w:color w:val="000000"/>
          <w:sz w:val="20"/>
          <w:szCs w:val="20"/>
        </w:rPr>
        <w:tab/>
        <w:t>£1,599,848</w:t>
      </w:r>
      <w:r w:rsidR="0088610F">
        <w:rPr>
          <w:rFonts w:ascii="Segoe UI" w:hAnsi="Segoe UI" w:cs="Segoe UI"/>
          <w:color w:val="000000"/>
          <w:sz w:val="20"/>
          <w:szCs w:val="20"/>
        </w:rPr>
        <w:tab/>
        <w:t>2.5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Buckinghamshire CCGs </w:t>
      </w:r>
      <w:r>
        <w:rPr>
          <w:rFonts w:ascii="Segoe UI" w:hAnsi="Segoe UI" w:cs="Segoe UI"/>
          <w:color w:val="000000"/>
          <w:sz w:val="20"/>
          <w:szCs w:val="20"/>
        </w:rPr>
        <w:tab/>
        <w:t>Adult and Older Adult Mental Health</w:t>
      </w:r>
      <w:r w:rsidR="000A77E6" w:rsidRPr="000A77E6">
        <w:rPr>
          <w:rFonts w:ascii="Segoe UI" w:hAnsi="Segoe UI" w:cs="Segoe UI"/>
          <w:color w:val="000000"/>
          <w:sz w:val="20"/>
          <w:szCs w:val="20"/>
        </w:rPr>
        <w:tab/>
      </w:r>
      <w:r>
        <w:rPr>
          <w:rFonts w:ascii="Segoe UI" w:hAnsi="Segoe UI" w:cs="Segoe UI"/>
          <w:sz w:val="20"/>
          <w:szCs w:val="20"/>
        </w:rPr>
        <w:t>£801,856</w:t>
      </w:r>
      <w:r w:rsidR="000A77E6" w:rsidRPr="000A77E6">
        <w:rPr>
          <w:rFonts w:ascii="Segoe UI" w:hAnsi="Segoe UI" w:cs="Segoe UI"/>
          <w:sz w:val="20"/>
          <w:szCs w:val="20"/>
        </w:rPr>
        <w:tab/>
      </w:r>
      <w:r w:rsidR="0088610F">
        <w:rPr>
          <w:rFonts w:ascii="Segoe UI" w:hAnsi="Segoe UI" w:cs="Segoe UI"/>
          <w:color w:val="000000"/>
          <w:sz w:val="20"/>
          <w:szCs w:val="20"/>
        </w:rPr>
        <w:t>2.5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Wessex Area Team</w:t>
      </w:r>
      <w:r>
        <w:rPr>
          <w:rFonts w:ascii="Segoe UI" w:hAnsi="Segoe UI" w:cs="Segoe UI"/>
          <w:color w:val="000000"/>
          <w:sz w:val="20"/>
          <w:szCs w:val="20"/>
        </w:rPr>
        <w:tab/>
        <w:t>Forensic, Eating Disorders &amp; CAMHS</w:t>
      </w:r>
      <w:r>
        <w:rPr>
          <w:rFonts w:ascii="Segoe UI" w:hAnsi="Segoe UI" w:cs="Segoe UI"/>
          <w:color w:val="000000"/>
          <w:sz w:val="20"/>
          <w:szCs w:val="20"/>
        </w:rPr>
        <w:tab/>
        <w:t>£834,675</w:t>
      </w:r>
      <w:r w:rsidR="0088610F">
        <w:rPr>
          <w:rFonts w:ascii="Segoe UI" w:hAnsi="Segoe UI" w:cs="Segoe UI"/>
          <w:color w:val="000000"/>
          <w:sz w:val="20"/>
          <w:szCs w:val="20"/>
        </w:rPr>
        <w:tab/>
        <w:t>2.5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Buckinghamshire County Council</w:t>
      </w:r>
      <w:r>
        <w:rPr>
          <w:rFonts w:ascii="Segoe UI" w:hAnsi="Segoe UI" w:cs="Segoe UI"/>
          <w:color w:val="000000"/>
          <w:sz w:val="20"/>
          <w:szCs w:val="20"/>
        </w:rPr>
        <w:tab/>
        <w:t>CAMHS</w:t>
      </w:r>
      <w:r w:rsidR="0088610F">
        <w:rPr>
          <w:rFonts w:ascii="Segoe UI" w:hAnsi="Segoe UI" w:cs="Segoe UI"/>
          <w:color w:val="000000"/>
          <w:sz w:val="20"/>
          <w:szCs w:val="20"/>
        </w:rPr>
        <w:tab/>
        <w:t>£62,405</w:t>
      </w:r>
      <w:r w:rsidR="0088610F">
        <w:rPr>
          <w:rFonts w:ascii="Segoe UI" w:hAnsi="Segoe UI" w:cs="Segoe UI"/>
          <w:color w:val="000000"/>
          <w:sz w:val="20"/>
          <w:szCs w:val="20"/>
        </w:rPr>
        <w:tab/>
        <w:t>1.15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Wiltshire &amp; BaNES CCG</w:t>
      </w:r>
      <w:r>
        <w:rPr>
          <w:rFonts w:ascii="Segoe UI" w:hAnsi="Segoe UI" w:cs="Segoe UI"/>
          <w:color w:val="000000"/>
          <w:sz w:val="20"/>
          <w:szCs w:val="20"/>
        </w:rPr>
        <w:tab/>
        <w:t>CAMHS T3</w:t>
      </w:r>
      <w:r w:rsidR="0088610F">
        <w:rPr>
          <w:rFonts w:ascii="Segoe UI" w:hAnsi="Segoe UI" w:cs="Segoe UI"/>
          <w:color w:val="000000"/>
          <w:sz w:val="20"/>
          <w:szCs w:val="20"/>
        </w:rPr>
        <w:tab/>
        <w:t>£134,789</w:t>
      </w:r>
      <w:r w:rsidR="0088610F">
        <w:rPr>
          <w:rFonts w:ascii="Segoe UI" w:hAnsi="Segoe UI" w:cs="Segoe UI"/>
          <w:color w:val="000000"/>
          <w:sz w:val="20"/>
          <w:szCs w:val="20"/>
        </w:rPr>
        <w:tab/>
        <w:t>2.5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Swindon CCG/BC</w:t>
      </w:r>
      <w:r>
        <w:rPr>
          <w:rFonts w:ascii="Segoe UI" w:hAnsi="Segoe UI" w:cs="Segoe UI"/>
          <w:color w:val="000000"/>
          <w:sz w:val="20"/>
          <w:szCs w:val="20"/>
        </w:rPr>
        <w:tab/>
        <w:t>CAMHS</w:t>
      </w:r>
      <w:r w:rsidR="0088610F">
        <w:rPr>
          <w:rFonts w:ascii="Segoe UI" w:hAnsi="Segoe UI" w:cs="Segoe UI"/>
          <w:color w:val="000000"/>
          <w:sz w:val="20"/>
          <w:szCs w:val="20"/>
        </w:rPr>
        <w:tab/>
        <w:t>£49,530</w:t>
      </w:r>
      <w:r w:rsidR="0088610F">
        <w:rPr>
          <w:rFonts w:ascii="Segoe UI" w:hAnsi="Segoe UI" w:cs="Segoe UI"/>
          <w:color w:val="000000"/>
          <w:sz w:val="20"/>
          <w:szCs w:val="20"/>
        </w:rPr>
        <w:tab/>
        <w:t>2.5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Wiltshire CCG</w:t>
      </w:r>
      <w:r>
        <w:rPr>
          <w:rFonts w:ascii="Segoe UI" w:hAnsi="Segoe UI" w:cs="Segoe UI"/>
          <w:color w:val="000000"/>
          <w:sz w:val="20"/>
          <w:szCs w:val="20"/>
        </w:rPr>
        <w:tab/>
        <w:t>Eating Disorders</w:t>
      </w:r>
      <w:r w:rsidR="0088610F">
        <w:rPr>
          <w:rFonts w:ascii="Segoe UI" w:hAnsi="Segoe UI" w:cs="Segoe UI"/>
          <w:color w:val="000000"/>
          <w:sz w:val="20"/>
          <w:szCs w:val="20"/>
        </w:rPr>
        <w:tab/>
        <w:t>£5,844</w:t>
      </w:r>
      <w:r w:rsidR="0088610F">
        <w:rPr>
          <w:rFonts w:ascii="Segoe UI" w:hAnsi="Segoe UI" w:cs="Segoe UI"/>
          <w:color w:val="000000"/>
          <w:sz w:val="20"/>
          <w:szCs w:val="20"/>
        </w:rPr>
        <w:tab/>
        <w:t>2.5</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Thames Valley AT</w:t>
      </w:r>
      <w:r>
        <w:rPr>
          <w:rFonts w:ascii="Segoe UI" w:hAnsi="Segoe UI" w:cs="Segoe UI"/>
          <w:color w:val="000000"/>
          <w:sz w:val="20"/>
          <w:szCs w:val="20"/>
        </w:rPr>
        <w:tab/>
        <w:t>Public Health and Health &amp; Justice</w:t>
      </w:r>
      <w:r w:rsidR="0088610F">
        <w:rPr>
          <w:rFonts w:ascii="Segoe UI" w:hAnsi="Segoe UI" w:cs="Segoe UI"/>
          <w:color w:val="000000"/>
          <w:sz w:val="20"/>
          <w:szCs w:val="20"/>
        </w:rPr>
        <w:tab/>
        <w:t>£255,150</w:t>
      </w:r>
      <w:r w:rsidR="0088610F">
        <w:rPr>
          <w:rFonts w:ascii="Segoe UI" w:hAnsi="Segoe UI" w:cs="Segoe UI"/>
          <w:color w:val="000000"/>
          <w:sz w:val="20"/>
          <w:szCs w:val="20"/>
        </w:rPr>
        <w:tab/>
        <w:t>2.5</w:t>
      </w:r>
    </w:p>
    <w:p w:rsidR="00D25F4F"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Oxfordshire County Council  </w:t>
      </w:r>
      <w:r>
        <w:rPr>
          <w:rFonts w:ascii="Segoe UI" w:hAnsi="Segoe UI" w:cs="Segoe UI"/>
          <w:color w:val="000000"/>
          <w:sz w:val="20"/>
          <w:szCs w:val="20"/>
        </w:rPr>
        <w:tab/>
        <w:t>Harm Minimisation</w:t>
      </w:r>
      <w:r w:rsidR="0088610F">
        <w:rPr>
          <w:rFonts w:ascii="Segoe UI" w:hAnsi="Segoe UI" w:cs="Segoe UI"/>
          <w:color w:val="000000"/>
          <w:sz w:val="20"/>
          <w:szCs w:val="20"/>
        </w:rPr>
        <w:tab/>
        <w:t>£23,798</w:t>
      </w:r>
      <w:r w:rsidR="0088610F">
        <w:rPr>
          <w:rFonts w:ascii="Segoe UI" w:hAnsi="Segoe UI" w:cs="Segoe UI"/>
          <w:color w:val="000000"/>
          <w:sz w:val="20"/>
          <w:szCs w:val="20"/>
        </w:rPr>
        <w:tab/>
        <w:t>2.0</w:t>
      </w:r>
    </w:p>
    <w:p w:rsidR="000A77E6" w:rsidRPr="000A77E6" w:rsidRDefault="00D25F4F"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Swindon CCG</w:t>
      </w:r>
      <w:r>
        <w:rPr>
          <w:rFonts w:ascii="Segoe UI" w:hAnsi="Segoe UI" w:cs="Segoe UI"/>
          <w:color w:val="000000"/>
          <w:sz w:val="20"/>
          <w:szCs w:val="20"/>
        </w:rPr>
        <w:tab/>
        <w:t>Community Services</w:t>
      </w:r>
      <w:r w:rsidR="0088610F">
        <w:rPr>
          <w:rFonts w:ascii="Segoe UI" w:hAnsi="Segoe UI" w:cs="Segoe UI"/>
          <w:color w:val="000000"/>
          <w:sz w:val="20"/>
          <w:szCs w:val="20"/>
        </w:rPr>
        <w:tab/>
        <w:t>£2,097</w:t>
      </w:r>
      <w:r w:rsidR="0088610F">
        <w:rPr>
          <w:rFonts w:ascii="Segoe UI" w:hAnsi="Segoe UI" w:cs="Segoe UI"/>
          <w:color w:val="000000"/>
          <w:sz w:val="20"/>
          <w:szCs w:val="20"/>
        </w:rPr>
        <w:tab/>
        <w:t>2.5</w:t>
      </w:r>
    </w:p>
    <w:p w:rsidR="000A77E6" w:rsidRPr="000A77E6" w:rsidRDefault="000A77E6" w:rsidP="000A77E6">
      <w:pPr>
        <w:spacing w:after="0" w:line="240" w:lineRule="auto"/>
        <w:rPr>
          <w:rFonts w:ascii="Segoe UI" w:hAnsi="Segoe UI" w:cs="Segoe UI"/>
          <w:b/>
          <w:sz w:val="20"/>
          <w:szCs w:val="20"/>
        </w:rPr>
      </w:pPr>
    </w:p>
    <w:p w:rsidR="000A77E6" w:rsidRDefault="000A77E6" w:rsidP="000A77E6">
      <w:pPr>
        <w:spacing w:after="0" w:line="240" w:lineRule="auto"/>
        <w:rPr>
          <w:rFonts w:ascii="Segoe UI" w:hAnsi="Segoe UI" w:cs="Segoe UI"/>
          <w:b/>
          <w:i/>
          <w:sz w:val="20"/>
          <w:szCs w:val="20"/>
        </w:rPr>
      </w:pPr>
      <w:r w:rsidRPr="000A77E6">
        <w:rPr>
          <w:rFonts w:ascii="Segoe UI" w:hAnsi="Segoe UI" w:cs="Segoe UI"/>
          <w:b/>
          <w:i/>
          <w:sz w:val="20"/>
          <w:szCs w:val="20"/>
        </w:rPr>
        <w:t>Income from CQUINs 2013/14</w:t>
      </w:r>
    </w:p>
    <w:p w:rsidR="0088610F" w:rsidRPr="000A77E6" w:rsidRDefault="0088610F" w:rsidP="000A77E6">
      <w:pPr>
        <w:spacing w:after="0" w:line="240" w:lineRule="auto"/>
        <w:rPr>
          <w:rFonts w:ascii="Segoe UI" w:hAnsi="Segoe UI" w:cs="Segoe UI"/>
          <w:b/>
          <w:i/>
          <w:sz w:val="20"/>
          <w:szCs w:val="20"/>
        </w:rPr>
      </w:pP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Pr>
          <w:rFonts w:ascii="Segoe UI" w:hAnsi="Segoe UI" w:cs="Segoe UI"/>
          <w:b/>
          <w:i/>
          <w:sz w:val="20"/>
          <w:szCs w:val="20"/>
        </w:rPr>
        <w:tab/>
      </w:r>
      <w:r w:rsidRPr="000A77E6">
        <w:rPr>
          <w:rFonts w:ascii="Segoe UI" w:hAnsi="Segoe UI" w:cs="Segoe UI"/>
          <w:b/>
          <w:bCs/>
          <w:color w:val="000000"/>
          <w:sz w:val="20"/>
          <w:szCs w:val="20"/>
        </w:rPr>
        <w:t>% of</w:t>
      </w:r>
    </w:p>
    <w:p w:rsidR="000A77E6" w:rsidRPr="000A77E6" w:rsidRDefault="00B474D4" w:rsidP="000A77E6">
      <w:pPr>
        <w:tabs>
          <w:tab w:val="left" w:pos="3309"/>
          <w:tab w:val="left" w:pos="6789"/>
          <w:tab w:val="left" w:pos="8129"/>
        </w:tabs>
        <w:spacing w:after="0" w:line="240" w:lineRule="auto"/>
        <w:ind w:left="89"/>
        <w:rPr>
          <w:rFonts w:ascii="Segoe UI" w:hAnsi="Segoe UI" w:cs="Segoe UI"/>
          <w:b/>
          <w:bCs/>
          <w:color w:val="000000"/>
          <w:sz w:val="20"/>
          <w:szCs w:val="20"/>
        </w:rPr>
      </w:pPr>
      <w:r>
        <w:rPr>
          <w:rFonts w:ascii="Segoe UI" w:hAnsi="Segoe UI" w:cs="Segoe UI"/>
          <w:b/>
          <w:bCs/>
          <w:color w:val="000000"/>
          <w:sz w:val="20"/>
          <w:szCs w:val="20"/>
        </w:rPr>
        <w:t xml:space="preserve">Commissioner                         </w:t>
      </w:r>
      <w:r w:rsidR="0088610F">
        <w:rPr>
          <w:rFonts w:ascii="Segoe UI" w:hAnsi="Segoe UI" w:cs="Segoe UI"/>
          <w:b/>
          <w:bCs/>
          <w:color w:val="000000"/>
          <w:sz w:val="20"/>
          <w:szCs w:val="20"/>
        </w:rPr>
        <w:tab/>
      </w:r>
      <w:r>
        <w:rPr>
          <w:rFonts w:ascii="Segoe UI" w:hAnsi="Segoe UI" w:cs="Segoe UI"/>
          <w:b/>
          <w:bCs/>
          <w:color w:val="000000"/>
          <w:sz w:val="20"/>
          <w:szCs w:val="20"/>
        </w:rPr>
        <w:t xml:space="preserve">Service                                                  </w:t>
      </w:r>
      <w:r w:rsidR="0088610F">
        <w:rPr>
          <w:rFonts w:ascii="Segoe UI" w:hAnsi="Segoe UI" w:cs="Segoe UI"/>
          <w:b/>
          <w:bCs/>
          <w:color w:val="000000"/>
          <w:sz w:val="20"/>
          <w:szCs w:val="20"/>
        </w:rPr>
        <w:t xml:space="preserve"> </w:t>
      </w:r>
      <w:r>
        <w:rPr>
          <w:rFonts w:ascii="Segoe UI" w:hAnsi="Segoe UI" w:cs="Segoe UI"/>
          <w:b/>
          <w:bCs/>
          <w:color w:val="000000"/>
          <w:sz w:val="20"/>
          <w:szCs w:val="20"/>
        </w:rPr>
        <w:t xml:space="preserve">Amount       </w:t>
      </w:r>
      <w:r w:rsidR="000A77E6" w:rsidRPr="000A77E6">
        <w:rPr>
          <w:rFonts w:ascii="Segoe UI" w:hAnsi="Segoe UI" w:cs="Segoe UI"/>
          <w:b/>
          <w:bCs/>
          <w:color w:val="000000"/>
          <w:sz w:val="20"/>
          <w:szCs w:val="20"/>
        </w:rPr>
        <w:t>contract</w:t>
      </w:r>
    </w:p>
    <w:p w:rsidR="000A77E6" w:rsidRPr="000A77E6" w:rsidRDefault="00B474D4"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Oxfordshire CCG                     </w:t>
      </w:r>
      <w:r w:rsidR="0088610F">
        <w:rPr>
          <w:rFonts w:ascii="Segoe UI" w:hAnsi="Segoe UI" w:cs="Segoe UI"/>
          <w:color w:val="000000"/>
          <w:sz w:val="20"/>
          <w:szCs w:val="20"/>
        </w:rPr>
        <w:tab/>
      </w:r>
      <w:r w:rsidR="000A77E6" w:rsidRPr="000A77E6">
        <w:rPr>
          <w:rFonts w:ascii="Segoe UI" w:hAnsi="Segoe UI" w:cs="Segoe UI"/>
          <w:color w:val="000000"/>
          <w:sz w:val="20"/>
          <w:szCs w:val="20"/>
        </w:rPr>
        <w:t>Adul</w:t>
      </w:r>
      <w:r>
        <w:rPr>
          <w:rFonts w:ascii="Segoe UI" w:hAnsi="Segoe UI" w:cs="Segoe UI"/>
          <w:color w:val="000000"/>
          <w:sz w:val="20"/>
          <w:szCs w:val="20"/>
        </w:rPr>
        <w:t>t and Older Adult Mental Health</w:t>
      </w:r>
      <w:r w:rsidR="0088610F">
        <w:rPr>
          <w:rFonts w:ascii="Segoe UI" w:hAnsi="Segoe UI" w:cs="Segoe UI"/>
          <w:color w:val="000000"/>
          <w:sz w:val="20"/>
          <w:szCs w:val="20"/>
        </w:rPr>
        <w:t xml:space="preserve">    </w:t>
      </w:r>
      <w:r w:rsidR="000A77E6" w:rsidRPr="000A77E6">
        <w:rPr>
          <w:rFonts w:ascii="Segoe UI" w:hAnsi="Segoe UI" w:cs="Segoe UI"/>
          <w:sz w:val="20"/>
          <w:szCs w:val="20"/>
        </w:rPr>
        <w:t>£1,123,694</w:t>
      </w:r>
      <w:r w:rsidR="000A77E6" w:rsidRPr="000A77E6">
        <w:rPr>
          <w:rFonts w:ascii="Segoe UI" w:hAnsi="Segoe UI" w:cs="Segoe UI"/>
          <w:sz w:val="20"/>
          <w:szCs w:val="20"/>
        </w:rPr>
        <w:tab/>
      </w:r>
      <w:r w:rsidR="000A77E6" w:rsidRPr="000A77E6">
        <w:rPr>
          <w:rFonts w:ascii="Segoe UI" w:hAnsi="Segoe UI" w:cs="Segoe UI"/>
          <w:color w:val="000000"/>
          <w:sz w:val="20"/>
          <w:szCs w:val="20"/>
        </w:rPr>
        <w:t>1.2</w:t>
      </w:r>
    </w:p>
    <w:p w:rsidR="000A77E6" w:rsidRPr="000A77E6" w:rsidRDefault="00B474D4"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Oxfordshire CCG                      </w:t>
      </w:r>
      <w:r w:rsidR="0088610F">
        <w:rPr>
          <w:rFonts w:ascii="Segoe UI" w:hAnsi="Segoe UI" w:cs="Segoe UI"/>
          <w:color w:val="000000"/>
          <w:sz w:val="20"/>
          <w:szCs w:val="20"/>
        </w:rPr>
        <w:tab/>
      </w:r>
      <w:r>
        <w:rPr>
          <w:rFonts w:ascii="Segoe UI" w:hAnsi="Segoe UI" w:cs="Segoe UI"/>
          <w:color w:val="000000"/>
          <w:sz w:val="20"/>
          <w:szCs w:val="20"/>
        </w:rPr>
        <w:t>Community Services</w:t>
      </w:r>
      <w:r w:rsidR="0088610F">
        <w:rPr>
          <w:rFonts w:ascii="Segoe UI" w:hAnsi="Segoe UI" w:cs="Segoe UI"/>
          <w:color w:val="000000"/>
          <w:sz w:val="20"/>
          <w:szCs w:val="20"/>
        </w:rPr>
        <w:t xml:space="preserve">                  </w:t>
      </w:r>
      <w:r>
        <w:rPr>
          <w:rFonts w:ascii="Segoe UI" w:hAnsi="Segoe UI" w:cs="Segoe UI"/>
          <w:color w:val="000000"/>
          <w:sz w:val="20"/>
          <w:szCs w:val="20"/>
        </w:rPr>
        <w:t xml:space="preserve">   </w:t>
      </w:r>
      <w:r w:rsidR="0088610F">
        <w:rPr>
          <w:rFonts w:ascii="Segoe UI" w:hAnsi="Segoe UI" w:cs="Segoe UI"/>
          <w:color w:val="000000"/>
          <w:sz w:val="20"/>
          <w:szCs w:val="20"/>
        </w:rPr>
        <w:t xml:space="preserve">         </w:t>
      </w:r>
      <w:r w:rsidR="0088610F">
        <w:rPr>
          <w:rFonts w:ascii="Segoe UI" w:hAnsi="Segoe UI" w:cs="Segoe UI"/>
          <w:color w:val="000000"/>
          <w:sz w:val="20"/>
          <w:szCs w:val="20"/>
        </w:rPr>
        <w:tab/>
      </w:r>
      <w:r w:rsidR="000A77E6" w:rsidRPr="000A77E6">
        <w:rPr>
          <w:rFonts w:ascii="Segoe UI" w:hAnsi="Segoe UI" w:cs="Segoe UI"/>
          <w:color w:val="000000"/>
          <w:sz w:val="20"/>
          <w:szCs w:val="20"/>
        </w:rPr>
        <w:t>£1,614,510</w:t>
      </w:r>
      <w:r w:rsidR="000A77E6" w:rsidRPr="000A77E6">
        <w:rPr>
          <w:rFonts w:ascii="Segoe UI" w:hAnsi="Segoe UI" w:cs="Segoe UI"/>
          <w:color w:val="000000"/>
          <w:sz w:val="20"/>
          <w:szCs w:val="20"/>
        </w:rPr>
        <w:tab/>
        <w:t>2.1</w:t>
      </w:r>
    </w:p>
    <w:p w:rsidR="000A77E6" w:rsidRPr="000A77E6" w:rsidRDefault="00B474D4"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Buckinghamshire CCGs           </w:t>
      </w:r>
      <w:r w:rsidR="0088610F">
        <w:rPr>
          <w:rFonts w:ascii="Segoe UI" w:hAnsi="Segoe UI" w:cs="Segoe UI"/>
          <w:color w:val="000000"/>
          <w:sz w:val="20"/>
          <w:szCs w:val="20"/>
        </w:rPr>
        <w:tab/>
      </w:r>
      <w:r w:rsidR="000A77E6" w:rsidRPr="000A77E6">
        <w:rPr>
          <w:rFonts w:ascii="Segoe UI" w:hAnsi="Segoe UI" w:cs="Segoe UI"/>
          <w:color w:val="000000"/>
          <w:sz w:val="20"/>
          <w:szCs w:val="20"/>
        </w:rPr>
        <w:t>Adul</w:t>
      </w:r>
      <w:r>
        <w:rPr>
          <w:rFonts w:ascii="Segoe UI" w:hAnsi="Segoe UI" w:cs="Segoe UI"/>
          <w:color w:val="000000"/>
          <w:sz w:val="20"/>
          <w:szCs w:val="20"/>
        </w:rPr>
        <w:t xml:space="preserve">t and Older Adult Mental Health    </w:t>
      </w:r>
      <w:r w:rsidR="000A77E6" w:rsidRPr="000A77E6">
        <w:rPr>
          <w:rFonts w:ascii="Segoe UI" w:hAnsi="Segoe UI" w:cs="Segoe UI"/>
          <w:sz w:val="20"/>
          <w:szCs w:val="20"/>
        </w:rPr>
        <w:t>£800,305</w:t>
      </w:r>
      <w:r w:rsidR="000A77E6" w:rsidRPr="000A77E6">
        <w:rPr>
          <w:rFonts w:ascii="Segoe UI" w:hAnsi="Segoe UI" w:cs="Segoe UI"/>
          <w:sz w:val="20"/>
          <w:szCs w:val="20"/>
        </w:rPr>
        <w:tab/>
      </w:r>
      <w:r w:rsidR="000A77E6" w:rsidRPr="000A77E6">
        <w:rPr>
          <w:rFonts w:ascii="Segoe UI" w:hAnsi="Segoe UI" w:cs="Segoe UI"/>
          <w:color w:val="000000"/>
          <w:sz w:val="20"/>
          <w:szCs w:val="20"/>
        </w:rPr>
        <w:t>2.5</w:t>
      </w:r>
    </w:p>
    <w:p w:rsidR="000A77E6" w:rsidRPr="000A77E6" w:rsidRDefault="00B474D4"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Buckinghamshire CCGs          </w:t>
      </w:r>
      <w:r w:rsidR="0088610F">
        <w:rPr>
          <w:rFonts w:ascii="Segoe UI" w:hAnsi="Segoe UI" w:cs="Segoe UI"/>
          <w:color w:val="000000"/>
          <w:sz w:val="20"/>
          <w:szCs w:val="20"/>
        </w:rPr>
        <w:tab/>
      </w:r>
      <w:r>
        <w:rPr>
          <w:rFonts w:ascii="Segoe UI" w:hAnsi="Segoe UI" w:cs="Segoe UI"/>
          <w:color w:val="000000"/>
          <w:sz w:val="20"/>
          <w:szCs w:val="20"/>
        </w:rPr>
        <w:t>Speech and Language Therapy</w:t>
      </w:r>
      <w:r w:rsidR="0088610F">
        <w:rPr>
          <w:rFonts w:ascii="Segoe UI" w:hAnsi="Segoe UI" w:cs="Segoe UI"/>
          <w:color w:val="000000"/>
          <w:sz w:val="20"/>
          <w:szCs w:val="20"/>
        </w:rPr>
        <w:t xml:space="preserve">     </w:t>
      </w:r>
      <w:r>
        <w:rPr>
          <w:rFonts w:ascii="Segoe UI" w:hAnsi="Segoe UI" w:cs="Segoe UI"/>
          <w:color w:val="000000"/>
          <w:sz w:val="20"/>
          <w:szCs w:val="20"/>
        </w:rPr>
        <w:t xml:space="preserve">       </w:t>
      </w:r>
      <w:r w:rsidR="0088610F">
        <w:rPr>
          <w:rFonts w:ascii="Segoe UI" w:hAnsi="Segoe UI" w:cs="Segoe UI"/>
          <w:color w:val="000000"/>
          <w:sz w:val="20"/>
          <w:szCs w:val="20"/>
        </w:rPr>
        <w:tab/>
      </w:r>
      <w:r w:rsidR="000A77E6" w:rsidRPr="000A77E6">
        <w:rPr>
          <w:rFonts w:ascii="Segoe UI" w:hAnsi="Segoe UI" w:cs="Segoe UI"/>
          <w:color w:val="000000"/>
          <w:sz w:val="20"/>
          <w:szCs w:val="20"/>
        </w:rPr>
        <w:t>£17,222</w:t>
      </w:r>
      <w:r w:rsidR="000A77E6" w:rsidRPr="000A77E6">
        <w:rPr>
          <w:rFonts w:ascii="Segoe UI" w:hAnsi="Segoe UI" w:cs="Segoe UI"/>
          <w:color w:val="000000"/>
          <w:sz w:val="20"/>
          <w:szCs w:val="20"/>
        </w:rPr>
        <w:tab/>
        <w:t>2.5</w:t>
      </w:r>
    </w:p>
    <w:p w:rsidR="000A77E6" w:rsidRPr="000A77E6" w:rsidRDefault="00B474D4"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Wiltshire &amp; BaNES CCG           </w:t>
      </w:r>
      <w:r w:rsidR="0088610F">
        <w:rPr>
          <w:rFonts w:ascii="Segoe UI" w:hAnsi="Segoe UI" w:cs="Segoe UI"/>
          <w:color w:val="000000"/>
          <w:sz w:val="20"/>
          <w:szCs w:val="20"/>
        </w:rPr>
        <w:tab/>
      </w:r>
      <w:r>
        <w:rPr>
          <w:rFonts w:ascii="Segoe UI" w:hAnsi="Segoe UI" w:cs="Segoe UI"/>
          <w:color w:val="000000"/>
          <w:sz w:val="20"/>
          <w:szCs w:val="20"/>
        </w:rPr>
        <w:t xml:space="preserve">CAMHS T3                                              </w:t>
      </w:r>
      <w:r w:rsidR="000A77E6" w:rsidRPr="000A77E6">
        <w:rPr>
          <w:rFonts w:ascii="Segoe UI" w:hAnsi="Segoe UI" w:cs="Segoe UI"/>
          <w:color w:val="000000"/>
          <w:sz w:val="20"/>
          <w:szCs w:val="20"/>
        </w:rPr>
        <w:t>£134,789</w:t>
      </w:r>
      <w:r w:rsidR="000A77E6" w:rsidRPr="000A77E6">
        <w:rPr>
          <w:rFonts w:ascii="Segoe UI" w:hAnsi="Segoe UI" w:cs="Segoe UI"/>
          <w:color w:val="000000"/>
          <w:sz w:val="20"/>
          <w:szCs w:val="20"/>
        </w:rPr>
        <w:tab/>
        <w:t>2.5</w:t>
      </w:r>
    </w:p>
    <w:p w:rsidR="000A77E6" w:rsidRPr="000A77E6" w:rsidRDefault="00B474D4" w:rsidP="000A77E6">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Swindon CCG                          </w:t>
      </w:r>
      <w:r w:rsidR="0088610F">
        <w:rPr>
          <w:rFonts w:ascii="Segoe UI" w:hAnsi="Segoe UI" w:cs="Segoe UI"/>
          <w:color w:val="000000"/>
          <w:sz w:val="20"/>
          <w:szCs w:val="20"/>
        </w:rPr>
        <w:tab/>
      </w:r>
      <w:r>
        <w:rPr>
          <w:rFonts w:ascii="Segoe UI" w:hAnsi="Segoe UI" w:cs="Segoe UI"/>
          <w:color w:val="000000"/>
          <w:sz w:val="20"/>
          <w:szCs w:val="20"/>
        </w:rPr>
        <w:t xml:space="preserve">CAMHS                                                   </w:t>
      </w:r>
      <w:r w:rsidR="000A77E6" w:rsidRPr="000A77E6">
        <w:rPr>
          <w:rFonts w:ascii="Segoe UI" w:hAnsi="Segoe UI" w:cs="Segoe UI"/>
          <w:color w:val="000000"/>
          <w:sz w:val="20"/>
          <w:szCs w:val="20"/>
        </w:rPr>
        <w:t>£51,102</w:t>
      </w:r>
      <w:r w:rsidR="000A77E6" w:rsidRPr="000A77E6">
        <w:rPr>
          <w:rFonts w:ascii="Segoe UI" w:hAnsi="Segoe UI" w:cs="Segoe UI"/>
          <w:color w:val="000000"/>
          <w:sz w:val="20"/>
          <w:szCs w:val="20"/>
        </w:rPr>
        <w:tab/>
        <w:t>2.5</w:t>
      </w:r>
    </w:p>
    <w:p w:rsidR="000A77E6" w:rsidRPr="000A77E6" w:rsidRDefault="00B474D4" w:rsidP="00B474D4">
      <w:pPr>
        <w:tabs>
          <w:tab w:val="left" w:pos="3309"/>
          <w:tab w:val="left" w:pos="6789"/>
          <w:tab w:val="left" w:pos="8129"/>
        </w:tabs>
        <w:spacing w:after="0" w:line="240" w:lineRule="auto"/>
        <w:ind w:left="89"/>
        <w:rPr>
          <w:rFonts w:ascii="Segoe UI" w:hAnsi="Segoe UI" w:cs="Segoe UI"/>
          <w:color w:val="000000"/>
          <w:sz w:val="20"/>
          <w:szCs w:val="20"/>
        </w:rPr>
      </w:pPr>
      <w:r>
        <w:rPr>
          <w:rFonts w:ascii="Segoe UI" w:hAnsi="Segoe UI" w:cs="Segoe UI"/>
          <w:color w:val="000000"/>
          <w:sz w:val="20"/>
          <w:szCs w:val="20"/>
        </w:rPr>
        <w:t xml:space="preserve">Wiltshire CCG                          </w:t>
      </w:r>
      <w:r w:rsidR="0088610F">
        <w:rPr>
          <w:rFonts w:ascii="Segoe UI" w:hAnsi="Segoe UI" w:cs="Segoe UI"/>
          <w:color w:val="000000"/>
          <w:sz w:val="20"/>
          <w:szCs w:val="20"/>
        </w:rPr>
        <w:tab/>
      </w:r>
      <w:r>
        <w:rPr>
          <w:rFonts w:ascii="Segoe UI" w:hAnsi="Segoe UI" w:cs="Segoe UI"/>
          <w:color w:val="000000"/>
          <w:sz w:val="20"/>
          <w:szCs w:val="20"/>
        </w:rPr>
        <w:t xml:space="preserve">Eating Disorders                                    </w:t>
      </w:r>
      <w:r w:rsidR="0088610F">
        <w:rPr>
          <w:rFonts w:ascii="Segoe UI" w:hAnsi="Segoe UI" w:cs="Segoe UI"/>
          <w:color w:val="000000"/>
          <w:sz w:val="20"/>
          <w:szCs w:val="20"/>
        </w:rPr>
        <w:tab/>
      </w:r>
      <w:r w:rsidR="000A77E6" w:rsidRPr="000A77E6">
        <w:rPr>
          <w:rFonts w:ascii="Segoe UI" w:hAnsi="Segoe UI" w:cs="Segoe UI"/>
          <w:color w:val="000000"/>
          <w:sz w:val="20"/>
          <w:szCs w:val="20"/>
        </w:rPr>
        <w:t>£5,952</w:t>
      </w:r>
      <w:r w:rsidR="000A77E6" w:rsidRPr="000A77E6">
        <w:rPr>
          <w:rFonts w:ascii="Segoe UI" w:hAnsi="Segoe UI" w:cs="Segoe UI"/>
          <w:color w:val="000000"/>
          <w:sz w:val="20"/>
          <w:szCs w:val="20"/>
        </w:rPr>
        <w:tab/>
        <w:t>2.5</w:t>
      </w:r>
    </w:p>
    <w:p w:rsidR="000A77E6" w:rsidRPr="000A77E6" w:rsidRDefault="000A77E6" w:rsidP="000A77E6">
      <w:pPr>
        <w:tabs>
          <w:tab w:val="left" w:pos="3309"/>
          <w:tab w:val="left" w:pos="6789"/>
          <w:tab w:val="left" w:pos="8129"/>
        </w:tabs>
        <w:spacing w:after="0" w:line="240" w:lineRule="auto"/>
        <w:ind w:left="89"/>
        <w:rPr>
          <w:rFonts w:ascii="Segoe UI" w:hAnsi="Segoe UI" w:cs="Segoe UI"/>
          <w:color w:val="000000"/>
          <w:sz w:val="20"/>
          <w:szCs w:val="20"/>
        </w:rPr>
      </w:pPr>
      <w:r w:rsidRPr="000A77E6">
        <w:rPr>
          <w:rFonts w:ascii="Segoe UI" w:hAnsi="Segoe UI" w:cs="Segoe UI"/>
          <w:color w:val="000000"/>
          <w:sz w:val="20"/>
          <w:szCs w:val="20"/>
        </w:rPr>
        <w:t>Wessex Area Team</w:t>
      </w:r>
      <w:r w:rsidRPr="000A77E6">
        <w:rPr>
          <w:rFonts w:ascii="Segoe UI" w:hAnsi="Segoe UI" w:cs="Segoe UI"/>
          <w:color w:val="000000"/>
          <w:sz w:val="20"/>
          <w:szCs w:val="20"/>
        </w:rPr>
        <w:tab/>
        <w:t>Forensic</w:t>
      </w:r>
      <w:r w:rsidRPr="000A77E6">
        <w:rPr>
          <w:rFonts w:ascii="Segoe UI" w:hAnsi="Segoe UI" w:cs="Segoe UI"/>
          <w:color w:val="000000"/>
          <w:sz w:val="20"/>
          <w:szCs w:val="20"/>
        </w:rPr>
        <w:tab/>
        <w:t>£599,537</w:t>
      </w:r>
      <w:r w:rsidRPr="000A77E6">
        <w:rPr>
          <w:rFonts w:ascii="Segoe UI" w:hAnsi="Segoe UI" w:cs="Segoe UI"/>
          <w:color w:val="000000"/>
          <w:sz w:val="20"/>
          <w:szCs w:val="20"/>
        </w:rPr>
        <w:tab/>
        <w:t>2.5</w:t>
      </w:r>
    </w:p>
    <w:p w:rsidR="000A77E6" w:rsidRPr="000A77E6" w:rsidRDefault="000A77E6" w:rsidP="000A77E6">
      <w:pPr>
        <w:tabs>
          <w:tab w:val="left" w:pos="3309"/>
          <w:tab w:val="left" w:pos="6789"/>
          <w:tab w:val="left" w:pos="8129"/>
        </w:tabs>
        <w:spacing w:after="0" w:line="240" w:lineRule="auto"/>
        <w:ind w:left="89"/>
        <w:rPr>
          <w:rFonts w:ascii="Segoe UI" w:hAnsi="Segoe UI" w:cs="Segoe UI"/>
          <w:color w:val="000000"/>
          <w:sz w:val="20"/>
          <w:szCs w:val="20"/>
        </w:rPr>
      </w:pPr>
      <w:r w:rsidRPr="000A77E6">
        <w:rPr>
          <w:rFonts w:ascii="Segoe UI" w:hAnsi="Segoe UI" w:cs="Segoe UI"/>
          <w:color w:val="000000"/>
          <w:sz w:val="20"/>
          <w:szCs w:val="20"/>
        </w:rPr>
        <w:t>Wessex Area Team</w:t>
      </w:r>
      <w:r w:rsidRPr="000A77E6">
        <w:rPr>
          <w:rFonts w:ascii="Segoe UI" w:hAnsi="Segoe UI" w:cs="Segoe UI"/>
          <w:color w:val="000000"/>
          <w:sz w:val="20"/>
          <w:szCs w:val="20"/>
        </w:rPr>
        <w:tab/>
        <w:t>Eating Disorders &amp; CAMHS Inpatients</w:t>
      </w:r>
      <w:r w:rsidRPr="000A77E6">
        <w:rPr>
          <w:rFonts w:ascii="Segoe UI" w:hAnsi="Segoe UI" w:cs="Segoe UI"/>
          <w:color w:val="000000"/>
          <w:sz w:val="20"/>
          <w:szCs w:val="20"/>
        </w:rPr>
        <w:tab/>
        <w:t>£207,733</w:t>
      </w:r>
      <w:r w:rsidRPr="000A77E6">
        <w:rPr>
          <w:rFonts w:ascii="Segoe UI" w:hAnsi="Segoe UI" w:cs="Segoe UI"/>
          <w:color w:val="000000"/>
          <w:sz w:val="20"/>
          <w:szCs w:val="20"/>
        </w:rPr>
        <w:tab/>
        <w:t>2.5</w:t>
      </w:r>
    </w:p>
    <w:p w:rsidR="000A77E6" w:rsidRDefault="000A77E6" w:rsidP="000A77E6">
      <w:pPr>
        <w:tabs>
          <w:tab w:val="left" w:pos="3309"/>
          <w:tab w:val="left" w:pos="6789"/>
          <w:tab w:val="left" w:pos="8129"/>
        </w:tabs>
        <w:spacing w:after="0" w:line="240" w:lineRule="auto"/>
        <w:ind w:left="89"/>
        <w:rPr>
          <w:rFonts w:ascii="Segoe UI" w:hAnsi="Segoe UI" w:cs="Segoe UI"/>
          <w:color w:val="000000"/>
          <w:sz w:val="20"/>
          <w:szCs w:val="20"/>
        </w:rPr>
      </w:pPr>
      <w:r w:rsidRPr="000A77E6">
        <w:rPr>
          <w:rFonts w:ascii="Segoe UI" w:hAnsi="Segoe UI" w:cs="Segoe UI"/>
          <w:color w:val="000000"/>
          <w:sz w:val="20"/>
          <w:szCs w:val="20"/>
        </w:rPr>
        <w:t>Buckinghamshire County Council</w:t>
      </w:r>
      <w:r w:rsidRPr="000A77E6">
        <w:rPr>
          <w:rFonts w:ascii="Segoe UI" w:hAnsi="Segoe UI" w:cs="Segoe UI"/>
          <w:color w:val="000000"/>
          <w:sz w:val="20"/>
          <w:szCs w:val="20"/>
        </w:rPr>
        <w:tab/>
        <w:t>CAMHS</w:t>
      </w:r>
      <w:r w:rsidRPr="000A77E6">
        <w:rPr>
          <w:rFonts w:ascii="Segoe UI" w:hAnsi="Segoe UI" w:cs="Segoe UI"/>
          <w:color w:val="000000"/>
          <w:sz w:val="20"/>
          <w:szCs w:val="20"/>
        </w:rPr>
        <w:tab/>
        <w:t>£62,405</w:t>
      </w:r>
      <w:r w:rsidRPr="000A77E6">
        <w:rPr>
          <w:rFonts w:ascii="Segoe UI" w:hAnsi="Segoe UI" w:cs="Segoe UI"/>
          <w:color w:val="000000"/>
          <w:sz w:val="20"/>
          <w:szCs w:val="20"/>
        </w:rPr>
        <w:tab/>
        <w:t>0.4</w:t>
      </w:r>
    </w:p>
    <w:p w:rsidR="0088610F" w:rsidRPr="000A77E6" w:rsidRDefault="0088610F" w:rsidP="000A77E6">
      <w:pPr>
        <w:tabs>
          <w:tab w:val="left" w:pos="3309"/>
          <w:tab w:val="left" w:pos="6789"/>
          <w:tab w:val="left" w:pos="8129"/>
        </w:tabs>
        <w:spacing w:after="0" w:line="240" w:lineRule="auto"/>
        <w:ind w:left="89"/>
        <w:rPr>
          <w:rFonts w:ascii="Segoe UI" w:hAnsi="Segoe UI" w:cs="Segoe UI"/>
          <w:color w:val="000000"/>
          <w:sz w:val="20"/>
          <w:szCs w:val="20"/>
        </w:rPr>
      </w:pPr>
    </w:p>
    <w:p w:rsidR="000A77E6" w:rsidRPr="000A77E6" w:rsidRDefault="000A77E6" w:rsidP="000A77E6">
      <w:pPr>
        <w:rPr>
          <w:rFonts w:ascii="Calibri" w:hAnsi="Calibri" w:cs="Calibri"/>
          <w:color w:val="000000"/>
        </w:rPr>
      </w:pPr>
      <w:r w:rsidRPr="000A77E6">
        <w:rPr>
          <w:rFonts w:ascii="Segoe UI" w:hAnsi="Segoe UI" w:cs="Segoe UI"/>
        </w:rPr>
        <w:t xml:space="preserve">We met all of our CQUINs except for NHS Safety Thermometer and </w:t>
      </w:r>
      <w:r w:rsidRPr="000A77E6">
        <w:rPr>
          <w:rFonts w:ascii="Calibri" w:hAnsi="Calibri" w:cs="Calibri"/>
          <w:color w:val="000000"/>
        </w:rPr>
        <w:t>review of eating disorder pathway/focus on early intervention</w:t>
      </w:r>
    </w:p>
    <w:p w:rsidR="000A77E6" w:rsidRPr="000A77E6" w:rsidRDefault="000A77E6" w:rsidP="000A77E6">
      <w:pPr>
        <w:spacing w:after="0"/>
        <w:rPr>
          <w:rFonts w:ascii="Segoe UI" w:hAnsi="Segoe UI" w:cs="Segoe UI"/>
          <w:b/>
          <w:color w:val="365F91" w:themeColor="accent1" w:themeShade="BF"/>
        </w:rPr>
      </w:pPr>
      <w:r w:rsidRPr="000A77E6">
        <w:rPr>
          <w:rFonts w:ascii="Segoe UI" w:hAnsi="Segoe UI" w:cs="Segoe UI"/>
          <w:b/>
          <w:color w:val="365F91" w:themeColor="accent1" w:themeShade="BF"/>
        </w:rPr>
        <w:lastRenderedPageBreak/>
        <w:t>Care Quality Commission</w:t>
      </w:r>
    </w:p>
    <w:p w:rsidR="000A77E6" w:rsidRPr="000A77E6" w:rsidRDefault="000A77E6" w:rsidP="000A77E6">
      <w:pPr>
        <w:spacing w:after="0" w:line="240" w:lineRule="auto"/>
        <w:rPr>
          <w:rFonts w:ascii="Segoe UI" w:hAnsi="Segoe UI" w:cs="Segoe UI"/>
        </w:rPr>
      </w:pPr>
      <w:r w:rsidRPr="000A77E6">
        <w:rPr>
          <w:rFonts w:ascii="Segoe UI" w:hAnsi="Segoe UI" w:cs="Segoe UI"/>
        </w:rPr>
        <w:t>The CQC is the independent regulator of health and adult social care services in England. They make sure that the care provided by hospitals meets government standards to provide people with safe, effective, compassionate and high quality care. The CQC monitors these standards of care through inspections, patient feedback and other external sources of information gathered. They publish which trusts are compliant with all the essential standards of care they monitor and which organisations have conditions against their services which require improvements to be made.</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OHFT is required to register with the Care Quality Commission and its current registration status is “registered without conditions”. The CQC has not taken enforcement action against OHFT during 2014/15.</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 xml:space="preserve">OHFT has not participated in any special review or investigations during 2014/15. We were involved in 1 themed review on mental health crisis care covering Oxfordshire Local Authority which included an announced visit in January 2015. Oxfordshire was 1 of 15 local authorities selected. The review took a care pathway approach to assess the help, care and support available to people during a crisis with a focus on how services and agencies work in partnership to deliver this. The three main pathways reviewed were how people accessed services via the emergency department, the police and through secondary mental health services. Providers will not be rated following the review rather the intelligence gathered will be used to inform future inspections. We have not yet had the outcome or findings from the thematic review. </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The trust has had 7 MHA visits in 2014/15 to our mental health wards; Cotswold House Marlborough, Ruby, Kingfisher, Ashurst, Wenric and Phoenix. From these visits there were a number of positive findings, including:</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Caring and helpful nature of staff</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Patients reported feeling safe</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Availability of food and drinks 24/7</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A programme of environmental improvements have been completed and in progress on some wards to minimise ligature risks and remove shared bedrooms</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Cleanliness of ward environment</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Patients are given opportunity to raise any issues at community meetings held on each ward at least weekly</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Patients can access fresh air within secure outdoor areas when they wish</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Patients are having their rights explained and protected</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Information about the Independent Mental Health Advocacy (IMHA) services was available on the ward and the advocacy service visited each ward weekly</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Risk assessments updated regularly</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De-escalation is used by staff wherever possible so that restrictive interventions eg restraint and seclusion are only used as a last resort</w:t>
      </w:r>
    </w:p>
    <w:p w:rsidR="000A77E6" w:rsidRPr="000A77E6" w:rsidRDefault="000A77E6" w:rsidP="008177FE">
      <w:pPr>
        <w:numPr>
          <w:ilvl w:val="0"/>
          <w:numId w:val="4"/>
        </w:numPr>
        <w:spacing w:after="0" w:line="240" w:lineRule="auto"/>
        <w:rPr>
          <w:rFonts w:ascii="Segoe UI" w:hAnsi="Segoe UI" w:cs="Segoe UI"/>
        </w:rPr>
      </w:pPr>
      <w:r w:rsidRPr="000A77E6">
        <w:rPr>
          <w:rFonts w:ascii="Segoe UI" w:hAnsi="Segoe UI" w:cs="Segoe UI"/>
        </w:rPr>
        <w:t>Completeness of medication charts</w:t>
      </w:r>
    </w:p>
    <w:p w:rsidR="000A77E6" w:rsidRPr="000A77E6" w:rsidRDefault="000A77E6" w:rsidP="000A77E6">
      <w:pPr>
        <w:spacing w:after="0"/>
        <w:rPr>
          <w:rFonts w:ascii="Segoe UI" w:hAnsi="Segoe UI" w:cs="Segoe UI"/>
        </w:rPr>
      </w:pPr>
    </w:p>
    <w:p w:rsidR="000A77E6" w:rsidRPr="000A77E6" w:rsidRDefault="000A77E6" w:rsidP="000A77E6">
      <w:pPr>
        <w:spacing w:after="0"/>
        <w:rPr>
          <w:rFonts w:ascii="Segoe UI" w:hAnsi="Segoe UI" w:cs="Segoe UI"/>
        </w:rPr>
      </w:pPr>
      <w:r w:rsidRPr="000A77E6">
        <w:rPr>
          <w:rFonts w:ascii="Segoe UI" w:hAnsi="Segoe UI" w:cs="Segoe UI"/>
        </w:rPr>
        <w:t>The areas for improvement included:</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t>Section 17 leave forms: expired copies still in central folder, limited evidence patients have been given chance to sign or consistency being given a copy of their leave form</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lastRenderedPageBreak/>
        <w:t>Variable quality of care plans with many care plans not fully showing how patients have been involved</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t>When a Second Opinion Appointed Doctor (SOAD) is used those staff consulted with need to record their discussion in the notes as well as the decision of the SOAD</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t>Need to better document that patients’ rights to an IMHA have been explained (note IMHA visits weekly and contact details displayed on all wards)</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t>Staffing levels were not always to expected levels, however staffing was always safe and there was evidence immediate actions had been taken and longer term actions were being taken as needed. Possible impact on delivering regular supervision on some wards.</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t>Completeness of seclusion and S136 records specific to one ward</w:t>
      </w:r>
    </w:p>
    <w:p w:rsidR="000A77E6" w:rsidRPr="000A77E6" w:rsidRDefault="000A77E6" w:rsidP="008177FE">
      <w:pPr>
        <w:numPr>
          <w:ilvl w:val="0"/>
          <w:numId w:val="5"/>
        </w:numPr>
        <w:spacing w:after="0" w:line="240" w:lineRule="auto"/>
        <w:rPr>
          <w:rFonts w:ascii="Segoe UI" w:hAnsi="Segoe UI" w:cs="Segoe UI"/>
        </w:rPr>
      </w:pPr>
      <w:r w:rsidRPr="000A77E6">
        <w:rPr>
          <w:rFonts w:ascii="Segoe UI" w:hAnsi="Segoe UI" w:cs="Segoe UI"/>
        </w:rPr>
        <w:t>To ensure where appropriate patients are having their rights re-presented (initial explanation of rights is happening)</w:t>
      </w:r>
    </w:p>
    <w:p w:rsidR="000A77E6" w:rsidRPr="000A77E6" w:rsidRDefault="000A77E6" w:rsidP="000A77E6">
      <w:pPr>
        <w:spacing w:after="0" w:line="240" w:lineRule="auto"/>
        <w:rPr>
          <w:rFonts w:ascii="Segoe UI" w:hAnsi="Segoe UI" w:cs="Segoe UI"/>
          <w:b/>
        </w:rPr>
      </w:pPr>
    </w:p>
    <w:p w:rsidR="000A77E6" w:rsidRPr="000A77E6" w:rsidRDefault="000A77E6" w:rsidP="000A77E6">
      <w:pPr>
        <w:spacing w:after="0" w:line="240" w:lineRule="auto"/>
        <w:rPr>
          <w:rFonts w:ascii="Segoe UI" w:hAnsi="Segoe UI" w:cs="Segoe UI"/>
          <w:color w:val="365F91" w:themeColor="accent1" w:themeShade="BF"/>
        </w:rPr>
      </w:pPr>
      <w:r w:rsidRPr="000A77E6">
        <w:rPr>
          <w:rFonts w:ascii="Segoe UI" w:hAnsi="Segoe UI" w:cs="Segoe UI"/>
          <w:b/>
          <w:color w:val="365F91" w:themeColor="accent1" w:themeShade="BF"/>
        </w:rPr>
        <w:t>Quality Risk profile</w:t>
      </w:r>
    </w:p>
    <w:p w:rsidR="000A77E6" w:rsidRPr="000A77E6" w:rsidRDefault="000A77E6" w:rsidP="000A77E6">
      <w:pPr>
        <w:spacing w:after="0" w:line="240" w:lineRule="auto"/>
        <w:rPr>
          <w:rFonts w:ascii="Segoe UI" w:hAnsi="Segoe UI" w:cs="Segoe UI"/>
        </w:rPr>
      </w:pPr>
      <w:r w:rsidRPr="000A77E6">
        <w:rPr>
          <w:rFonts w:ascii="Segoe UI" w:hAnsi="Segoe UI" w:cs="Segoe UI"/>
        </w:rPr>
        <w:t>The QRP no longer exists and the CQC has instead introduced a new intelligence monitoring tool, with the first report published in November 2014. The report shows the CQC</w:t>
      </w:r>
      <w:r w:rsidR="00D4737D">
        <w:rPr>
          <w:rFonts w:ascii="Segoe UI" w:hAnsi="Segoe UI" w:cs="Segoe UI"/>
        </w:rPr>
        <w:t>’</w:t>
      </w:r>
      <w:r w:rsidRPr="000A77E6">
        <w:rPr>
          <w:rFonts w:ascii="Segoe UI" w:hAnsi="Segoe UI" w:cs="Segoe UI"/>
        </w:rPr>
        <w:t>s risk assessm</w:t>
      </w:r>
      <w:r w:rsidR="00D4737D">
        <w:rPr>
          <w:rFonts w:ascii="Segoe UI" w:hAnsi="Segoe UI" w:cs="Segoe UI"/>
        </w:rPr>
        <w:t>ent for each provider which</w:t>
      </w:r>
      <w:r w:rsidRPr="000A77E6">
        <w:rPr>
          <w:rFonts w:ascii="Segoe UI" w:hAnsi="Segoe UI" w:cs="Segoe UI"/>
        </w:rPr>
        <w:t xml:space="preserve"> helps guide them to decide when, where and what areas to inspect. The key sources used for the intelligence include; the NHS staff survey, MHMDS, MHA visits, PLACE visits, ESR, the national community mental health survey and concerns raised by trust staff. Based on the report the CQC has placed each mental health provider into a priority band from one (high perceived concern) to four (lowest perceived concern) which helps decide when a trust will be inspected. In Oxford Health’s first report</w:t>
      </w:r>
      <w:r w:rsidRPr="000A77E6">
        <w:rPr>
          <w:rFonts w:ascii="Segoe UI" w:hAnsi="Segoe UI" w:cs="Segoe UI"/>
          <w:lang w:eastAsia="en-GB"/>
        </w:rPr>
        <w:t xml:space="preserve"> (November 2014) 57 indicators are reported of which 1 indicator was identified as a risk. The risk identified is around high delayed transfers of care based on data between April-June 2014. No elevated risks were identified. Based on the information </w:t>
      </w:r>
      <w:r w:rsidRPr="000A77E6">
        <w:rPr>
          <w:rFonts w:ascii="Segoe UI" w:hAnsi="Segoe UI" w:cs="Segoe UI"/>
        </w:rPr>
        <w:t>the trust has been placed in priority band four (lowest perceived concern) with 15 other mental health providers.</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b/>
          <w:color w:val="365F91" w:themeColor="accent1" w:themeShade="BF"/>
        </w:rPr>
      </w:pPr>
      <w:r w:rsidRPr="000A77E6">
        <w:rPr>
          <w:rFonts w:ascii="Segoe UI" w:hAnsi="Segoe UI" w:cs="Segoe UI"/>
          <w:b/>
          <w:color w:val="365F91" w:themeColor="accent1" w:themeShade="BF"/>
        </w:rPr>
        <w:t xml:space="preserve">Data Quality </w:t>
      </w:r>
    </w:p>
    <w:p w:rsidR="000A77E6" w:rsidRPr="000A77E6" w:rsidRDefault="000A77E6" w:rsidP="000A77E6">
      <w:pPr>
        <w:spacing w:after="0" w:line="240" w:lineRule="auto"/>
        <w:rPr>
          <w:rFonts w:ascii="Segoe UI" w:hAnsi="Segoe UI" w:cs="Segoe UI"/>
        </w:rPr>
      </w:pPr>
      <w:r w:rsidRPr="000A77E6">
        <w:rPr>
          <w:rFonts w:ascii="Segoe UI" w:hAnsi="Segoe UI" w:cs="Segoe UI"/>
        </w:rPr>
        <w:t>OHFT submitted records during 2014/15 to the Secondary Uses Service for inclusion in the Hospital Episode Statistics which are included in the latest published data. The percentage of records in the published data:</w:t>
      </w:r>
    </w:p>
    <w:p w:rsidR="000A77E6" w:rsidRPr="000A77E6" w:rsidRDefault="000A77E6" w:rsidP="008177FE">
      <w:pPr>
        <w:numPr>
          <w:ilvl w:val="0"/>
          <w:numId w:val="2"/>
        </w:numPr>
        <w:spacing w:after="0" w:line="240" w:lineRule="auto"/>
        <w:contextualSpacing/>
        <w:rPr>
          <w:rFonts w:ascii="Segoe UI" w:hAnsi="Segoe UI" w:cs="Segoe UI"/>
        </w:rPr>
      </w:pPr>
      <w:r w:rsidRPr="000A77E6">
        <w:rPr>
          <w:rFonts w:ascii="Segoe UI" w:hAnsi="Segoe UI" w:cs="Segoe UI"/>
        </w:rPr>
        <w:t>which included the patient’s valid NHS number was:</w:t>
      </w:r>
    </w:p>
    <w:p w:rsidR="000A77E6" w:rsidRPr="000A77E6" w:rsidRDefault="000A77E6" w:rsidP="000A77E6">
      <w:pPr>
        <w:spacing w:after="0" w:line="240" w:lineRule="auto"/>
        <w:ind w:left="720"/>
        <w:contextualSpacing/>
        <w:rPr>
          <w:rFonts w:ascii="Segoe UI" w:hAnsi="Segoe UI" w:cs="Segoe UI"/>
        </w:rPr>
      </w:pPr>
      <w:r w:rsidRPr="000A77E6">
        <w:rPr>
          <w:rFonts w:ascii="Segoe UI" w:hAnsi="Segoe UI" w:cs="Segoe UI"/>
        </w:rPr>
        <w:t>100% for admitted patient care;</w:t>
      </w:r>
    </w:p>
    <w:p w:rsidR="000A77E6" w:rsidRPr="000A77E6" w:rsidRDefault="000A77E6" w:rsidP="000A77E6">
      <w:pPr>
        <w:spacing w:after="0" w:line="240" w:lineRule="auto"/>
        <w:ind w:left="720"/>
        <w:contextualSpacing/>
        <w:rPr>
          <w:rFonts w:ascii="Segoe UI" w:hAnsi="Segoe UI" w:cs="Segoe UI"/>
        </w:rPr>
      </w:pPr>
      <w:r w:rsidRPr="000A77E6">
        <w:rPr>
          <w:rFonts w:ascii="Segoe UI" w:hAnsi="Segoe UI" w:cs="Segoe UI"/>
        </w:rPr>
        <w:t>100% for outpatient care; and</w:t>
      </w:r>
    </w:p>
    <w:p w:rsidR="000A77E6" w:rsidRPr="000A77E6" w:rsidRDefault="000A77E6" w:rsidP="000A77E6">
      <w:pPr>
        <w:spacing w:after="0" w:line="240" w:lineRule="auto"/>
        <w:ind w:left="720"/>
        <w:contextualSpacing/>
        <w:rPr>
          <w:rFonts w:ascii="Segoe UI" w:hAnsi="Segoe UI" w:cs="Segoe UI"/>
        </w:rPr>
      </w:pPr>
      <w:r w:rsidRPr="000A77E6">
        <w:rPr>
          <w:rFonts w:ascii="Segoe UI" w:hAnsi="Segoe UI" w:cs="Segoe UI"/>
        </w:rPr>
        <w:t>93.0% for accident and emergency care.</w:t>
      </w:r>
    </w:p>
    <w:p w:rsidR="000A77E6" w:rsidRPr="000A77E6" w:rsidRDefault="000A77E6" w:rsidP="008177FE">
      <w:pPr>
        <w:numPr>
          <w:ilvl w:val="0"/>
          <w:numId w:val="2"/>
        </w:numPr>
        <w:spacing w:after="0" w:line="240" w:lineRule="auto"/>
        <w:contextualSpacing/>
        <w:rPr>
          <w:rFonts w:ascii="Segoe UI" w:hAnsi="Segoe UI" w:cs="Segoe UI"/>
        </w:rPr>
      </w:pPr>
      <w:r w:rsidRPr="000A77E6">
        <w:rPr>
          <w:rFonts w:ascii="Segoe UI" w:hAnsi="Segoe UI" w:cs="Segoe UI"/>
        </w:rPr>
        <w:t>which included the patient’s valid General Practice Code was:</w:t>
      </w:r>
    </w:p>
    <w:p w:rsidR="000A77E6" w:rsidRPr="000A77E6" w:rsidRDefault="000A77E6" w:rsidP="000A77E6">
      <w:pPr>
        <w:spacing w:after="0" w:line="240" w:lineRule="auto"/>
        <w:ind w:left="720"/>
        <w:contextualSpacing/>
        <w:rPr>
          <w:rFonts w:ascii="Segoe UI" w:hAnsi="Segoe UI" w:cs="Segoe UI"/>
        </w:rPr>
      </w:pPr>
      <w:r w:rsidRPr="000A77E6">
        <w:rPr>
          <w:rFonts w:ascii="Segoe UI" w:hAnsi="Segoe UI" w:cs="Segoe UI"/>
        </w:rPr>
        <w:t>97.8% for admitted patient care;</w:t>
      </w:r>
    </w:p>
    <w:p w:rsidR="000A77E6" w:rsidRPr="000A77E6" w:rsidRDefault="000A77E6" w:rsidP="000A77E6">
      <w:pPr>
        <w:spacing w:after="0" w:line="240" w:lineRule="auto"/>
        <w:ind w:left="720"/>
        <w:contextualSpacing/>
        <w:rPr>
          <w:rFonts w:ascii="Segoe UI" w:hAnsi="Segoe UI" w:cs="Segoe UI"/>
        </w:rPr>
      </w:pPr>
      <w:r w:rsidRPr="000A77E6">
        <w:rPr>
          <w:rFonts w:ascii="Segoe UI" w:hAnsi="Segoe UI" w:cs="Segoe UI"/>
        </w:rPr>
        <w:t>99.6% for outpatient care; and</w:t>
      </w:r>
    </w:p>
    <w:p w:rsidR="000A77E6" w:rsidRPr="000A77E6" w:rsidRDefault="000A77E6" w:rsidP="000A77E6">
      <w:pPr>
        <w:spacing w:after="0" w:line="240" w:lineRule="auto"/>
        <w:ind w:left="720"/>
        <w:contextualSpacing/>
        <w:rPr>
          <w:rFonts w:ascii="Segoe UI" w:hAnsi="Segoe UI" w:cs="Segoe UI"/>
        </w:rPr>
      </w:pPr>
      <w:r w:rsidRPr="000A77E6">
        <w:rPr>
          <w:rFonts w:ascii="Segoe UI" w:hAnsi="Segoe UI" w:cs="Segoe UI"/>
        </w:rPr>
        <w:t>97.0% for accident and emergency care.</w:t>
      </w:r>
    </w:p>
    <w:p w:rsidR="000A77E6" w:rsidRPr="000A77E6" w:rsidRDefault="000A77E6" w:rsidP="000A77E6">
      <w:pPr>
        <w:spacing w:after="0" w:line="240" w:lineRule="auto"/>
        <w:rPr>
          <w:rFonts w:ascii="Segoe UI" w:hAnsi="Segoe UI" w:cs="Segoe UI"/>
        </w:rPr>
      </w:pPr>
      <w:r w:rsidRPr="000A77E6">
        <w:rPr>
          <w:rFonts w:ascii="Segoe UI" w:hAnsi="Segoe UI" w:cs="Segoe UI"/>
        </w:rPr>
        <w:t xml:space="preserve">OHFT’s Information Governance Assessment Report overall score for 2014/15 was 77% and was graded green (satisfactory). </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OHFT was not subject to a payment by results clinical coding audit during 2014/15 by the Audit Commission.</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lastRenderedPageBreak/>
        <w:t>As a result of two data protection breaches the Information Commissioner has provided a form of undertaking for the Trust with respect to certain data protection matters. In the last 12 months the trust has had two incidents reported to the ICO. </w:t>
      </w:r>
    </w:p>
    <w:p w:rsidR="000A77E6" w:rsidRPr="000A77E6" w:rsidRDefault="000A77E6" w:rsidP="000A77E6">
      <w:pPr>
        <w:spacing w:after="0" w:line="240" w:lineRule="auto"/>
        <w:rPr>
          <w:rFonts w:ascii="Segoe UI" w:hAnsi="Segoe UI" w:cs="Segoe UI"/>
        </w:rPr>
      </w:pPr>
    </w:p>
    <w:p w:rsidR="000A77E6" w:rsidRPr="000A77E6" w:rsidRDefault="000A77E6" w:rsidP="000A77E6">
      <w:pPr>
        <w:spacing w:after="0" w:line="240" w:lineRule="auto"/>
        <w:rPr>
          <w:rFonts w:ascii="Segoe UI" w:hAnsi="Segoe UI" w:cs="Segoe UI"/>
        </w:rPr>
      </w:pPr>
      <w:r w:rsidRPr="000A77E6">
        <w:rPr>
          <w:rFonts w:ascii="Segoe UI" w:hAnsi="Segoe UI" w:cs="Segoe UI"/>
        </w:rPr>
        <w:t>OHFT will be taking the following actions to improve data quality:</w:t>
      </w:r>
    </w:p>
    <w:p w:rsidR="000A77E6" w:rsidRPr="000A77E6" w:rsidRDefault="00065507" w:rsidP="008177FE">
      <w:pPr>
        <w:numPr>
          <w:ilvl w:val="0"/>
          <w:numId w:val="3"/>
        </w:numPr>
        <w:autoSpaceDE w:val="0"/>
        <w:autoSpaceDN w:val="0"/>
        <w:spacing w:after="0" w:line="240" w:lineRule="auto"/>
        <w:rPr>
          <w:rFonts w:ascii="Segoe UI" w:eastAsia="Calibri" w:hAnsi="Segoe UI" w:cs="Segoe UI"/>
        </w:rPr>
      </w:pPr>
      <w:r>
        <w:rPr>
          <w:rFonts w:ascii="Segoe UI" w:eastAsia="Calibri" w:hAnsi="Segoe UI" w:cs="Segoe UI"/>
        </w:rPr>
        <w:t>A</w:t>
      </w:r>
      <w:r w:rsidR="000A77E6" w:rsidRPr="000A77E6">
        <w:rPr>
          <w:rFonts w:ascii="Segoe UI" w:eastAsia="Calibri" w:hAnsi="Segoe UI" w:cs="Segoe UI"/>
        </w:rPr>
        <w:t xml:space="preserve"> data quality work stream is in place to review data quality processes, promote benchmarking and embed the trust’s data quality strategy</w:t>
      </w:r>
      <w:r>
        <w:rPr>
          <w:rFonts w:ascii="Segoe UI" w:eastAsia="Calibri" w:hAnsi="Segoe UI" w:cs="Segoe UI"/>
        </w:rPr>
        <w:t>.</w:t>
      </w:r>
    </w:p>
    <w:p w:rsidR="000A77E6" w:rsidRPr="000A77E6" w:rsidRDefault="00065507" w:rsidP="008177FE">
      <w:pPr>
        <w:numPr>
          <w:ilvl w:val="0"/>
          <w:numId w:val="3"/>
        </w:numPr>
        <w:spacing w:after="0" w:line="240" w:lineRule="auto"/>
        <w:rPr>
          <w:rFonts w:ascii="Segoe UI" w:eastAsia="Calibri" w:hAnsi="Segoe UI" w:cs="Segoe UI"/>
        </w:rPr>
      </w:pPr>
      <w:r>
        <w:rPr>
          <w:rFonts w:ascii="Segoe UI" w:eastAsia="Calibri" w:hAnsi="Segoe UI" w:cs="Segoe UI"/>
        </w:rPr>
        <w:t>D</w:t>
      </w:r>
      <w:r w:rsidR="000A77E6" w:rsidRPr="000A77E6">
        <w:rPr>
          <w:rFonts w:ascii="Segoe UI" w:eastAsia="Calibri" w:hAnsi="Segoe UI" w:cs="Segoe UI"/>
        </w:rPr>
        <w:t>ata quality indicators for Monitor are reviewed by the board including data completeness and data outcome indicators</w:t>
      </w:r>
      <w:r>
        <w:rPr>
          <w:rFonts w:ascii="Segoe UI" w:eastAsia="Calibri" w:hAnsi="Segoe UI" w:cs="Segoe UI"/>
        </w:rPr>
        <w:t>.</w:t>
      </w:r>
    </w:p>
    <w:p w:rsidR="000A77E6" w:rsidRPr="000A77E6" w:rsidRDefault="00065507" w:rsidP="008177FE">
      <w:pPr>
        <w:numPr>
          <w:ilvl w:val="0"/>
          <w:numId w:val="3"/>
        </w:numPr>
        <w:autoSpaceDE w:val="0"/>
        <w:autoSpaceDN w:val="0"/>
        <w:spacing w:after="0" w:line="240" w:lineRule="auto"/>
        <w:rPr>
          <w:rFonts w:ascii="Segoe UI" w:eastAsia="Calibri" w:hAnsi="Segoe UI" w:cs="Segoe UI"/>
        </w:rPr>
      </w:pPr>
      <w:r>
        <w:rPr>
          <w:rFonts w:ascii="Segoe UI" w:eastAsia="Calibri" w:hAnsi="Segoe UI" w:cs="Segoe UI"/>
        </w:rPr>
        <w:t>T</w:t>
      </w:r>
      <w:r w:rsidR="000A77E6" w:rsidRPr="000A77E6">
        <w:rPr>
          <w:rFonts w:ascii="Segoe UI" w:eastAsia="Calibri" w:hAnsi="Segoe UI" w:cs="Segoe UI"/>
        </w:rPr>
        <w:t>raining for the new electronic health record has focused on data accuracy and staff ownership of their data input</w:t>
      </w:r>
      <w:r w:rsidR="00470CFC">
        <w:rPr>
          <w:rFonts w:ascii="Segoe UI" w:eastAsia="Calibri" w:hAnsi="Segoe UI" w:cs="Segoe UI"/>
        </w:rPr>
        <w:t xml:space="preserve"> and this will be monitored in 2015/16 as part of the Quality Account priority 2.</w:t>
      </w:r>
    </w:p>
    <w:p w:rsidR="000A77E6" w:rsidRPr="000A77E6" w:rsidRDefault="00065507" w:rsidP="008177FE">
      <w:pPr>
        <w:numPr>
          <w:ilvl w:val="0"/>
          <w:numId w:val="3"/>
        </w:numPr>
        <w:autoSpaceDE w:val="0"/>
        <w:autoSpaceDN w:val="0"/>
        <w:spacing w:after="0" w:line="240" w:lineRule="auto"/>
        <w:rPr>
          <w:rFonts w:ascii="Segoe UI" w:eastAsia="Calibri" w:hAnsi="Segoe UI" w:cs="Segoe UI"/>
        </w:rPr>
      </w:pPr>
      <w:r>
        <w:rPr>
          <w:rFonts w:ascii="Segoe UI" w:eastAsia="Calibri" w:hAnsi="Segoe UI" w:cs="Segoe UI"/>
        </w:rPr>
        <w:t>W</w:t>
      </w:r>
      <w:r w:rsidR="000A77E6" w:rsidRPr="000A77E6">
        <w:rPr>
          <w:rFonts w:ascii="Segoe UI" w:eastAsia="Calibri" w:hAnsi="Segoe UI" w:cs="Segoe UI"/>
        </w:rPr>
        <w:t>e have developed a data quality dashboard, using business intelligence, which empowers staff to understand and view the data they have entered - the dashboard highlights errors or mistakes to target data correction</w:t>
      </w:r>
      <w:r>
        <w:rPr>
          <w:rFonts w:ascii="Segoe UI" w:eastAsia="Calibri" w:hAnsi="Segoe UI" w:cs="Segoe UI"/>
        </w:rPr>
        <w:t>.</w:t>
      </w:r>
    </w:p>
    <w:p w:rsidR="000A77E6" w:rsidRDefault="00470CFC" w:rsidP="008177FE">
      <w:pPr>
        <w:numPr>
          <w:ilvl w:val="0"/>
          <w:numId w:val="3"/>
        </w:numPr>
        <w:autoSpaceDE w:val="0"/>
        <w:autoSpaceDN w:val="0"/>
        <w:spacing w:after="0" w:line="240" w:lineRule="auto"/>
        <w:rPr>
          <w:rFonts w:ascii="Segoe UI" w:eastAsia="Calibri" w:hAnsi="Segoe UI" w:cs="Segoe UI"/>
        </w:rPr>
      </w:pPr>
      <w:r>
        <w:rPr>
          <w:rFonts w:ascii="Segoe UI" w:eastAsia="Calibri" w:hAnsi="Segoe UI" w:cs="Segoe UI"/>
        </w:rPr>
        <w:t>D</w:t>
      </w:r>
      <w:r w:rsidR="000A77E6" w:rsidRPr="00470CFC">
        <w:rPr>
          <w:rFonts w:ascii="Segoe UI" w:eastAsia="Calibri" w:hAnsi="Segoe UI" w:cs="Segoe UI"/>
        </w:rPr>
        <w:t>ata quality work stream meets bi-monthly to review data quality, to develop data quality reports and processes for managing data correction with each directorate taking ownership for their data quality via data improvement plans</w:t>
      </w:r>
      <w:r>
        <w:rPr>
          <w:rFonts w:ascii="Segoe UI" w:eastAsia="Calibri" w:hAnsi="Segoe UI" w:cs="Segoe UI"/>
        </w:rPr>
        <w:t>.</w:t>
      </w:r>
    </w:p>
    <w:p w:rsidR="00470CFC" w:rsidRPr="00470CFC" w:rsidRDefault="00470CFC" w:rsidP="008177FE">
      <w:pPr>
        <w:numPr>
          <w:ilvl w:val="0"/>
          <w:numId w:val="3"/>
        </w:numPr>
        <w:autoSpaceDE w:val="0"/>
        <w:autoSpaceDN w:val="0"/>
        <w:spacing w:after="0" w:line="240" w:lineRule="auto"/>
        <w:rPr>
          <w:rFonts w:ascii="Segoe UI" w:eastAsia="Calibri" w:hAnsi="Segoe UI" w:cs="Segoe UI"/>
        </w:rPr>
      </w:pPr>
      <w:r>
        <w:rPr>
          <w:rFonts w:ascii="Segoe UI" w:eastAsia="Calibri" w:hAnsi="Segoe UI" w:cs="Segoe UI"/>
        </w:rPr>
        <w:t>As part of quality account priority 2 in 2015/16 we will pilot a quality dashboard at directorate level which will include evaluating relevance of indicators, and data quality.</w:t>
      </w:r>
    </w:p>
    <w:p w:rsidR="000A77E6" w:rsidRPr="000A77E6" w:rsidRDefault="000A77E6" w:rsidP="000A77E6">
      <w:pPr>
        <w:spacing w:line="240" w:lineRule="auto"/>
      </w:pPr>
    </w:p>
    <w:p w:rsidR="000A77E6" w:rsidRDefault="000A77E6">
      <w:pPr>
        <w:rPr>
          <w:rFonts w:ascii="Segoe UI" w:hAnsi="Segoe UI" w:cs="Segoe UI"/>
          <w:b/>
          <w:color w:val="FFFFFF"/>
          <w:sz w:val="28"/>
          <w:szCs w:val="28"/>
          <w:shd w:val="clear" w:color="auto" w:fill="002648"/>
        </w:rPr>
      </w:pPr>
      <w:r>
        <w:rPr>
          <w:rFonts w:ascii="Segoe UI" w:hAnsi="Segoe UI" w:cs="Segoe UI"/>
          <w:b/>
          <w:color w:val="FFFFFF"/>
          <w:sz w:val="28"/>
          <w:szCs w:val="28"/>
          <w:shd w:val="clear" w:color="auto" w:fill="002648"/>
        </w:rPr>
        <w:br w:type="page"/>
      </w:r>
    </w:p>
    <w:p w:rsidR="00073311" w:rsidRPr="00BE4E31" w:rsidRDefault="00C02D35" w:rsidP="00073311">
      <w:pPr>
        <w:spacing w:after="0" w:line="240" w:lineRule="auto"/>
        <w:rPr>
          <w:rFonts w:ascii="Segoe UI" w:hAnsi="Segoe UI" w:cs="Segoe UI"/>
          <w:b/>
        </w:rPr>
      </w:pPr>
      <w:r w:rsidRPr="00046CB9">
        <w:rPr>
          <w:rFonts w:ascii="Segoe UI" w:hAnsi="Segoe UI" w:cs="Segoe UI"/>
          <w:b/>
          <w:color w:val="FFFFFF"/>
          <w:sz w:val="28"/>
          <w:szCs w:val="28"/>
          <w:shd w:val="clear" w:color="auto" w:fill="002648"/>
        </w:rPr>
        <w:lastRenderedPageBreak/>
        <w:t>Part 2.3 Reporting against core indicators (Department of Health mandatory indicators)</w:t>
      </w:r>
    </w:p>
    <w:p w:rsidR="00D67387" w:rsidRDefault="00D67387" w:rsidP="00073311">
      <w:pPr>
        <w:spacing w:after="0" w:line="240" w:lineRule="auto"/>
        <w:rPr>
          <w:rFonts w:ascii="Segoe UI" w:hAnsi="Segoe UI" w:cs="Segoe UI"/>
        </w:rPr>
      </w:pPr>
      <w:r w:rsidRPr="00BE4E31">
        <w:rPr>
          <w:rFonts w:ascii="Segoe UI" w:hAnsi="Segoe UI" w:cs="Segoe UI"/>
        </w:rPr>
        <w:t>This section includes data on nationally specified indicators for the current and previous reporting periods as part of the statutory requirements</w:t>
      </w:r>
      <w:r w:rsidR="00B845DD" w:rsidRPr="00BE4E31">
        <w:rPr>
          <w:rFonts w:ascii="Segoe UI" w:hAnsi="Segoe UI" w:cs="Segoe UI"/>
        </w:rPr>
        <w:t>.</w:t>
      </w:r>
    </w:p>
    <w:p w:rsidR="00073311" w:rsidRPr="00BE4E31" w:rsidRDefault="00073311" w:rsidP="00073311">
      <w:pPr>
        <w:spacing w:after="0" w:line="240" w:lineRule="auto"/>
        <w:rPr>
          <w:rFonts w:ascii="Segoe UI" w:hAnsi="Segoe UI" w:cs="Segoe UI"/>
        </w:rPr>
      </w:pPr>
    </w:p>
    <w:p w:rsidR="00B845DD" w:rsidRPr="00C02D35" w:rsidRDefault="009D25B9" w:rsidP="00073311">
      <w:pPr>
        <w:spacing w:after="0" w:line="240" w:lineRule="auto"/>
        <w:rPr>
          <w:rFonts w:ascii="Segoe UI" w:hAnsi="Segoe UI" w:cs="Segoe UI"/>
          <w:b/>
          <w:color w:val="365F91" w:themeColor="accent1" w:themeShade="BF"/>
        </w:rPr>
      </w:pPr>
      <w:r w:rsidRPr="00C02D35">
        <w:rPr>
          <w:rFonts w:ascii="Segoe UI" w:hAnsi="Segoe UI" w:cs="Segoe UI"/>
          <w:b/>
          <w:color w:val="365F91" w:themeColor="accent1" w:themeShade="BF"/>
        </w:rPr>
        <w:t>100% enhanced Care Programme Approach (CPA) patients receive follow-up contact within seven days of discharge from hospital</w:t>
      </w:r>
    </w:p>
    <w:p w:rsidR="008A5BD7" w:rsidRPr="00BE4E31" w:rsidRDefault="008A5BD7"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OHFT considers that this data is as described for the following reasons</w:t>
      </w:r>
    </w:p>
    <w:p w:rsidR="008A5BD7" w:rsidRPr="00BE4E31" w:rsidRDefault="008A5BD7" w:rsidP="00073311">
      <w:pPr>
        <w:numPr>
          <w:ilvl w:val="0"/>
          <w:numId w:val="1"/>
        </w:numPr>
        <w:autoSpaceDE w:val="0"/>
        <w:autoSpaceDN w:val="0"/>
        <w:adjustRightInd w:val="0"/>
        <w:spacing w:after="0" w:line="240" w:lineRule="auto"/>
        <w:contextualSpacing/>
        <w:rPr>
          <w:rFonts w:ascii="Segoe UI" w:eastAsia="Calibri" w:hAnsi="Segoe UI" w:cs="Segoe UI"/>
        </w:rPr>
      </w:pPr>
      <w:r w:rsidRPr="00BE4E31">
        <w:rPr>
          <w:rFonts w:ascii="Segoe UI" w:eastAsia="Calibri" w:hAnsi="Segoe UI" w:cs="Segoe UI"/>
        </w:rPr>
        <w:t>there is a documentary audit trail for the compilation of these figures</w:t>
      </w:r>
    </w:p>
    <w:p w:rsidR="008A5BD7" w:rsidRPr="00BE4E31" w:rsidRDefault="008A5BD7" w:rsidP="00073311">
      <w:pPr>
        <w:numPr>
          <w:ilvl w:val="0"/>
          <w:numId w:val="1"/>
        </w:numPr>
        <w:autoSpaceDE w:val="0"/>
        <w:autoSpaceDN w:val="0"/>
        <w:adjustRightInd w:val="0"/>
        <w:spacing w:after="0" w:line="240" w:lineRule="auto"/>
        <w:contextualSpacing/>
        <w:rPr>
          <w:rFonts w:ascii="Segoe UI" w:eastAsia="Calibri" w:hAnsi="Segoe UI" w:cs="Segoe UI"/>
        </w:rPr>
      </w:pPr>
      <w:r w:rsidRPr="00BE4E31">
        <w:rPr>
          <w:rFonts w:ascii="Segoe UI" w:eastAsia="Calibri" w:hAnsi="Segoe UI" w:cs="Segoe UI"/>
        </w:rPr>
        <w:t>Internal audit review the quality of the compilation process</w:t>
      </w:r>
    </w:p>
    <w:p w:rsidR="008A5BD7" w:rsidRPr="00BE4E31" w:rsidRDefault="008A5BD7" w:rsidP="00073311">
      <w:pPr>
        <w:spacing w:after="0" w:line="240" w:lineRule="auto"/>
        <w:rPr>
          <w:rFonts w:ascii="Segoe UI" w:eastAsia="Times New Roman" w:hAnsi="Segoe UI" w:cs="Segoe UI"/>
          <w:lang w:eastAsia="en-GB"/>
        </w:rPr>
      </w:pPr>
    </w:p>
    <w:p w:rsidR="008A5BD7" w:rsidRPr="00BE4E31" w:rsidRDefault="008A5BD7"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OHFT has taken the following actions to improve this percentage, and so the quality of its services</w:t>
      </w:r>
    </w:p>
    <w:p w:rsidR="008A5BD7" w:rsidRPr="00BE4E31" w:rsidRDefault="008A5BD7" w:rsidP="00073311">
      <w:pPr>
        <w:numPr>
          <w:ilvl w:val="0"/>
          <w:numId w:val="1"/>
        </w:numPr>
        <w:autoSpaceDE w:val="0"/>
        <w:autoSpaceDN w:val="0"/>
        <w:adjustRightInd w:val="0"/>
        <w:spacing w:after="0" w:line="240" w:lineRule="auto"/>
        <w:contextualSpacing/>
        <w:rPr>
          <w:rFonts w:ascii="Segoe UI" w:eastAsia="Calibri" w:hAnsi="Segoe UI" w:cs="Segoe UI"/>
        </w:rPr>
      </w:pPr>
      <w:r w:rsidRPr="00BE4E31">
        <w:rPr>
          <w:rFonts w:ascii="Segoe UI" w:eastAsia="Calibri" w:hAnsi="Segoe UI" w:cs="Segoe UI"/>
        </w:rPr>
        <w:t>all breaches are reviewed and the reason why the patient was not followed up within seven days is reported to learn any lessons</w:t>
      </w:r>
    </w:p>
    <w:p w:rsidR="008A5BD7" w:rsidRPr="00BE4E31" w:rsidRDefault="008A5BD7" w:rsidP="00073311">
      <w:pPr>
        <w:numPr>
          <w:ilvl w:val="0"/>
          <w:numId w:val="1"/>
        </w:numPr>
        <w:spacing w:after="0" w:line="240" w:lineRule="auto"/>
        <w:rPr>
          <w:rFonts w:ascii="Segoe UI" w:eastAsia="Calibri" w:hAnsi="Segoe UI" w:cs="Segoe UI"/>
        </w:rPr>
      </w:pPr>
      <w:r w:rsidRPr="00BE4E31">
        <w:rPr>
          <w:rFonts w:ascii="Segoe UI" w:eastAsia="Calibri" w:hAnsi="Segoe UI" w:cs="Segoe UI"/>
        </w:rPr>
        <w:t>the community services were remodelled from February 2014 so that services are now available 7 days a week providing extended hours from 7am-8pm every day</w:t>
      </w:r>
    </w:p>
    <w:p w:rsidR="008A5BD7" w:rsidRPr="00BE4E31" w:rsidRDefault="008A5BD7" w:rsidP="00073311">
      <w:pPr>
        <w:numPr>
          <w:ilvl w:val="0"/>
          <w:numId w:val="1"/>
        </w:numPr>
        <w:spacing w:after="0" w:line="240" w:lineRule="auto"/>
        <w:rPr>
          <w:rFonts w:ascii="Segoe UI" w:eastAsia="Calibri" w:hAnsi="Segoe UI" w:cs="Segoe UI"/>
        </w:rPr>
      </w:pPr>
      <w:r w:rsidRPr="00BE4E31">
        <w:rPr>
          <w:rFonts w:ascii="Segoe UI" w:eastAsia="Calibri" w:hAnsi="Segoe UI" w:cs="Segoe UI"/>
        </w:rPr>
        <w:t>the community mental health teams, community crisis teams and assertive outreach teams have been brought together so there is a single point of access, a patient’s route through services is better defined and coordinated</w:t>
      </w:r>
    </w:p>
    <w:p w:rsidR="008A5BD7" w:rsidRPr="00BE4E31" w:rsidRDefault="008A5BD7" w:rsidP="00073311">
      <w:pPr>
        <w:spacing w:after="0" w:line="240" w:lineRule="auto"/>
        <w:rPr>
          <w:rFonts w:ascii="Segoe UI" w:eastAsia="Times New Roman" w:hAnsi="Segoe UI" w:cs="Segoe UI"/>
          <w:lang w:eastAsia="en-GB"/>
        </w:rPr>
      </w:pPr>
    </w:p>
    <w:p w:rsidR="008A5BD7" w:rsidRPr="00BE4E31" w:rsidRDefault="008A5BD7"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When assessing this criterion, we apply one exclusion in addition to the national guidance</w:t>
      </w:r>
    </w:p>
    <w:p w:rsidR="009D25B9" w:rsidRDefault="008A5BD7"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for patients who are discharged from inpatient care who are discharged directly to the care of another mental health provider trust (whether i</w:t>
      </w:r>
      <w:r w:rsidR="00D4737D">
        <w:rPr>
          <w:rFonts w:ascii="Segoe UI" w:eastAsia="Times New Roman" w:hAnsi="Segoe UI" w:cs="Segoe UI"/>
          <w:lang w:eastAsia="en-GB"/>
        </w:rPr>
        <w:t>npatient or community services). W</w:t>
      </w:r>
      <w:r w:rsidRPr="00BE4E31">
        <w:rPr>
          <w:rFonts w:ascii="Segoe UI" w:eastAsia="Times New Roman" w:hAnsi="Segoe UI" w:cs="Segoe UI"/>
          <w:lang w:eastAsia="en-GB"/>
        </w:rPr>
        <w:t>here we have verified that discharge documentation includes clearly set out arrangements for the handover of responsibility for care to the other provider, we have assumed the requirements under the indicator have been met.</w:t>
      </w:r>
    </w:p>
    <w:p w:rsidR="00073311" w:rsidRPr="00BE4E31" w:rsidRDefault="00073311" w:rsidP="00073311">
      <w:pPr>
        <w:spacing w:after="0" w:line="240" w:lineRule="auto"/>
        <w:rPr>
          <w:rFonts w:ascii="Segoe UI" w:eastAsia="Times New Roman" w:hAnsi="Segoe UI" w:cs="Segoe UI"/>
          <w:lang w:eastAsia="en-GB"/>
        </w:rPr>
      </w:pPr>
    </w:p>
    <w:p w:rsidR="006E2602" w:rsidRDefault="006E2602"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The table below shows the results of individual reports provided by the Department of Health and the NHS Commissioning Board from data supplied quarterly b</w:t>
      </w:r>
      <w:r w:rsidR="00C02D35">
        <w:rPr>
          <w:rFonts w:ascii="Segoe UI" w:eastAsia="Times New Roman" w:hAnsi="Segoe UI" w:cs="Segoe UI"/>
          <w:lang w:eastAsia="en-GB"/>
        </w:rPr>
        <w:t>y the trust throughout the year.</w:t>
      </w:r>
    </w:p>
    <w:p w:rsidR="00C02D35" w:rsidRPr="00BE4E31" w:rsidRDefault="00C02D35" w:rsidP="00073311">
      <w:pPr>
        <w:spacing w:after="0" w:line="240" w:lineRule="auto"/>
        <w:rPr>
          <w:rFonts w:ascii="Segoe UI" w:eastAsia="Times New Roman" w:hAnsi="Segoe UI" w:cs="Segoe UI"/>
          <w:lang w:eastAsia="en-GB"/>
        </w:rPr>
      </w:pPr>
    </w:p>
    <w:tbl>
      <w:tblPr>
        <w:tblW w:w="8080" w:type="dxa"/>
        <w:tblInd w:w="503" w:type="dxa"/>
        <w:tblBorders>
          <w:top w:val="double" w:sz="4" w:space="0" w:color="5287B7"/>
          <w:bottom w:val="double" w:sz="4" w:space="0" w:color="5287B7"/>
        </w:tblBorders>
        <w:tblLayout w:type="fixed"/>
        <w:tblLook w:val="01E0" w:firstRow="1" w:lastRow="1" w:firstColumn="1" w:lastColumn="1" w:noHBand="0" w:noVBand="0"/>
      </w:tblPr>
      <w:tblGrid>
        <w:gridCol w:w="2410"/>
        <w:gridCol w:w="1701"/>
        <w:gridCol w:w="1276"/>
        <w:gridCol w:w="1275"/>
        <w:gridCol w:w="1418"/>
      </w:tblGrid>
      <w:tr w:rsidR="008A5BD7" w:rsidRPr="00073311" w:rsidTr="000A77E6">
        <w:tc>
          <w:tcPr>
            <w:tcW w:w="2410" w:type="dxa"/>
            <w:shd w:val="clear" w:color="auto" w:fill="FFFFFF"/>
          </w:tcPr>
          <w:p w:rsidR="008A5BD7" w:rsidRPr="00073311" w:rsidRDefault="008A5BD7"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Reporting Period</w:t>
            </w:r>
          </w:p>
        </w:tc>
        <w:tc>
          <w:tcPr>
            <w:tcW w:w="1701" w:type="dxa"/>
            <w:shd w:val="clear" w:color="auto" w:fill="FFFFFF"/>
          </w:tcPr>
          <w:p w:rsidR="008A5BD7" w:rsidRPr="00073311" w:rsidRDefault="008A5BD7" w:rsidP="008A5BD7">
            <w:pPr>
              <w:spacing w:after="0" w:line="240" w:lineRule="auto"/>
              <w:jc w:val="center"/>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Trust</w:t>
            </w:r>
          </w:p>
          <w:p w:rsidR="008A5BD7" w:rsidRPr="00073311" w:rsidRDefault="008A5BD7" w:rsidP="008A5BD7">
            <w:pPr>
              <w:spacing w:after="0" w:line="240" w:lineRule="auto"/>
              <w:jc w:val="center"/>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Value</w:t>
            </w:r>
          </w:p>
        </w:tc>
        <w:tc>
          <w:tcPr>
            <w:tcW w:w="1276" w:type="dxa"/>
            <w:shd w:val="clear" w:color="auto" w:fill="FFFFFF"/>
          </w:tcPr>
          <w:p w:rsidR="008A5BD7" w:rsidRPr="00073311" w:rsidRDefault="008A5BD7" w:rsidP="008A5BD7">
            <w:pPr>
              <w:spacing w:after="0" w:line="240" w:lineRule="auto"/>
              <w:jc w:val="center"/>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National Min</w:t>
            </w:r>
          </w:p>
        </w:tc>
        <w:tc>
          <w:tcPr>
            <w:tcW w:w="1275" w:type="dxa"/>
            <w:shd w:val="clear" w:color="auto" w:fill="FFFFFF"/>
          </w:tcPr>
          <w:p w:rsidR="008A5BD7" w:rsidRPr="00073311" w:rsidRDefault="008A5BD7" w:rsidP="008A5BD7">
            <w:pPr>
              <w:spacing w:after="0" w:line="240" w:lineRule="auto"/>
              <w:jc w:val="center"/>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National Max</w:t>
            </w:r>
          </w:p>
        </w:tc>
        <w:tc>
          <w:tcPr>
            <w:tcW w:w="1418" w:type="dxa"/>
            <w:shd w:val="clear" w:color="auto" w:fill="FFFFFF"/>
          </w:tcPr>
          <w:p w:rsidR="008A5BD7" w:rsidRPr="00073311" w:rsidRDefault="008A5BD7" w:rsidP="008A5BD7">
            <w:pPr>
              <w:spacing w:after="0" w:line="240" w:lineRule="auto"/>
              <w:jc w:val="center"/>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National Average</w:t>
            </w:r>
          </w:p>
        </w:tc>
      </w:tr>
      <w:tr w:rsidR="000B2018" w:rsidRPr="00073311" w:rsidTr="000A77E6">
        <w:tc>
          <w:tcPr>
            <w:tcW w:w="2410" w:type="dxa"/>
            <w:shd w:val="clear" w:color="auto" w:fill="auto"/>
          </w:tcPr>
          <w:p w:rsidR="000B2018" w:rsidRPr="00073311" w:rsidRDefault="000B2018"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Apr-Jun 2014</w:t>
            </w:r>
          </w:p>
        </w:tc>
        <w:tc>
          <w:tcPr>
            <w:tcW w:w="1701"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96.3%</w:t>
            </w:r>
          </w:p>
        </w:tc>
        <w:tc>
          <w:tcPr>
            <w:tcW w:w="1276"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93.0%</w:t>
            </w:r>
          </w:p>
        </w:tc>
        <w:tc>
          <w:tcPr>
            <w:tcW w:w="1275"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97.0%</w:t>
            </w:r>
          </w:p>
        </w:tc>
      </w:tr>
      <w:tr w:rsidR="000B2018" w:rsidRPr="00073311" w:rsidTr="000A77E6">
        <w:tc>
          <w:tcPr>
            <w:tcW w:w="2410" w:type="dxa"/>
            <w:shd w:val="clear" w:color="auto" w:fill="auto"/>
          </w:tcPr>
          <w:p w:rsidR="000B2018" w:rsidRPr="00073311" w:rsidRDefault="000B2018"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Jul-Sep 2014</w:t>
            </w:r>
          </w:p>
        </w:tc>
        <w:tc>
          <w:tcPr>
            <w:tcW w:w="1701"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96.6%</w:t>
            </w:r>
          </w:p>
        </w:tc>
        <w:tc>
          <w:tcPr>
            <w:tcW w:w="1276"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91.5%</w:t>
            </w:r>
          </w:p>
        </w:tc>
        <w:tc>
          <w:tcPr>
            <w:tcW w:w="1275"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tcPr>
          <w:p w:rsidR="000B2018" w:rsidRPr="00073311" w:rsidRDefault="00062BF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97.3%</w:t>
            </w:r>
          </w:p>
        </w:tc>
      </w:tr>
      <w:tr w:rsidR="008A5BD7" w:rsidRPr="00073311" w:rsidTr="000A77E6">
        <w:tc>
          <w:tcPr>
            <w:tcW w:w="2410" w:type="dxa"/>
            <w:shd w:val="clear" w:color="auto" w:fill="auto"/>
          </w:tcPr>
          <w:p w:rsidR="008A5BD7" w:rsidRPr="00073311" w:rsidRDefault="000B2018"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Oct-Dec 2014</w:t>
            </w:r>
          </w:p>
        </w:tc>
        <w:tc>
          <w:tcPr>
            <w:tcW w:w="1701" w:type="dxa"/>
            <w:shd w:val="clear" w:color="auto" w:fill="auto"/>
          </w:tcPr>
          <w:p w:rsidR="008A5BD7" w:rsidRPr="00073311" w:rsidRDefault="00202B5A"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96.5%</w:t>
            </w:r>
          </w:p>
        </w:tc>
        <w:tc>
          <w:tcPr>
            <w:tcW w:w="1276" w:type="dxa"/>
            <w:shd w:val="clear" w:color="auto" w:fill="auto"/>
          </w:tcPr>
          <w:p w:rsidR="008A5BD7" w:rsidRPr="00073311" w:rsidRDefault="00202B5A"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90.0%</w:t>
            </w:r>
          </w:p>
        </w:tc>
        <w:tc>
          <w:tcPr>
            <w:tcW w:w="1275" w:type="dxa"/>
            <w:shd w:val="clear" w:color="auto" w:fill="auto"/>
          </w:tcPr>
          <w:p w:rsidR="008A5BD7" w:rsidRPr="00073311" w:rsidRDefault="00202B5A"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tcPr>
          <w:p w:rsidR="008A5BD7" w:rsidRPr="00073311" w:rsidRDefault="00202B5A"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97.3%</w:t>
            </w:r>
          </w:p>
        </w:tc>
      </w:tr>
      <w:tr w:rsidR="008A5BD7" w:rsidRPr="00073311" w:rsidTr="000A77E6">
        <w:tc>
          <w:tcPr>
            <w:tcW w:w="2410" w:type="dxa"/>
            <w:shd w:val="clear" w:color="auto" w:fill="auto"/>
          </w:tcPr>
          <w:p w:rsidR="008A5BD7" w:rsidRPr="00073311" w:rsidRDefault="000B2018"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Jan-Mar 2015</w:t>
            </w:r>
          </w:p>
        </w:tc>
        <w:tc>
          <w:tcPr>
            <w:tcW w:w="1701" w:type="dxa"/>
            <w:shd w:val="clear" w:color="auto" w:fill="auto"/>
          </w:tcPr>
          <w:p w:rsidR="008A5BD7" w:rsidRPr="00073311" w:rsidRDefault="00D4737D" w:rsidP="000B2018">
            <w:pPr>
              <w:spacing w:after="0" w:line="240" w:lineRule="auto"/>
              <w:jc w:val="center"/>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Data</w:t>
            </w:r>
            <w:r w:rsidR="000B2018" w:rsidRPr="00073311">
              <w:rPr>
                <w:rFonts w:ascii="Segoe UI" w:eastAsia="Times New Roman" w:hAnsi="Segoe UI" w:cs="Segoe UI"/>
                <w:bCs/>
                <w:color w:val="002648"/>
                <w:sz w:val="20"/>
                <w:szCs w:val="20"/>
                <w:lang w:eastAsia="en-GB"/>
              </w:rPr>
              <w:t xml:space="preserve"> not yet available</w:t>
            </w:r>
          </w:p>
        </w:tc>
        <w:tc>
          <w:tcPr>
            <w:tcW w:w="1276"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p>
        </w:tc>
        <w:tc>
          <w:tcPr>
            <w:tcW w:w="1275"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p>
        </w:tc>
        <w:tc>
          <w:tcPr>
            <w:tcW w:w="1418"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p>
        </w:tc>
      </w:tr>
      <w:tr w:rsidR="008A5BD7" w:rsidRPr="00073311" w:rsidTr="000A77E6">
        <w:tc>
          <w:tcPr>
            <w:tcW w:w="2410" w:type="dxa"/>
            <w:shd w:val="clear" w:color="auto" w:fill="auto"/>
          </w:tcPr>
          <w:p w:rsidR="008A5BD7" w:rsidRPr="00073311" w:rsidRDefault="008A5BD7"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Apr-Jun 2013</w:t>
            </w:r>
          </w:p>
        </w:tc>
        <w:tc>
          <w:tcPr>
            <w:tcW w:w="1701"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96.4%</w:t>
            </w:r>
          </w:p>
        </w:tc>
        <w:tc>
          <w:tcPr>
            <w:tcW w:w="1276"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94.1%</w:t>
            </w:r>
          </w:p>
        </w:tc>
        <w:tc>
          <w:tcPr>
            <w:tcW w:w="1275"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97.4%</w:t>
            </w:r>
          </w:p>
        </w:tc>
      </w:tr>
      <w:tr w:rsidR="008A5BD7" w:rsidRPr="00073311" w:rsidTr="000A77E6">
        <w:tc>
          <w:tcPr>
            <w:tcW w:w="2410" w:type="dxa"/>
            <w:shd w:val="clear" w:color="auto" w:fill="auto"/>
          </w:tcPr>
          <w:p w:rsidR="008A5BD7" w:rsidRPr="00073311" w:rsidRDefault="008A5BD7"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Jul-Sep 2013</w:t>
            </w:r>
          </w:p>
        </w:tc>
        <w:tc>
          <w:tcPr>
            <w:tcW w:w="1701"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97.9%</w:t>
            </w:r>
          </w:p>
        </w:tc>
        <w:tc>
          <w:tcPr>
            <w:tcW w:w="1276"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90.7%</w:t>
            </w:r>
          </w:p>
        </w:tc>
        <w:tc>
          <w:tcPr>
            <w:tcW w:w="1275"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97.5%</w:t>
            </w:r>
          </w:p>
        </w:tc>
      </w:tr>
      <w:tr w:rsidR="008A5BD7" w:rsidRPr="00073311" w:rsidTr="000A77E6">
        <w:tc>
          <w:tcPr>
            <w:tcW w:w="2410" w:type="dxa"/>
            <w:shd w:val="clear" w:color="auto" w:fill="auto"/>
          </w:tcPr>
          <w:p w:rsidR="008A5BD7" w:rsidRPr="00073311" w:rsidRDefault="008A5BD7"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Oct-Dec 2013</w:t>
            </w:r>
          </w:p>
        </w:tc>
        <w:tc>
          <w:tcPr>
            <w:tcW w:w="1701" w:type="dxa"/>
            <w:shd w:val="clear" w:color="auto" w:fill="auto"/>
            <w:vAlign w:val="center"/>
          </w:tcPr>
          <w:p w:rsidR="00300327" w:rsidRPr="00073311" w:rsidRDefault="008A5BD7" w:rsidP="0030032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96.6%</w:t>
            </w:r>
          </w:p>
        </w:tc>
        <w:tc>
          <w:tcPr>
            <w:tcW w:w="1276"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77.2%</w:t>
            </w:r>
          </w:p>
        </w:tc>
        <w:tc>
          <w:tcPr>
            <w:tcW w:w="1275"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vAlign w:val="center"/>
          </w:tcPr>
          <w:p w:rsidR="008A5BD7" w:rsidRPr="00073311" w:rsidRDefault="008A5BD7"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96.7%</w:t>
            </w:r>
          </w:p>
        </w:tc>
      </w:tr>
      <w:tr w:rsidR="000B2018" w:rsidRPr="00073311" w:rsidTr="000A77E6">
        <w:tc>
          <w:tcPr>
            <w:tcW w:w="2410" w:type="dxa"/>
            <w:shd w:val="clear" w:color="auto" w:fill="auto"/>
          </w:tcPr>
          <w:p w:rsidR="000B2018" w:rsidRPr="00073311" w:rsidRDefault="000B2018" w:rsidP="008A5BD7">
            <w:pPr>
              <w:spacing w:after="0" w:line="240" w:lineRule="auto"/>
              <w:rPr>
                <w:rFonts w:ascii="Segoe UI" w:eastAsia="Times New Roman" w:hAnsi="Segoe UI" w:cs="Segoe UI"/>
                <w:b/>
                <w:bCs/>
                <w:color w:val="002648"/>
                <w:sz w:val="20"/>
                <w:szCs w:val="20"/>
                <w:lang w:eastAsia="en-GB"/>
              </w:rPr>
            </w:pPr>
            <w:r w:rsidRPr="00073311">
              <w:rPr>
                <w:rFonts w:ascii="Segoe UI" w:eastAsia="Times New Roman" w:hAnsi="Segoe UI" w:cs="Segoe UI"/>
                <w:b/>
                <w:bCs/>
                <w:color w:val="002648"/>
                <w:sz w:val="20"/>
                <w:szCs w:val="20"/>
                <w:lang w:eastAsia="en-GB"/>
              </w:rPr>
              <w:t>Jan-Mar 2014</w:t>
            </w:r>
          </w:p>
        </w:tc>
        <w:tc>
          <w:tcPr>
            <w:tcW w:w="1701" w:type="dxa"/>
            <w:shd w:val="clear" w:color="auto" w:fill="auto"/>
            <w:vAlign w:val="center"/>
          </w:tcPr>
          <w:p w:rsidR="000B2018" w:rsidRPr="00073311" w:rsidRDefault="000B2018" w:rsidP="0030032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96.4%</w:t>
            </w:r>
          </w:p>
        </w:tc>
        <w:tc>
          <w:tcPr>
            <w:tcW w:w="1276" w:type="dxa"/>
            <w:shd w:val="clear" w:color="auto" w:fill="auto"/>
            <w:vAlign w:val="center"/>
          </w:tcPr>
          <w:p w:rsidR="000B2018" w:rsidRPr="00073311" w:rsidRDefault="000B2018"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86.4%</w:t>
            </w:r>
          </w:p>
        </w:tc>
        <w:tc>
          <w:tcPr>
            <w:tcW w:w="1275" w:type="dxa"/>
            <w:shd w:val="clear" w:color="auto" w:fill="auto"/>
            <w:vAlign w:val="center"/>
          </w:tcPr>
          <w:p w:rsidR="000B2018" w:rsidRPr="00073311" w:rsidRDefault="000B2018"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100%</w:t>
            </w:r>
          </w:p>
        </w:tc>
        <w:tc>
          <w:tcPr>
            <w:tcW w:w="1418" w:type="dxa"/>
            <w:shd w:val="clear" w:color="auto" w:fill="auto"/>
            <w:vAlign w:val="center"/>
          </w:tcPr>
          <w:p w:rsidR="000B2018" w:rsidRPr="00073311" w:rsidRDefault="000B2018" w:rsidP="008A5BD7">
            <w:pPr>
              <w:spacing w:after="0" w:line="240" w:lineRule="auto"/>
              <w:jc w:val="center"/>
              <w:rPr>
                <w:rFonts w:ascii="Segoe UI" w:eastAsia="Times New Roman" w:hAnsi="Segoe UI" w:cs="Segoe UI"/>
                <w:bCs/>
                <w:color w:val="002648"/>
                <w:sz w:val="20"/>
                <w:szCs w:val="20"/>
                <w:lang w:eastAsia="en-GB"/>
              </w:rPr>
            </w:pPr>
            <w:r w:rsidRPr="00073311">
              <w:rPr>
                <w:rFonts w:ascii="Segoe UI" w:eastAsia="Times New Roman" w:hAnsi="Segoe UI" w:cs="Segoe UI"/>
                <w:bCs/>
                <w:color w:val="002648"/>
                <w:sz w:val="20"/>
                <w:szCs w:val="20"/>
                <w:lang w:eastAsia="en-GB"/>
              </w:rPr>
              <w:t>97.4%</w:t>
            </w:r>
          </w:p>
        </w:tc>
      </w:tr>
    </w:tbl>
    <w:p w:rsidR="00C02D35" w:rsidRDefault="00C02D35" w:rsidP="00073311">
      <w:pPr>
        <w:spacing w:after="0" w:line="240" w:lineRule="auto"/>
        <w:rPr>
          <w:rFonts w:ascii="Segoe UI" w:hAnsi="Segoe UI" w:cs="Segoe UI"/>
          <w:b/>
          <w:color w:val="365F91" w:themeColor="accent1" w:themeShade="BF"/>
        </w:rPr>
      </w:pPr>
    </w:p>
    <w:p w:rsidR="006E2602" w:rsidRPr="00C02D35" w:rsidRDefault="006E2602" w:rsidP="00073311">
      <w:pPr>
        <w:spacing w:after="0" w:line="240" w:lineRule="auto"/>
        <w:rPr>
          <w:rFonts w:ascii="Segoe UI" w:hAnsi="Segoe UI" w:cs="Segoe UI"/>
          <w:b/>
          <w:color w:val="365F91" w:themeColor="accent1" w:themeShade="BF"/>
        </w:rPr>
      </w:pPr>
      <w:r w:rsidRPr="00C02D35">
        <w:rPr>
          <w:rFonts w:ascii="Segoe UI" w:hAnsi="Segoe UI" w:cs="Segoe UI"/>
          <w:b/>
          <w:color w:val="365F91" w:themeColor="accent1" w:themeShade="BF"/>
        </w:rPr>
        <w:t>Admissions to acute wards had access to crisis resolution home treatment teams acting as gatekeeper</w:t>
      </w:r>
    </w:p>
    <w:p w:rsidR="00801E78" w:rsidRPr="00801E78" w:rsidRDefault="00801E78" w:rsidP="00801E78">
      <w:pPr>
        <w:spacing w:after="0" w:line="240" w:lineRule="auto"/>
        <w:rPr>
          <w:rFonts w:ascii="Segoe UI" w:hAnsi="Segoe UI" w:cs="Segoe UI"/>
        </w:rPr>
      </w:pPr>
      <w:r w:rsidRPr="00801E78">
        <w:rPr>
          <w:rFonts w:ascii="Segoe UI" w:hAnsi="Segoe UI" w:cs="Segoe UI"/>
        </w:rPr>
        <w:t>OHFT considers that this data is as described because there is a documentary audit trail for the compilation of these figures.</w:t>
      </w:r>
    </w:p>
    <w:p w:rsidR="006E2602" w:rsidRPr="00BE4E31" w:rsidRDefault="006E2602" w:rsidP="00073311">
      <w:pPr>
        <w:spacing w:after="0" w:line="240" w:lineRule="auto"/>
        <w:rPr>
          <w:rFonts w:ascii="Segoe UI" w:hAnsi="Segoe UI" w:cs="Segoe UI"/>
        </w:rPr>
      </w:pPr>
      <w:r w:rsidRPr="00BE4E31">
        <w:rPr>
          <w:rFonts w:ascii="Segoe UI" w:hAnsi="Segoe UI" w:cs="Segoe UI"/>
        </w:rPr>
        <w:lastRenderedPageBreak/>
        <w:t>OHFT has taken the following actions to improve this percentage, and so the quality of its services</w:t>
      </w:r>
    </w:p>
    <w:p w:rsidR="006E2602" w:rsidRPr="00BE4E31" w:rsidRDefault="006E2602" w:rsidP="00073311">
      <w:pPr>
        <w:pStyle w:val="ListParagraph"/>
        <w:numPr>
          <w:ilvl w:val="0"/>
          <w:numId w:val="1"/>
        </w:numPr>
        <w:spacing w:after="0" w:line="240" w:lineRule="auto"/>
        <w:contextualSpacing w:val="0"/>
        <w:rPr>
          <w:rFonts w:ascii="Segoe UI" w:hAnsi="Segoe UI" w:cs="Segoe UI"/>
        </w:rPr>
      </w:pPr>
      <w:r w:rsidRPr="00BE4E31">
        <w:rPr>
          <w:rFonts w:ascii="Segoe UI" w:hAnsi="Segoe UI" w:cs="Segoe UI"/>
        </w:rPr>
        <w:t>the community services were remodelled from February 2014 so that services are now available seven days a week providing extended hours from 7am-8pm every day</w:t>
      </w:r>
    </w:p>
    <w:p w:rsidR="006E2602" w:rsidRPr="00BE4E31" w:rsidRDefault="006E2602" w:rsidP="00073311">
      <w:pPr>
        <w:pStyle w:val="ListParagraph"/>
        <w:numPr>
          <w:ilvl w:val="0"/>
          <w:numId w:val="1"/>
        </w:numPr>
        <w:spacing w:after="0" w:line="240" w:lineRule="auto"/>
        <w:contextualSpacing w:val="0"/>
        <w:rPr>
          <w:rFonts w:ascii="Segoe UI" w:hAnsi="Segoe UI" w:cs="Segoe UI"/>
        </w:rPr>
      </w:pPr>
      <w:r w:rsidRPr="00BE4E31">
        <w:rPr>
          <w:rFonts w:ascii="Segoe UI" w:hAnsi="Segoe UI" w:cs="Segoe UI"/>
        </w:rPr>
        <w:t>the community mental health teams, community crisis teams and assertive outreach teams have been brought together so there is a single point of access, a patient’s route through services is better defined and coordinated</w:t>
      </w:r>
    </w:p>
    <w:p w:rsidR="006E2602" w:rsidRPr="00BE4E31" w:rsidRDefault="006E2602" w:rsidP="00073311">
      <w:pPr>
        <w:pStyle w:val="ListParagraph"/>
        <w:numPr>
          <w:ilvl w:val="0"/>
          <w:numId w:val="1"/>
        </w:numPr>
        <w:spacing w:after="0" w:line="240" w:lineRule="auto"/>
        <w:rPr>
          <w:rFonts w:ascii="Segoe UI" w:hAnsi="Segoe UI" w:cs="Segoe UI"/>
        </w:rPr>
      </w:pPr>
      <w:r w:rsidRPr="00BE4E31">
        <w:rPr>
          <w:rFonts w:ascii="Segoe UI" w:hAnsi="Segoe UI" w:cs="Segoe UI"/>
        </w:rPr>
        <w:t>since February 2014 one dedicated consultant psychiatr</w:t>
      </w:r>
      <w:r w:rsidR="00C02D35">
        <w:rPr>
          <w:rFonts w:ascii="Segoe UI" w:hAnsi="Segoe UI" w:cs="Segoe UI"/>
        </w:rPr>
        <w:t xml:space="preserve">ist and modern matron has been </w:t>
      </w:r>
      <w:r w:rsidRPr="00BE4E31">
        <w:rPr>
          <w:rFonts w:ascii="Segoe UI" w:hAnsi="Segoe UI" w:cs="Segoe UI"/>
        </w:rPr>
        <w:t>identified for each adult acute ward and this will be embedded over the next few months</w:t>
      </w:r>
    </w:p>
    <w:p w:rsidR="006E2602" w:rsidRPr="00BE4E31" w:rsidRDefault="006E2602" w:rsidP="00073311">
      <w:pPr>
        <w:pStyle w:val="ListParagraph"/>
        <w:spacing w:after="0" w:line="240" w:lineRule="auto"/>
        <w:rPr>
          <w:rFonts w:ascii="Segoe UI" w:hAnsi="Segoe UI" w:cs="Segoe UI"/>
        </w:rPr>
      </w:pPr>
    </w:p>
    <w:p w:rsidR="006E2602" w:rsidRPr="00BE4E31" w:rsidRDefault="006E2602" w:rsidP="00073311">
      <w:pPr>
        <w:spacing w:after="0" w:line="240" w:lineRule="auto"/>
        <w:rPr>
          <w:rFonts w:ascii="Segoe UI" w:hAnsi="Segoe UI" w:cs="Segoe UI"/>
        </w:rPr>
      </w:pPr>
      <w:r w:rsidRPr="00BE4E31">
        <w:rPr>
          <w:rFonts w:ascii="Segoe UI" w:hAnsi="Segoe UI" w:cs="Segoe UI"/>
        </w:rPr>
        <w:t>When assessing this criterion, we apply four exclusions in addition to the national guidance</w:t>
      </w:r>
    </w:p>
    <w:p w:rsidR="006E2602" w:rsidRPr="00BE4E31" w:rsidRDefault="006E2602" w:rsidP="00073311">
      <w:pPr>
        <w:pStyle w:val="ListParagraph"/>
        <w:numPr>
          <w:ilvl w:val="0"/>
          <w:numId w:val="1"/>
        </w:numPr>
        <w:autoSpaceDE w:val="0"/>
        <w:autoSpaceDN w:val="0"/>
        <w:adjustRightInd w:val="0"/>
        <w:spacing w:after="0" w:line="240" w:lineRule="auto"/>
        <w:rPr>
          <w:rFonts w:ascii="Segoe UI" w:hAnsi="Segoe UI" w:cs="Segoe UI"/>
        </w:rPr>
      </w:pPr>
      <w:r w:rsidRPr="00BE4E31">
        <w:rPr>
          <w:rFonts w:ascii="Segoe UI" w:hAnsi="Segoe UI" w:cs="Segoe UI"/>
        </w:rPr>
        <w:t>crisis services in Oxfordshire will include activity of the crisis team as well as those responsible for crisis work within the community mental health teams in line with agreed service specifications signed off by the strategic health authority (SHA) and NIMHE under the Fidelity and Flexibilities Framework in 2006</w:t>
      </w:r>
    </w:p>
    <w:p w:rsidR="006E2602" w:rsidRPr="00BE4E31" w:rsidRDefault="006E2602" w:rsidP="00073311">
      <w:pPr>
        <w:pStyle w:val="ListParagraph"/>
        <w:numPr>
          <w:ilvl w:val="0"/>
          <w:numId w:val="1"/>
        </w:numPr>
        <w:autoSpaceDE w:val="0"/>
        <w:autoSpaceDN w:val="0"/>
        <w:adjustRightInd w:val="0"/>
        <w:spacing w:after="0" w:line="240" w:lineRule="auto"/>
        <w:rPr>
          <w:rFonts w:ascii="Segoe UI" w:hAnsi="Segoe UI" w:cs="Segoe UI"/>
        </w:rPr>
      </w:pPr>
      <w:r w:rsidRPr="00BE4E31">
        <w:rPr>
          <w:rFonts w:ascii="Segoe UI" w:hAnsi="Segoe UI" w:cs="Segoe UI"/>
        </w:rPr>
        <w:t>admissions via the liaison psychiatry service in Oxfordshire will be deemed to have been considered for home treatment on the basis that all admissions are arranged through the crisis team or those responsible for crisis work within the community mental health teams in line with agreed service specifications signed off by SHA and NIMHE under the Fidelity and Flexibilities Framework in 2006</w:t>
      </w:r>
    </w:p>
    <w:p w:rsidR="006E2602" w:rsidRPr="00BE4E31" w:rsidRDefault="006E2602" w:rsidP="00073311">
      <w:pPr>
        <w:pStyle w:val="ListParagraph"/>
        <w:numPr>
          <w:ilvl w:val="0"/>
          <w:numId w:val="1"/>
        </w:numPr>
        <w:autoSpaceDE w:val="0"/>
        <w:autoSpaceDN w:val="0"/>
        <w:adjustRightInd w:val="0"/>
        <w:spacing w:after="0" w:line="240" w:lineRule="auto"/>
        <w:rPr>
          <w:rFonts w:ascii="Segoe UI" w:hAnsi="Segoe UI" w:cs="Segoe UI"/>
        </w:rPr>
      </w:pPr>
      <w:r w:rsidRPr="00BE4E31">
        <w:rPr>
          <w:rFonts w:ascii="Segoe UI" w:hAnsi="Segoe UI" w:cs="Segoe UI"/>
        </w:rPr>
        <w:t>patients who have had contact with the Crisis Team within three days prior to admission will be deemed to have been considered for home treatment as for the preceding exclusion above</w:t>
      </w:r>
    </w:p>
    <w:p w:rsidR="006E2602" w:rsidRPr="00BE4E31" w:rsidRDefault="006E2602" w:rsidP="00073311">
      <w:pPr>
        <w:pStyle w:val="ListParagraph"/>
        <w:numPr>
          <w:ilvl w:val="0"/>
          <w:numId w:val="1"/>
        </w:numPr>
        <w:autoSpaceDE w:val="0"/>
        <w:autoSpaceDN w:val="0"/>
        <w:adjustRightInd w:val="0"/>
        <w:spacing w:after="0" w:line="240" w:lineRule="auto"/>
        <w:rPr>
          <w:rFonts w:ascii="Segoe UI" w:hAnsi="Segoe UI" w:cs="Segoe UI"/>
        </w:rPr>
      </w:pPr>
      <w:r w:rsidRPr="00BE4E31">
        <w:rPr>
          <w:rFonts w:ascii="Segoe UI" w:hAnsi="Segoe UI" w:cs="Segoe UI"/>
        </w:rPr>
        <w:t>patients of specialist services (forensic, eating disorders and CAMHS) will be excluded</w:t>
      </w:r>
    </w:p>
    <w:p w:rsidR="006E2602" w:rsidRPr="00BE4E31" w:rsidRDefault="006E2602" w:rsidP="00073311">
      <w:pPr>
        <w:spacing w:after="0" w:line="240" w:lineRule="auto"/>
        <w:rPr>
          <w:rFonts w:ascii="Segoe UI" w:hAnsi="Segoe UI" w:cs="Segoe UI"/>
          <w:highlight w:val="yellow"/>
        </w:rPr>
      </w:pPr>
    </w:p>
    <w:p w:rsidR="006E2602" w:rsidRDefault="006E2602" w:rsidP="00073311">
      <w:pPr>
        <w:spacing w:after="0" w:line="240" w:lineRule="auto"/>
        <w:rPr>
          <w:rFonts w:ascii="Segoe UI" w:hAnsi="Segoe UI" w:cs="Segoe UI"/>
        </w:rPr>
      </w:pPr>
      <w:r w:rsidRPr="00BE4E31">
        <w:rPr>
          <w:rFonts w:ascii="Segoe UI" w:hAnsi="Segoe UI" w:cs="Segoe UI"/>
        </w:rPr>
        <w:t>The table below shows the results of individual reports provided by the Department of Health and the NHS Commissioning Board from data supplied quarterly by the trust throughout the year.</w:t>
      </w:r>
    </w:p>
    <w:p w:rsidR="00073311" w:rsidRPr="00073311" w:rsidRDefault="00073311" w:rsidP="00073311">
      <w:pPr>
        <w:spacing w:after="0" w:line="240" w:lineRule="auto"/>
        <w:rPr>
          <w:rFonts w:ascii="Segoe UI" w:hAnsi="Segoe UI" w:cs="Segoe UI"/>
          <w:sz w:val="20"/>
        </w:rPr>
      </w:pPr>
    </w:p>
    <w:tbl>
      <w:tblPr>
        <w:tblW w:w="8046" w:type="dxa"/>
        <w:tblInd w:w="516" w:type="dxa"/>
        <w:tblBorders>
          <w:top w:val="double" w:sz="4" w:space="0" w:color="5287B7"/>
          <w:bottom w:val="double" w:sz="4" w:space="0" w:color="5287B7"/>
        </w:tblBorders>
        <w:tblLayout w:type="fixed"/>
        <w:tblLook w:val="01E0" w:firstRow="1" w:lastRow="1" w:firstColumn="1" w:lastColumn="1" w:noHBand="0" w:noVBand="0"/>
      </w:tblPr>
      <w:tblGrid>
        <w:gridCol w:w="2376"/>
        <w:gridCol w:w="1701"/>
        <w:gridCol w:w="1276"/>
        <w:gridCol w:w="1275"/>
        <w:gridCol w:w="1418"/>
      </w:tblGrid>
      <w:tr w:rsidR="006E2602" w:rsidRPr="00073311" w:rsidTr="000A77E6">
        <w:tc>
          <w:tcPr>
            <w:tcW w:w="2376" w:type="dxa"/>
            <w:shd w:val="clear" w:color="auto" w:fill="auto"/>
          </w:tcPr>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Reporting Period</w:t>
            </w:r>
          </w:p>
        </w:tc>
        <w:tc>
          <w:tcPr>
            <w:tcW w:w="1701" w:type="dxa"/>
            <w:shd w:val="clear" w:color="auto" w:fill="auto"/>
          </w:tcPr>
          <w:p w:rsidR="006E2602" w:rsidRPr="00073311" w:rsidRDefault="006E2602" w:rsidP="00073311">
            <w:pPr>
              <w:spacing w:after="0" w:line="240" w:lineRule="auto"/>
              <w:jc w:val="center"/>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Trust</w:t>
            </w:r>
          </w:p>
          <w:p w:rsidR="006E2602" w:rsidRPr="00073311" w:rsidRDefault="006E2602" w:rsidP="00073311">
            <w:pPr>
              <w:spacing w:after="0" w:line="240" w:lineRule="auto"/>
              <w:jc w:val="center"/>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Value</w:t>
            </w:r>
          </w:p>
        </w:tc>
        <w:tc>
          <w:tcPr>
            <w:tcW w:w="1276" w:type="dxa"/>
            <w:shd w:val="clear" w:color="auto" w:fill="auto"/>
          </w:tcPr>
          <w:p w:rsidR="006E2602" w:rsidRPr="00073311" w:rsidRDefault="006E2602" w:rsidP="00073311">
            <w:pPr>
              <w:spacing w:after="0" w:line="240" w:lineRule="auto"/>
              <w:jc w:val="center"/>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National Min</w:t>
            </w:r>
          </w:p>
        </w:tc>
        <w:tc>
          <w:tcPr>
            <w:tcW w:w="1275" w:type="dxa"/>
            <w:shd w:val="clear" w:color="auto" w:fill="auto"/>
          </w:tcPr>
          <w:p w:rsidR="006E2602" w:rsidRPr="00073311" w:rsidRDefault="006E2602" w:rsidP="00073311">
            <w:pPr>
              <w:spacing w:after="0" w:line="240" w:lineRule="auto"/>
              <w:jc w:val="center"/>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National Max</w:t>
            </w:r>
          </w:p>
        </w:tc>
        <w:tc>
          <w:tcPr>
            <w:tcW w:w="1418" w:type="dxa"/>
            <w:shd w:val="clear" w:color="auto" w:fill="auto"/>
          </w:tcPr>
          <w:p w:rsidR="006E2602" w:rsidRPr="00073311" w:rsidRDefault="006E2602" w:rsidP="00073311">
            <w:pPr>
              <w:spacing w:after="0" w:line="240" w:lineRule="auto"/>
              <w:jc w:val="center"/>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National Average</w:t>
            </w:r>
          </w:p>
        </w:tc>
      </w:tr>
      <w:tr w:rsidR="006E2602" w:rsidRPr="00073311" w:rsidTr="000A77E6">
        <w:tc>
          <w:tcPr>
            <w:tcW w:w="2376" w:type="dxa"/>
            <w:shd w:val="clear" w:color="auto" w:fill="FFFFFF"/>
          </w:tcPr>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Apr-Jun 2014</w:t>
            </w:r>
          </w:p>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Jul-Sep 2014</w:t>
            </w:r>
          </w:p>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Oct-Dec 2014</w:t>
            </w:r>
          </w:p>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Jan-Mar 2015</w:t>
            </w:r>
          </w:p>
        </w:tc>
        <w:tc>
          <w:tcPr>
            <w:tcW w:w="1701" w:type="dxa"/>
            <w:shd w:val="clear" w:color="auto" w:fill="FFFFFF"/>
          </w:tcPr>
          <w:p w:rsidR="006E2602"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99.1%</w:t>
            </w:r>
          </w:p>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99.5%</w:t>
            </w:r>
          </w:p>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99.0%</w:t>
            </w:r>
          </w:p>
          <w:p w:rsidR="00D811DB" w:rsidRPr="00073311" w:rsidRDefault="00D811DB"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Data not yet available</w:t>
            </w:r>
          </w:p>
        </w:tc>
        <w:tc>
          <w:tcPr>
            <w:tcW w:w="1276" w:type="dxa"/>
            <w:shd w:val="clear" w:color="auto" w:fill="FFFFFF"/>
          </w:tcPr>
          <w:p w:rsidR="006E2602"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33.3%</w:t>
            </w:r>
          </w:p>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93.0%</w:t>
            </w:r>
          </w:p>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73.0%</w:t>
            </w:r>
          </w:p>
        </w:tc>
        <w:tc>
          <w:tcPr>
            <w:tcW w:w="1275" w:type="dxa"/>
            <w:shd w:val="clear" w:color="auto" w:fill="FFFFFF"/>
          </w:tcPr>
          <w:p w:rsidR="006E2602"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100%</w:t>
            </w:r>
          </w:p>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100%</w:t>
            </w:r>
          </w:p>
          <w:p w:rsidR="00F84087" w:rsidRPr="00073311" w:rsidRDefault="00D811DB"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100%</w:t>
            </w:r>
          </w:p>
        </w:tc>
        <w:tc>
          <w:tcPr>
            <w:tcW w:w="1418" w:type="dxa"/>
            <w:shd w:val="clear" w:color="auto" w:fill="FFFFFF"/>
          </w:tcPr>
          <w:p w:rsidR="006E2602"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98.0%</w:t>
            </w:r>
          </w:p>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99.5%</w:t>
            </w:r>
          </w:p>
          <w:p w:rsidR="00D811DB" w:rsidRPr="00073311" w:rsidRDefault="00D811DB"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97.8%</w:t>
            </w:r>
          </w:p>
        </w:tc>
      </w:tr>
      <w:tr w:rsidR="006E2602" w:rsidRPr="00073311" w:rsidTr="000A77E6">
        <w:tc>
          <w:tcPr>
            <w:tcW w:w="2376" w:type="dxa"/>
            <w:shd w:val="clear" w:color="auto" w:fill="FFFFFF"/>
          </w:tcPr>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Apr-Jun 2013</w:t>
            </w:r>
          </w:p>
        </w:tc>
        <w:tc>
          <w:tcPr>
            <w:tcW w:w="1701" w:type="dxa"/>
            <w:shd w:val="clear" w:color="auto" w:fill="FFFFFF"/>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97.8%</w:t>
            </w:r>
          </w:p>
        </w:tc>
        <w:tc>
          <w:tcPr>
            <w:tcW w:w="1276" w:type="dxa"/>
            <w:shd w:val="clear" w:color="auto" w:fill="FFFFFF"/>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74.5%</w:t>
            </w:r>
          </w:p>
        </w:tc>
        <w:tc>
          <w:tcPr>
            <w:tcW w:w="1275" w:type="dxa"/>
            <w:shd w:val="clear" w:color="auto" w:fill="FFFFFF"/>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100%</w:t>
            </w:r>
          </w:p>
        </w:tc>
        <w:tc>
          <w:tcPr>
            <w:tcW w:w="1418" w:type="dxa"/>
            <w:shd w:val="clear" w:color="auto" w:fill="FFFFFF"/>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97.7%</w:t>
            </w:r>
          </w:p>
        </w:tc>
      </w:tr>
      <w:tr w:rsidR="006E2602" w:rsidRPr="00073311" w:rsidTr="000A77E6">
        <w:tc>
          <w:tcPr>
            <w:tcW w:w="2376" w:type="dxa"/>
            <w:shd w:val="clear" w:color="auto" w:fill="FFFFFF"/>
          </w:tcPr>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Jul-Sep 2013</w:t>
            </w:r>
          </w:p>
        </w:tc>
        <w:tc>
          <w:tcPr>
            <w:tcW w:w="1701"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97.6%</w:t>
            </w:r>
          </w:p>
        </w:tc>
        <w:tc>
          <w:tcPr>
            <w:tcW w:w="1276"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89.8%</w:t>
            </w:r>
          </w:p>
        </w:tc>
        <w:tc>
          <w:tcPr>
            <w:tcW w:w="1275"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100%</w:t>
            </w:r>
          </w:p>
        </w:tc>
        <w:tc>
          <w:tcPr>
            <w:tcW w:w="1418"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98.7%</w:t>
            </w:r>
          </w:p>
        </w:tc>
      </w:tr>
      <w:tr w:rsidR="006E2602" w:rsidRPr="00073311" w:rsidTr="000A77E6">
        <w:tc>
          <w:tcPr>
            <w:tcW w:w="2376" w:type="dxa"/>
            <w:shd w:val="clear" w:color="auto" w:fill="FFFFFF"/>
          </w:tcPr>
          <w:p w:rsidR="006E2602" w:rsidRPr="00073311" w:rsidRDefault="006E2602"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Oct-Dec 2013</w:t>
            </w:r>
          </w:p>
        </w:tc>
        <w:tc>
          <w:tcPr>
            <w:tcW w:w="1701"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98.4%</w:t>
            </w:r>
          </w:p>
        </w:tc>
        <w:tc>
          <w:tcPr>
            <w:tcW w:w="1276"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85.5%</w:t>
            </w:r>
          </w:p>
        </w:tc>
        <w:tc>
          <w:tcPr>
            <w:tcW w:w="1275"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100%</w:t>
            </w:r>
          </w:p>
        </w:tc>
        <w:tc>
          <w:tcPr>
            <w:tcW w:w="1418" w:type="dxa"/>
            <w:shd w:val="clear" w:color="auto" w:fill="FFFFFF"/>
            <w:vAlign w:val="center"/>
          </w:tcPr>
          <w:p w:rsidR="006E2602" w:rsidRPr="00073311" w:rsidRDefault="006E2602"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98.6%</w:t>
            </w:r>
          </w:p>
        </w:tc>
      </w:tr>
      <w:tr w:rsidR="00F84087" w:rsidRPr="00073311" w:rsidTr="000A77E6">
        <w:tc>
          <w:tcPr>
            <w:tcW w:w="2376" w:type="dxa"/>
            <w:shd w:val="clear" w:color="auto" w:fill="FFFFFF"/>
          </w:tcPr>
          <w:p w:rsidR="00F84087" w:rsidRPr="00073311" w:rsidRDefault="00F84087" w:rsidP="00073311">
            <w:pPr>
              <w:spacing w:after="0" w:line="240" w:lineRule="auto"/>
              <w:rPr>
                <w:rFonts w:ascii="Segoe UI" w:eastAsia="Times New Roman" w:hAnsi="Segoe UI" w:cs="Segoe UI"/>
                <w:b/>
                <w:bCs/>
                <w:color w:val="002648"/>
                <w:sz w:val="20"/>
                <w:lang w:eastAsia="en-GB"/>
              </w:rPr>
            </w:pPr>
            <w:r w:rsidRPr="00073311">
              <w:rPr>
                <w:rFonts w:ascii="Segoe UI" w:eastAsia="Times New Roman" w:hAnsi="Segoe UI" w:cs="Segoe UI"/>
                <w:b/>
                <w:bCs/>
                <w:color w:val="002648"/>
                <w:sz w:val="20"/>
                <w:lang w:eastAsia="en-GB"/>
              </w:rPr>
              <w:t>Jan-Mar 2014</w:t>
            </w:r>
          </w:p>
        </w:tc>
        <w:tc>
          <w:tcPr>
            <w:tcW w:w="1701" w:type="dxa"/>
            <w:shd w:val="clear" w:color="auto" w:fill="FFFFFF"/>
            <w:vAlign w:val="center"/>
          </w:tcPr>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97.9%</w:t>
            </w:r>
          </w:p>
        </w:tc>
        <w:tc>
          <w:tcPr>
            <w:tcW w:w="1276" w:type="dxa"/>
            <w:shd w:val="clear" w:color="auto" w:fill="FFFFFF"/>
            <w:vAlign w:val="center"/>
          </w:tcPr>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0.0%</w:t>
            </w:r>
          </w:p>
        </w:tc>
        <w:tc>
          <w:tcPr>
            <w:tcW w:w="1275" w:type="dxa"/>
            <w:shd w:val="clear" w:color="auto" w:fill="FFFFFF"/>
            <w:vAlign w:val="center"/>
          </w:tcPr>
          <w:p w:rsidR="00F84087" w:rsidRPr="00073311" w:rsidRDefault="00F84087" w:rsidP="00073311">
            <w:pPr>
              <w:spacing w:after="0" w:line="240" w:lineRule="auto"/>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 xml:space="preserve">     100%</w:t>
            </w:r>
          </w:p>
        </w:tc>
        <w:tc>
          <w:tcPr>
            <w:tcW w:w="1418" w:type="dxa"/>
            <w:shd w:val="clear" w:color="auto" w:fill="FFFFFF"/>
            <w:vAlign w:val="center"/>
          </w:tcPr>
          <w:p w:rsidR="00F84087" w:rsidRPr="00073311" w:rsidRDefault="00F84087" w:rsidP="00073311">
            <w:pPr>
              <w:spacing w:after="0" w:line="240" w:lineRule="auto"/>
              <w:jc w:val="center"/>
              <w:rPr>
                <w:rFonts w:ascii="Segoe UI" w:eastAsia="Times New Roman" w:hAnsi="Segoe UI" w:cs="Segoe UI"/>
                <w:bCs/>
                <w:color w:val="002648"/>
                <w:sz w:val="20"/>
                <w:lang w:eastAsia="en-GB"/>
              </w:rPr>
            </w:pPr>
            <w:r w:rsidRPr="00073311">
              <w:rPr>
                <w:rFonts w:ascii="Segoe UI" w:eastAsia="Times New Roman" w:hAnsi="Segoe UI" w:cs="Segoe UI"/>
                <w:bCs/>
                <w:color w:val="002648"/>
                <w:sz w:val="20"/>
                <w:lang w:eastAsia="en-GB"/>
              </w:rPr>
              <w:t>98.2%</w:t>
            </w:r>
          </w:p>
        </w:tc>
      </w:tr>
    </w:tbl>
    <w:p w:rsidR="00073311" w:rsidRDefault="00073311" w:rsidP="005D50AB">
      <w:pPr>
        <w:spacing w:after="0" w:line="240" w:lineRule="auto"/>
        <w:rPr>
          <w:rFonts w:ascii="Segoe UI" w:eastAsia="Times New Roman" w:hAnsi="Segoe UI" w:cs="Segoe UI"/>
          <w:b/>
          <w:lang w:eastAsia="en-GB"/>
        </w:rPr>
      </w:pPr>
    </w:p>
    <w:p w:rsidR="005D50AB" w:rsidRPr="00C02D35" w:rsidRDefault="005D50AB" w:rsidP="00073311">
      <w:pPr>
        <w:spacing w:after="0" w:line="240" w:lineRule="auto"/>
        <w:rPr>
          <w:rFonts w:ascii="Segoe UI" w:eastAsia="Times New Roman" w:hAnsi="Segoe UI" w:cs="Segoe UI"/>
          <w:b/>
          <w:color w:val="365F91" w:themeColor="accent1" w:themeShade="BF"/>
          <w:lang w:eastAsia="en-GB"/>
        </w:rPr>
      </w:pPr>
      <w:r w:rsidRPr="00C02D35">
        <w:rPr>
          <w:rFonts w:ascii="Segoe UI" w:eastAsia="Times New Roman" w:hAnsi="Segoe UI" w:cs="Segoe UI"/>
          <w:b/>
          <w:color w:val="365F91" w:themeColor="accent1" w:themeShade="BF"/>
          <w:lang w:eastAsia="en-GB"/>
        </w:rPr>
        <w:t xml:space="preserve">Patients readmitted within 28 days of being discharged </w:t>
      </w:r>
    </w:p>
    <w:p w:rsidR="005D50AB" w:rsidRPr="00BE4E31" w:rsidRDefault="00C02D35" w:rsidP="00073311">
      <w:pPr>
        <w:spacing w:after="0" w:line="240" w:lineRule="auto"/>
        <w:rPr>
          <w:rFonts w:ascii="Segoe UI" w:eastAsia="Times New Roman" w:hAnsi="Segoe UI" w:cs="Segoe UI"/>
          <w:lang w:eastAsia="en-GB"/>
        </w:rPr>
      </w:pPr>
      <w:r>
        <w:rPr>
          <w:rFonts w:ascii="Segoe UI" w:eastAsia="Times New Roman" w:hAnsi="Segoe UI" w:cs="Segoe UI"/>
          <w:lang w:eastAsia="en-GB"/>
        </w:rPr>
        <w:t>This</w:t>
      </w:r>
      <w:r w:rsidR="005D50AB" w:rsidRPr="00BE4E31">
        <w:rPr>
          <w:rFonts w:ascii="Segoe UI" w:eastAsia="Times New Roman" w:hAnsi="Segoe UI" w:cs="Segoe UI"/>
          <w:lang w:eastAsia="en-GB"/>
        </w:rPr>
        <w:t xml:space="preserve"> information is not available as the NHS Information Centre web site has not published these statistics since 2011/12. Also the Department of Health Quality Account Team have informed us that the data is for emergency readmissions only and is not relevant to this trust.</w:t>
      </w:r>
    </w:p>
    <w:p w:rsidR="00D12C69" w:rsidRDefault="00D12C69" w:rsidP="00073311">
      <w:pPr>
        <w:keepNext/>
        <w:spacing w:after="0" w:line="240" w:lineRule="auto"/>
        <w:outlineLvl w:val="2"/>
        <w:rPr>
          <w:rFonts w:ascii="Segoe UI" w:eastAsia="Times New Roman" w:hAnsi="Segoe UI" w:cs="Segoe UI"/>
          <w:b/>
          <w:bCs/>
          <w:color w:val="365F91" w:themeColor="accent1" w:themeShade="BF"/>
          <w:sz w:val="2"/>
          <w:szCs w:val="2"/>
          <w:lang w:eastAsia="x-none"/>
        </w:rPr>
      </w:pPr>
    </w:p>
    <w:p w:rsidR="00D12C69" w:rsidRPr="00D12C69" w:rsidRDefault="00D12C69" w:rsidP="00073311">
      <w:pPr>
        <w:keepNext/>
        <w:spacing w:after="0" w:line="240" w:lineRule="auto"/>
        <w:outlineLvl w:val="2"/>
        <w:rPr>
          <w:rFonts w:ascii="Segoe UI" w:eastAsia="Times New Roman" w:hAnsi="Segoe UI" w:cs="Segoe UI"/>
          <w:b/>
          <w:bCs/>
          <w:color w:val="365F91" w:themeColor="accent1" w:themeShade="BF"/>
          <w:sz w:val="2"/>
          <w:szCs w:val="2"/>
          <w:lang w:eastAsia="x-none"/>
        </w:rPr>
      </w:pPr>
    </w:p>
    <w:p w:rsidR="005D58BA" w:rsidRPr="00C02D35" w:rsidRDefault="005D58BA" w:rsidP="00073311">
      <w:pPr>
        <w:keepNext/>
        <w:spacing w:after="0" w:line="240" w:lineRule="auto"/>
        <w:outlineLvl w:val="2"/>
        <w:rPr>
          <w:rFonts w:ascii="Segoe UI" w:eastAsia="Times New Roman" w:hAnsi="Segoe UI" w:cs="Segoe UI"/>
          <w:b/>
          <w:bCs/>
          <w:color w:val="365F91" w:themeColor="accent1" w:themeShade="BF"/>
          <w:lang w:val="x-none" w:eastAsia="x-none"/>
        </w:rPr>
      </w:pPr>
      <w:r w:rsidRPr="00C02D35">
        <w:rPr>
          <w:rFonts w:ascii="Segoe UI" w:eastAsia="Times New Roman" w:hAnsi="Segoe UI" w:cs="Segoe UI"/>
          <w:b/>
          <w:bCs/>
          <w:color w:val="365F91" w:themeColor="accent1" w:themeShade="BF"/>
          <w:lang w:val="x-none" w:eastAsia="x-none"/>
        </w:rPr>
        <w:t>Patient experience of community health mental health services with regard to contact with a health or social care worker (weighted average across four survey questions)</w:t>
      </w:r>
    </w:p>
    <w:p w:rsidR="005D58BA" w:rsidRPr="00BE4E31" w:rsidRDefault="005D58BA"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OHFT considers that this data is as described for the following reasons</w:t>
      </w:r>
      <w:r w:rsidR="00801E78">
        <w:rPr>
          <w:rFonts w:ascii="Segoe UI" w:eastAsia="Times New Roman" w:hAnsi="Segoe UI" w:cs="Segoe UI"/>
          <w:lang w:eastAsia="en-GB"/>
        </w:rPr>
        <w:t>:</w:t>
      </w:r>
    </w:p>
    <w:p w:rsidR="005D58BA" w:rsidRPr="00BE4E31" w:rsidRDefault="00801E78" w:rsidP="00073311">
      <w:pPr>
        <w:numPr>
          <w:ilvl w:val="0"/>
          <w:numId w:val="1"/>
        </w:numPr>
        <w:spacing w:after="0" w:line="240" w:lineRule="auto"/>
        <w:contextualSpacing/>
        <w:rPr>
          <w:rFonts w:ascii="Segoe UI" w:eastAsia="Calibri" w:hAnsi="Segoe UI" w:cs="Segoe UI"/>
        </w:rPr>
      </w:pPr>
      <w:r>
        <w:rPr>
          <w:rFonts w:ascii="Segoe UI" w:eastAsia="Calibri" w:hAnsi="Segoe UI" w:cs="Segoe UI"/>
        </w:rPr>
        <w:t>T</w:t>
      </w:r>
      <w:r w:rsidR="005D58BA" w:rsidRPr="00BE4E31">
        <w:rPr>
          <w:rFonts w:ascii="Segoe UI" w:eastAsia="Calibri" w:hAnsi="Segoe UI" w:cs="Segoe UI"/>
        </w:rPr>
        <w:t>he patient experience survey is a national statutory requirement and coordinated for this Trust by an external CQC approved survey contractor</w:t>
      </w:r>
      <w:r>
        <w:rPr>
          <w:rFonts w:ascii="Segoe UI" w:eastAsia="Calibri" w:hAnsi="Segoe UI" w:cs="Segoe UI"/>
        </w:rPr>
        <w:t>.</w:t>
      </w:r>
    </w:p>
    <w:p w:rsidR="005D58BA" w:rsidRPr="00C02D35" w:rsidRDefault="005D58BA" w:rsidP="00073311">
      <w:pPr>
        <w:spacing w:after="0" w:line="240" w:lineRule="auto"/>
        <w:rPr>
          <w:rFonts w:ascii="Segoe UI" w:eastAsia="Times New Roman" w:hAnsi="Segoe UI" w:cs="Segoe UI"/>
          <w:sz w:val="16"/>
          <w:szCs w:val="16"/>
          <w:lang w:eastAsia="en-GB"/>
        </w:rPr>
      </w:pPr>
    </w:p>
    <w:p w:rsidR="005D58BA" w:rsidRPr="00BE4E31" w:rsidRDefault="005D58BA" w:rsidP="00073311">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OHFT has taken the following actions to improve this percentage, and so the quality of its services</w:t>
      </w:r>
      <w:r w:rsidR="00073311">
        <w:rPr>
          <w:rFonts w:ascii="Segoe UI" w:eastAsia="Times New Roman" w:hAnsi="Segoe UI" w:cs="Segoe UI"/>
          <w:lang w:eastAsia="en-GB"/>
        </w:rPr>
        <w:t>:</w:t>
      </w:r>
    </w:p>
    <w:p w:rsidR="005D58BA" w:rsidRPr="00BE4E31" w:rsidRDefault="00801E78" w:rsidP="00073311">
      <w:pPr>
        <w:numPr>
          <w:ilvl w:val="0"/>
          <w:numId w:val="1"/>
        </w:numPr>
        <w:autoSpaceDE w:val="0"/>
        <w:autoSpaceDN w:val="0"/>
        <w:adjustRightInd w:val="0"/>
        <w:spacing w:after="0" w:line="240" w:lineRule="auto"/>
        <w:contextualSpacing/>
        <w:rPr>
          <w:rFonts w:ascii="Segoe UI" w:eastAsia="Calibri" w:hAnsi="Segoe UI" w:cs="Segoe UI"/>
        </w:rPr>
      </w:pPr>
      <w:r>
        <w:rPr>
          <w:rFonts w:ascii="Segoe UI" w:eastAsia="Calibri" w:hAnsi="Segoe UI" w:cs="Segoe UI"/>
        </w:rPr>
        <w:t>T</w:t>
      </w:r>
      <w:r w:rsidR="005D58BA" w:rsidRPr="00BE4E31">
        <w:rPr>
          <w:rFonts w:ascii="Segoe UI" w:eastAsia="Calibri" w:hAnsi="Segoe UI" w:cs="Segoe UI"/>
        </w:rPr>
        <w:t xml:space="preserve">he development of service user information folders that include information leaflets, </w:t>
      </w:r>
      <w:r>
        <w:rPr>
          <w:rFonts w:ascii="Segoe UI" w:eastAsia="Calibri" w:hAnsi="Segoe UI" w:cs="Segoe UI"/>
        </w:rPr>
        <w:t>care plans and risk assessments.</w:t>
      </w:r>
    </w:p>
    <w:p w:rsidR="005D58BA" w:rsidRPr="00BE4E31" w:rsidRDefault="00801E78" w:rsidP="00073311">
      <w:pPr>
        <w:numPr>
          <w:ilvl w:val="0"/>
          <w:numId w:val="1"/>
        </w:numPr>
        <w:autoSpaceDE w:val="0"/>
        <w:autoSpaceDN w:val="0"/>
        <w:adjustRightInd w:val="0"/>
        <w:spacing w:after="0" w:line="240" w:lineRule="auto"/>
        <w:contextualSpacing/>
        <w:rPr>
          <w:rFonts w:ascii="Segoe UI" w:eastAsia="Calibri" w:hAnsi="Segoe UI" w:cs="Segoe UI"/>
        </w:rPr>
      </w:pPr>
      <w:r>
        <w:rPr>
          <w:rFonts w:ascii="Segoe UI" w:eastAsia="Calibri" w:hAnsi="Segoe UI" w:cs="Segoe UI"/>
        </w:rPr>
        <w:t>S</w:t>
      </w:r>
      <w:r w:rsidR="005D58BA" w:rsidRPr="00BE4E31">
        <w:rPr>
          <w:rFonts w:ascii="Segoe UI" w:eastAsia="Calibri" w:hAnsi="Segoe UI" w:cs="Segoe UI"/>
        </w:rPr>
        <w:t>taff visiting other trusts looking at service user i</w:t>
      </w:r>
      <w:r>
        <w:rPr>
          <w:rFonts w:ascii="Segoe UI" w:eastAsia="Calibri" w:hAnsi="Segoe UI" w:cs="Segoe UI"/>
        </w:rPr>
        <w:t>nvolvement.</w:t>
      </w:r>
    </w:p>
    <w:p w:rsidR="005D58BA" w:rsidRPr="00BE4E31" w:rsidRDefault="00801E78" w:rsidP="00073311">
      <w:pPr>
        <w:numPr>
          <w:ilvl w:val="0"/>
          <w:numId w:val="1"/>
        </w:numPr>
        <w:autoSpaceDE w:val="0"/>
        <w:autoSpaceDN w:val="0"/>
        <w:adjustRightInd w:val="0"/>
        <w:spacing w:after="0" w:line="240" w:lineRule="auto"/>
        <w:contextualSpacing/>
        <w:rPr>
          <w:rFonts w:ascii="Segoe UI" w:eastAsia="Calibri" w:hAnsi="Segoe UI" w:cs="Segoe UI"/>
        </w:rPr>
      </w:pPr>
      <w:r>
        <w:rPr>
          <w:rFonts w:ascii="Segoe UI" w:eastAsia="Calibri" w:hAnsi="Segoe UI" w:cs="Segoe UI"/>
        </w:rPr>
        <w:t>E</w:t>
      </w:r>
      <w:r w:rsidR="005D58BA" w:rsidRPr="00BE4E31">
        <w:rPr>
          <w:rFonts w:ascii="Segoe UI" w:eastAsia="Calibri" w:hAnsi="Segoe UI" w:cs="Segoe UI"/>
        </w:rPr>
        <w:t>ach patient to be given an information card with the care coordinator/lead clinician’s name and contact numbers and the numbers to contact in a crisis</w:t>
      </w:r>
      <w:r>
        <w:rPr>
          <w:rFonts w:ascii="Segoe UI" w:eastAsia="Calibri" w:hAnsi="Segoe UI" w:cs="Segoe UI"/>
        </w:rPr>
        <w:t>.</w:t>
      </w:r>
      <w:r w:rsidR="005D58BA" w:rsidRPr="00BE4E31">
        <w:rPr>
          <w:rFonts w:ascii="Segoe UI" w:eastAsia="Calibri" w:hAnsi="Segoe UI" w:cs="Segoe UI"/>
        </w:rPr>
        <w:t xml:space="preserve"> </w:t>
      </w:r>
    </w:p>
    <w:p w:rsidR="005D58BA" w:rsidRPr="00BE4E31" w:rsidRDefault="00801E78" w:rsidP="00073311">
      <w:pPr>
        <w:numPr>
          <w:ilvl w:val="0"/>
          <w:numId w:val="1"/>
        </w:numPr>
        <w:autoSpaceDE w:val="0"/>
        <w:autoSpaceDN w:val="0"/>
        <w:adjustRightInd w:val="0"/>
        <w:spacing w:after="0" w:line="240" w:lineRule="auto"/>
        <w:contextualSpacing/>
        <w:rPr>
          <w:rFonts w:ascii="Segoe UI" w:eastAsia="Calibri" w:hAnsi="Segoe UI" w:cs="Segoe UI"/>
        </w:rPr>
      </w:pPr>
      <w:r>
        <w:rPr>
          <w:rFonts w:ascii="Segoe UI" w:eastAsia="Calibri" w:hAnsi="Segoe UI" w:cs="Segoe UI"/>
        </w:rPr>
        <w:t>F</w:t>
      </w:r>
      <w:r w:rsidR="005D58BA" w:rsidRPr="00BE4E31">
        <w:rPr>
          <w:rFonts w:ascii="Segoe UI" w:eastAsia="Calibri" w:hAnsi="Segoe UI" w:cs="Segoe UI"/>
        </w:rPr>
        <w:t xml:space="preserve">amily engagement training </w:t>
      </w:r>
      <w:r>
        <w:rPr>
          <w:rFonts w:ascii="Segoe UI" w:eastAsia="Calibri" w:hAnsi="Segoe UI" w:cs="Segoe UI"/>
        </w:rPr>
        <w:t xml:space="preserve">has been </w:t>
      </w:r>
      <w:r w:rsidR="005D58BA" w:rsidRPr="00BE4E31">
        <w:rPr>
          <w:rFonts w:ascii="Segoe UI" w:eastAsia="Calibri" w:hAnsi="Segoe UI" w:cs="Segoe UI"/>
        </w:rPr>
        <w:t>delivered to</w:t>
      </w:r>
      <w:r>
        <w:rPr>
          <w:rFonts w:ascii="Segoe UI" w:eastAsia="Calibri" w:hAnsi="Segoe UI" w:cs="Segoe UI"/>
        </w:rPr>
        <w:t xml:space="preserve"> community mental health staff.</w:t>
      </w:r>
    </w:p>
    <w:p w:rsidR="00073311" w:rsidRPr="00C02D35" w:rsidRDefault="00801E78" w:rsidP="00073311">
      <w:pPr>
        <w:numPr>
          <w:ilvl w:val="0"/>
          <w:numId w:val="1"/>
        </w:numPr>
        <w:spacing w:after="0" w:line="240" w:lineRule="auto"/>
        <w:rPr>
          <w:rFonts w:ascii="Segoe UI" w:eastAsia="Calibri" w:hAnsi="Segoe UI" w:cs="Segoe UI"/>
        </w:rPr>
      </w:pPr>
      <w:r>
        <w:rPr>
          <w:rFonts w:ascii="Segoe UI" w:eastAsia="Calibri" w:hAnsi="Segoe UI" w:cs="Segoe UI"/>
        </w:rPr>
        <w:t>E</w:t>
      </w:r>
      <w:r w:rsidR="005D58BA" w:rsidRPr="00C02D35">
        <w:rPr>
          <w:rFonts w:ascii="Segoe UI" w:eastAsia="Calibri" w:hAnsi="Segoe UI" w:cs="Segoe UI"/>
        </w:rPr>
        <w:t>stablish</w:t>
      </w:r>
      <w:r w:rsidR="00D4737D">
        <w:rPr>
          <w:rFonts w:ascii="Segoe UI" w:eastAsia="Calibri" w:hAnsi="Segoe UI" w:cs="Segoe UI"/>
        </w:rPr>
        <w:t>ed</w:t>
      </w:r>
      <w:r w:rsidR="005D58BA" w:rsidRPr="00C02D35">
        <w:rPr>
          <w:rFonts w:ascii="Segoe UI" w:eastAsia="Calibri" w:hAnsi="Segoe UI" w:cs="Segoe UI"/>
        </w:rPr>
        <w:t xml:space="preserve"> a system so that every patient can give their team feedback after each care review meeting</w:t>
      </w:r>
      <w:r>
        <w:rPr>
          <w:rFonts w:ascii="Segoe UI" w:eastAsia="Calibri" w:hAnsi="Segoe UI" w:cs="Segoe UI"/>
        </w:rPr>
        <w:t>.</w:t>
      </w:r>
      <w:r w:rsidR="005D58BA" w:rsidRPr="00C02D35">
        <w:rPr>
          <w:rFonts w:ascii="Segoe UI" w:eastAsia="Calibri" w:hAnsi="Segoe UI" w:cs="Segoe UI"/>
        </w:rPr>
        <w:t xml:space="preserve"> </w:t>
      </w:r>
    </w:p>
    <w:p w:rsidR="00C02D35" w:rsidRPr="00C02D35" w:rsidRDefault="00C02D35" w:rsidP="00073311">
      <w:pPr>
        <w:spacing w:after="0" w:line="240" w:lineRule="auto"/>
        <w:rPr>
          <w:rFonts w:ascii="Segoe UI" w:eastAsia="Calibri" w:hAnsi="Segoe UI" w:cs="Segoe UI"/>
          <w:sz w:val="16"/>
          <w:szCs w:val="16"/>
        </w:rPr>
      </w:pPr>
    </w:p>
    <w:p w:rsidR="005D58BA" w:rsidRPr="00BE4E31" w:rsidRDefault="00073311" w:rsidP="00073311">
      <w:pPr>
        <w:spacing w:after="0" w:line="240" w:lineRule="auto"/>
        <w:rPr>
          <w:rFonts w:ascii="Segoe UI" w:eastAsia="Calibri" w:hAnsi="Segoe UI" w:cs="Segoe UI"/>
        </w:rPr>
      </w:pPr>
      <w:r>
        <w:rPr>
          <w:rFonts w:ascii="Segoe UI" w:eastAsia="Calibri" w:hAnsi="Segoe UI" w:cs="Segoe UI"/>
        </w:rPr>
        <w:t>OHFT</w:t>
      </w:r>
      <w:r w:rsidR="005D58BA" w:rsidRPr="00BE4E31">
        <w:rPr>
          <w:rFonts w:ascii="Segoe UI" w:eastAsia="Calibri" w:hAnsi="Segoe UI" w:cs="Segoe UI"/>
        </w:rPr>
        <w:t xml:space="preserve"> intends to take the following actions</w:t>
      </w:r>
      <w:r>
        <w:rPr>
          <w:rFonts w:ascii="Segoe UI" w:eastAsia="Calibri" w:hAnsi="Segoe UI" w:cs="Segoe UI"/>
        </w:rPr>
        <w:t>:</w:t>
      </w:r>
    </w:p>
    <w:p w:rsidR="005D58BA" w:rsidRPr="00BE4E31" w:rsidRDefault="00801E78" w:rsidP="00073311">
      <w:pPr>
        <w:numPr>
          <w:ilvl w:val="0"/>
          <w:numId w:val="1"/>
        </w:numPr>
        <w:spacing w:after="0" w:line="240" w:lineRule="auto"/>
        <w:rPr>
          <w:rFonts w:ascii="Segoe UI" w:eastAsia="Calibri" w:hAnsi="Segoe UI" w:cs="Segoe UI"/>
        </w:rPr>
      </w:pPr>
      <w:r>
        <w:rPr>
          <w:rFonts w:ascii="Segoe UI" w:eastAsia="Calibri" w:hAnsi="Segoe UI" w:cs="Segoe UI"/>
        </w:rPr>
        <w:t>C</w:t>
      </w:r>
      <w:r w:rsidR="005D58BA" w:rsidRPr="00BE4E31">
        <w:rPr>
          <w:rFonts w:ascii="Segoe UI" w:eastAsia="Calibri" w:hAnsi="Segoe UI" w:cs="Segoe UI"/>
        </w:rPr>
        <w:t xml:space="preserve">lear written expectations for staff </w:t>
      </w:r>
      <w:r w:rsidR="00C02D35">
        <w:rPr>
          <w:rFonts w:ascii="Segoe UI" w:eastAsia="Calibri" w:hAnsi="Segoe UI" w:cs="Segoe UI"/>
        </w:rPr>
        <w:t>for</w:t>
      </w:r>
      <w:r w:rsidR="005D58BA" w:rsidRPr="00BE4E31">
        <w:rPr>
          <w:rFonts w:ascii="Segoe UI" w:eastAsia="Calibri" w:hAnsi="Segoe UI" w:cs="Segoe UI"/>
        </w:rPr>
        <w:t xml:space="preserve"> 6 monthly care review meetings with patients</w:t>
      </w:r>
      <w:r>
        <w:rPr>
          <w:rFonts w:ascii="Segoe UI" w:eastAsia="Calibri" w:hAnsi="Segoe UI" w:cs="Segoe UI"/>
        </w:rPr>
        <w:t>.</w:t>
      </w:r>
      <w:r w:rsidR="005D58BA" w:rsidRPr="00BE4E31">
        <w:rPr>
          <w:rFonts w:ascii="Segoe UI" w:eastAsia="Calibri" w:hAnsi="Segoe UI" w:cs="Segoe UI"/>
        </w:rPr>
        <w:t xml:space="preserve"> </w:t>
      </w:r>
    </w:p>
    <w:p w:rsidR="005D58BA" w:rsidRPr="00BE4E31" w:rsidRDefault="00801E78" w:rsidP="00073311">
      <w:pPr>
        <w:numPr>
          <w:ilvl w:val="0"/>
          <w:numId w:val="1"/>
        </w:numPr>
        <w:spacing w:after="0" w:line="240" w:lineRule="auto"/>
        <w:rPr>
          <w:rFonts w:ascii="Segoe UI" w:eastAsia="Calibri" w:hAnsi="Segoe UI" w:cs="Segoe UI"/>
        </w:rPr>
      </w:pPr>
      <w:r>
        <w:rPr>
          <w:rFonts w:ascii="Segoe UI" w:eastAsia="Calibri" w:hAnsi="Segoe UI" w:cs="Segoe UI"/>
        </w:rPr>
        <w:t>A</w:t>
      </w:r>
      <w:r w:rsidR="005D58BA" w:rsidRPr="00BE4E31">
        <w:rPr>
          <w:rFonts w:ascii="Segoe UI" w:eastAsia="Calibri" w:hAnsi="Segoe UI" w:cs="Segoe UI"/>
        </w:rPr>
        <w:t>ll CMHT patients receiving treatment to be put on CPA</w:t>
      </w:r>
      <w:r>
        <w:rPr>
          <w:rFonts w:ascii="Segoe UI" w:eastAsia="Calibri" w:hAnsi="Segoe UI" w:cs="Segoe UI"/>
        </w:rPr>
        <w:t>.</w:t>
      </w:r>
      <w:r w:rsidR="005D58BA" w:rsidRPr="00BE4E31">
        <w:rPr>
          <w:rFonts w:ascii="Segoe UI" w:eastAsia="Calibri" w:hAnsi="Segoe UI" w:cs="Segoe UI"/>
        </w:rPr>
        <w:t xml:space="preserve">  </w:t>
      </w:r>
    </w:p>
    <w:p w:rsidR="005D58BA" w:rsidRPr="00BE4E31" w:rsidRDefault="00801E78" w:rsidP="00073311">
      <w:pPr>
        <w:numPr>
          <w:ilvl w:val="0"/>
          <w:numId w:val="1"/>
        </w:numPr>
        <w:spacing w:after="0" w:line="240" w:lineRule="auto"/>
        <w:rPr>
          <w:rFonts w:ascii="Segoe UI" w:eastAsia="Calibri" w:hAnsi="Segoe UI" w:cs="Segoe UI"/>
        </w:rPr>
      </w:pPr>
      <w:r>
        <w:rPr>
          <w:rFonts w:ascii="Segoe UI" w:eastAsia="Calibri" w:hAnsi="Segoe UI" w:cs="Segoe UI"/>
        </w:rPr>
        <w:t>R</w:t>
      </w:r>
      <w:r w:rsidR="005D58BA" w:rsidRPr="00BE4E31">
        <w:rPr>
          <w:rFonts w:ascii="Segoe UI" w:eastAsia="Calibri" w:hAnsi="Segoe UI" w:cs="Segoe UI"/>
        </w:rPr>
        <w:t>eview and improve the informati</w:t>
      </w:r>
      <w:r>
        <w:rPr>
          <w:rFonts w:ascii="Segoe UI" w:eastAsia="Calibri" w:hAnsi="Segoe UI" w:cs="Segoe UI"/>
        </w:rPr>
        <w:t>on given to patients and carers.</w:t>
      </w:r>
    </w:p>
    <w:p w:rsidR="005D58BA" w:rsidRPr="00C02D35" w:rsidRDefault="005D58BA" w:rsidP="005D58BA">
      <w:pPr>
        <w:spacing w:after="0" w:line="240" w:lineRule="auto"/>
        <w:rPr>
          <w:rFonts w:ascii="Segoe UI" w:eastAsia="Times New Roman" w:hAnsi="Segoe UI" w:cs="Segoe UI"/>
          <w:b/>
          <w:bCs/>
          <w:sz w:val="16"/>
          <w:szCs w:val="16"/>
          <w:highlight w:val="yellow"/>
          <w:lang w:eastAsia="en-GB"/>
        </w:rPr>
      </w:pPr>
      <w:r w:rsidRPr="00BE4E31" w:rsidDel="00E1533F">
        <w:rPr>
          <w:rFonts w:ascii="Segoe UI" w:eastAsia="Times New Roman" w:hAnsi="Segoe UI" w:cs="Segoe UI"/>
          <w:highlight w:val="yellow"/>
          <w:lang w:eastAsia="en-GB"/>
        </w:rPr>
        <w:t xml:space="preserve"> </w:t>
      </w:r>
    </w:p>
    <w:tbl>
      <w:tblPr>
        <w:tblW w:w="6786" w:type="dxa"/>
        <w:tblInd w:w="1564" w:type="dxa"/>
        <w:tblBorders>
          <w:top w:val="double" w:sz="4" w:space="0" w:color="5287B7"/>
          <w:bottom w:val="double" w:sz="4" w:space="0" w:color="5287B7"/>
          <w:insideH w:val="double" w:sz="4" w:space="0" w:color="5287B7"/>
        </w:tblBorders>
        <w:shd w:val="clear" w:color="auto" w:fill="FFFFFF"/>
        <w:tblLayout w:type="fixed"/>
        <w:tblLook w:val="01E0" w:firstRow="1" w:lastRow="1" w:firstColumn="1" w:lastColumn="1" w:noHBand="0" w:noVBand="0"/>
      </w:tblPr>
      <w:tblGrid>
        <w:gridCol w:w="2376"/>
        <w:gridCol w:w="2268"/>
        <w:gridCol w:w="2142"/>
      </w:tblGrid>
      <w:tr w:rsidR="005D58BA" w:rsidRPr="00073311" w:rsidTr="000A77E6">
        <w:tc>
          <w:tcPr>
            <w:tcW w:w="2376" w:type="dxa"/>
            <w:shd w:val="clear" w:color="auto" w:fill="FFFFFF"/>
          </w:tcPr>
          <w:p w:rsidR="005D58BA" w:rsidRPr="00073311" w:rsidRDefault="005D58BA" w:rsidP="005D58BA">
            <w:pPr>
              <w:spacing w:after="0" w:line="240" w:lineRule="auto"/>
              <w:rPr>
                <w:rFonts w:ascii="Segoe UI" w:eastAsia="Times New Roman" w:hAnsi="Segoe UI" w:cs="Segoe UI"/>
                <w:b/>
                <w:bCs/>
                <w:color w:val="002648"/>
                <w:sz w:val="20"/>
                <w:highlight w:val="yellow"/>
                <w:lang w:eastAsia="en-GB"/>
              </w:rPr>
            </w:pPr>
            <w:r w:rsidRPr="00073311">
              <w:rPr>
                <w:rFonts w:ascii="Segoe UI" w:eastAsia="Times New Roman" w:hAnsi="Segoe UI" w:cs="Segoe UI"/>
                <w:b/>
                <w:bCs/>
                <w:color w:val="002648"/>
                <w:sz w:val="20"/>
                <w:highlight w:val="yellow"/>
                <w:lang w:eastAsia="en-GB"/>
              </w:rPr>
              <w:t>Reporting Period</w:t>
            </w:r>
          </w:p>
        </w:tc>
        <w:tc>
          <w:tcPr>
            <w:tcW w:w="2268" w:type="dxa"/>
            <w:shd w:val="clear" w:color="auto" w:fill="FFFFFF"/>
          </w:tcPr>
          <w:p w:rsidR="005D58BA" w:rsidRPr="00073311" w:rsidRDefault="005D58BA" w:rsidP="005D58BA">
            <w:pPr>
              <w:spacing w:after="0" w:line="240" w:lineRule="auto"/>
              <w:jc w:val="center"/>
              <w:rPr>
                <w:rFonts w:ascii="Segoe UI" w:eastAsia="Times New Roman" w:hAnsi="Segoe UI" w:cs="Segoe UI"/>
                <w:b/>
                <w:bCs/>
                <w:color w:val="002648"/>
                <w:sz w:val="20"/>
                <w:highlight w:val="yellow"/>
                <w:lang w:eastAsia="en-GB"/>
              </w:rPr>
            </w:pPr>
            <w:r w:rsidRPr="00073311">
              <w:rPr>
                <w:rFonts w:ascii="Segoe UI" w:eastAsia="Times New Roman" w:hAnsi="Segoe UI" w:cs="Segoe UI"/>
                <w:b/>
                <w:bCs/>
                <w:color w:val="002648"/>
                <w:sz w:val="20"/>
                <w:highlight w:val="yellow"/>
                <w:lang w:eastAsia="en-GB"/>
              </w:rPr>
              <w:t>Trust</w:t>
            </w:r>
          </w:p>
          <w:p w:rsidR="005D58BA" w:rsidRPr="00073311" w:rsidRDefault="005D58BA" w:rsidP="005D58BA">
            <w:pPr>
              <w:spacing w:after="0" w:line="240" w:lineRule="auto"/>
              <w:jc w:val="center"/>
              <w:rPr>
                <w:rFonts w:ascii="Segoe UI" w:eastAsia="Times New Roman" w:hAnsi="Segoe UI" w:cs="Segoe UI"/>
                <w:b/>
                <w:bCs/>
                <w:color w:val="002648"/>
                <w:sz w:val="20"/>
                <w:highlight w:val="yellow"/>
                <w:lang w:eastAsia="en-GB"/>
              </w:rPr>
            </w:pPr>
            <w:r w:rsidRPr="00073311">
              <w:rPr>
                <w:rFonts w:ascii="Segoe UI" w:eastAsia="Times New Roman" w:hAnsi="Segoe UI" w:cs="Segoe UI"/>
                <w:b/>
                <w:bCs/>
                <w:color w:val="002648"/>
                <w:sz w:val="20"/>
                <w:highlight w:val="yellow"/>
                <w:lang w:eastAsia="en-GB"/>
              </w:rPr>
              <w:t>Value</w:t>
            </w:r>
          </w:p>
        </w:tc>
        <w:tc>
          <w:tcPr>
            <w:tcW w:w="2142" w:type="dxa"/>
            <w:shd w:val="clear" w:color="auto" w:fill="FFFFFF"/>
          </w:tcPr>
          <w:p w:rsidR="005D58BA" w:rsidRPr="00073311" w:rsidRDefault="005D58BA" w:rsidP="005D58BA">
            <w:pPr>
              <w:spacing w:after="0" w:line="240" w:lineRule="auto"/>
              <w:jc w:val="center"/>
              <w:rPr>
                <w:rFonts w:ascii="Segoe UI" w:eastAsia="Times New Roman" w:hAnsi="Segoe UI" w:cs="Segoe UI"/>
                <w:b/>
                <w:bCs/>
                <w:color w:val="002648"/>
                <w:sz w:val="20"/>
                <w:highlight w:val="yellow"/>
                <w:lang w:eastAsia="en-GB"/>
              </w:rPr>
            </w:pPr>
            <w:r w:rsidRPr="00073311">
              <w:rPr>
                <w:rFonts w:ascii="Segoe UI" w:eastAsia="Times New Roman" w:hAnsi="Segoe UI" w:cs="Segoe UI"/>
                <w:b/>
                <w:bCs/>
                <w:color w:val="002648"/>
                <w:sz w:val="20"/>
                <w:highlight w:val="yellow"/>
                <w:lang w:eastAsia="en-GB"/>
              </w:rPr>
              <w:t>National Average</w:t>
            </w:r>
          </w:p>
        </w:tc>
      </w:tr>
      <w:tr w:rsidR="005D58BA" w:rsidRPr="00073311" w:rsidTr="000A77E6">
        <w:tc>
          <w:tcPr>
            <w:tcW w:w="2376" w:type="dxa"/>
            <w:shd w:val="clear" w:color="auto" w:fill="FFFFFF"/>
          </w:tcPr>
          <w:p w:rsidR="005D58BA" w:rsidRPr="00073311" w:rsidRDefault="002A2EE6" w:rsidP="005D58BA">
            <w:pPr>
              <w:spacing w:after="0" w:line="240" w:lineRule="auto"/>
              <w:rPr>
                <w:rFonts w:ascii="Segoe UI" w:eastAsia="Times New Roman" w:hAnsi="Segoe UI" w:cs="Segoe UI"/>
                <w:b/>
                <w:bCs/>
                <w:color w:val="002648"/>
                <w:sz w:val="20"/>
                <w:highlight w:val="yellow"/>
                <w:lang w:eastAsia="en-GB"/>
              </w:rPr>
            </w:pPr>
            <w:r>
              <w:rPr>
                <w:rFonts w:ascii="Segoe UI" w:eastAsia="Times New Roman" w:hAnsi="Segoe UI" w:cs="Segoe UI"/>
                <w:b/>
                <w:bCs/>
                <w:color w:val="002648"/>
                <w:sz w:val="20"/>
                <w:highlight w:val="yellow"/>
                <w:lang w:eastAsia="en-GB"/>
              </w:rPr>
              <w:t>2014</w:t>
            </w:r>
            <w:r w:rsidR="005D58BA" w:rsidRPr="00073311">
              <w:rPr>
                <w:rFonts w:ascii="Segoe UI" w:eastAsia="Times New Roman" w:hAnsi="Segoe UI" w:cs="Segoe UI"/>
                <w:b/>
                <w:bCs/>
                <w:color w:val="002648"/>
                <w:sz w:val="20"/>
                <w:highlight w:val="yellow"/>
                <w:lang w:eastAsia="en-GB"/>
              </w:rPr>
              <w:t xml:space="preserve"> survey</w:t>
            </w:r>
          </w:p>
        </w:tc>
        <w:tc>
          <w:tcPr>
            <w:tcW w:w="2268" w:type="dxa"/>
            <w:shd w:val="clear" w:color="auto" w:fill="FFFFFF"/>
          </w:tcPr>
          <w:p w:rsidR="005D58BA" w:rsidRPr="00073311" w:rsidRDefault="002A2EE6" w:rsidP="005D58BA">
            <w:pPr>
              <w:spacing w:after="0" w:line="240" w:lineRule="auto"/>
              <w:jc w:val="center"/>
              <w:rPr>
                <w:rFonts w:ascii="Segoe UI" w:eastAsia="Times New Roman" w:hAnsi="Segoe UI" w:cs="Segoe UI"/>
                <w:bCs/>
                <w:color w:val="002648"/>
                <w:sz w:val="20"/>
                <w:highlight w:val="yellow"/>
                <w:lang w:eastAsia="en-GB"/>
              </w:rPr>
            </w:pPr>
            <w:r>
              <w:rPr>
                <w:rFonts w:ascii="Segoe UI" w:eastAsia="Times New Roman" w:hAnsi="Segoe UI" w:cs="Segoe UI"/>
                <w:bCs/>
                <w:color w:val="002648"/>
                <w:sz w:val="20"/>
                <w:highlight w:val="yellow"/>
                <w:lang w:eastAsia="en-GB"/>
              </w:rPr>
              <w:t>xx</w:t>
            </w:r>
          </w:p>
        </w:tc>
        <w:tc>
          <w:tcPr>
            <w:tcW w:w="2142" w:type="dxa"/>
            <w:shd w:val="clear" w:color="auto" w:fill="FFFFFF"/>
          </w:tcPr>
          <w:p w:rsidR="005D58BA" w:rsidRPr="00073311" w:rsidRDefault="002A2EE6" w:rsidP="005D58BA">
            <w:pPr>
              <w:spacing w:after="0" w:line="240" w:lineRule="auto"/>
              <w:jc w:val="center"/>
              <w:rPr>
                <w:rFonts w:ascii="Segoe UI" w:eastAsia="Times New Roman" w:hAnsi="Segoe UI" w:cs="Segoe UI"/>
                <w:bCs/>
                <w:color w:val="002648"/>
                <w:sz w:val="20"/>
                <w:highlight w:val="yellow"/>
                <w:lang w:eastAsia="en-GB"/>
              </w:rPr>
            </w:pPr>
            <w:r>
              <w:rPr>
                <w:rFonts w:ascii="Segoe UI" w:eastAsia="Times New Roman" w:hAnsi="Segoe UI" w:cs="Segoe UI"/>
                <w:bCs/>
                <w:color w:val="002648"/>
                <w:sz w:val="20"/>
                <w:highlight w:val="yellow"/>
                <w:lang w:eastAsia="en-GB"/>
              </w:rPr>
              <w:t>xx</w:t>
            </w:r>
          </w:p>
        </w:tc>
      </w:tr>
      <w:tr w:rsidR="002A2EE6" w:rsidRPr="00073311" w:rsidTr="000A77E6">
        <w:tc>
          <w:tcPr>
            <w:tcW w:w="2376" w:type="dxa"/>
            <w:shd w:val="clear" w:color="auto" w:fill="FFFFFF"/>
          </w:tcPr>
          <w:p w:rsidR="002A2EE6" w:rsidRPr="00073311" w:rsidRDefault="002A2EE6" w:rsidP="005D58BA">
            <w:pPr>
              <w:spacing w:after="0" w:line="240" w:lineRule="auto"/>
              <w:rPr>
                <w:rFonts w:ascii="Segoe UI" w:eastAsia="Times New Roman" w:hAnsi="Segoe UI" w:cs="Segoe UI"/>
                <w:b/>
                <w:bCs/>
                <w:color w:val="002648"/>
                <w:sz w:val="20"/>
                <w:highlight w:val="yellow"/>
                <w:lang w:eastAsia="en-GB"/>
              </w:rPr>
            </w:pPr>
            <w:r>
              <w:rPr>
                <w:rFonts w:ascii="Segoe UI" w:eastAsia="Times New Roman" w:hAnsi="Segoe UI" w:cs="Segoe UI"/>
                <w:b/>
                <w:bCs/>
                <w:color w:val="002648"/>
                <w:sz w:val="20"/>
                <w:highlight w:val="yellow"/>
                <w:lang w:eastAsia="en-GB"/>
              </w:rPr>
              <w:t>2013</w:t>
            </w:r>
            <w:r w:rsidRPr="00073311">
              <w:rPr>
                <w:rFonts w:ascii="Segoe UI" w:eastAsia="Times New Roman" w:hAnsi="Segoe UI" w:cs="Segoe UI"/>
                <w:b/>
                <w:bCs/>
                <w:color w:val="002648"/>
                <w:sz w:val="20"/>
                <w:highlight w:val="yellow"/>
                <w:lang w:eastAsia="en-GB"/>
              </w:rPr>
              <w:t xml:space="preserve"> survey</w:t>
            </w:r>
          </w:p>
        </w:tc>
        <w:tc>
          <w:tcPr>
            <w:tcW w:w="2268" w:type="dxa"/>
            <w:shd w:val="clear" w:color="auto" w:fill="FFFFFF"/>
          </w:tcPr>
          <w:p w:rsidR="002A2EE6" w:rsidRPr="00073311" w:rsidRDefault="002A2EE6" w:rsidP="000A77E6">
            <w:pPr>
              <w:spacing w:after="0" w:line="240" w:lineRule="auto"/>
              <w:jc w:val="center"/>
              <w:rPr>
                <w:rFonts w:ascii="Segoe UI" w:eastAsia="Times New Roman" w:hAnsi="Segoe UI" w:cs="Segoe UI"/>
                <w:bCs/>
                <w:color w:val="002648"/>
                <w:sz w:val="20"/>
                <w:highlight w:val="yellow"/>
                <w:lang w:eastAsia="en-GB"/>
              </w:rPr>
            </w:pPr>
            <w:r w:rsidRPr="00073311">
              <w:rPr>
                <w:rFonts w:ascii="Segoe UI" w:eastAsia="Times New Roman" w:hAnsi="Segoe UI" w:cs="Segoe UI"/>
                <w:bCs/>
                <w:color w:val="002648"/>
                <w:sz w:val="20"/>
                <w:highlight w:val="yellow"/>
                <w:lang w:eastAsia="en-GB"/>
              </w:rPr>
              <w:t>84.9 out of 100</w:t>
            </w:r>
          </w:p>
        </w:tc>
        <w:tc>
          <w:tcPr>
            <w:tcW w:w="2142" w:type="dxa"/>
            <w:shd w:val="clear" w:color="auto" w:fill="FFFFFF"/>
          </w:tcPr>
          <w:p w:rsidR="002A2EE6" w:rsidRPr="00073311" w:rsidRDefault="002A2EE6" w:rsidP="000A77E6">
            <w:pPr>
              <w:spacing w:after="0" w:line="240" w:lineRule="auto"/>
              <w:jc w:val="center"/>
              <w:rPr>
                <w:rFonts w:ascii="Segoe UI" w:eastAsia="Times New Roman" w:hAnsi="Segoe UI" w:cs="Segoe UI"/>
                <w:bCs/>
                <w:color w:val="002648"/>
                <w:sz w:val="20"/>
                <w:highlight w:val="yellow"/>
                <w:lang w:eastAsia="en-GB"/>
              </w:rPr>
            </w:pPr>
            <w:r w:rsidRPr="00073311">
              <w:rPr>
                <w:rFonts w:ascii="Segoe UI" w:eastAsia="Times New Roman" w:hAnsi="Segoe UI" w:cs="Segoe UI"/>
                <w:bCs/>
                <w:color w:val="002648"/>
                <w:sz w:val="20"/>
                <w:highlight w:val="yellow"/>
                <w:lang w:eastAsia="en-GB"/>
              </w:rPr>
              <w:t>85.8 out of 100</w:t>
            </w:r>
          </w:p>
        </w:tc>
      </w:tr>
    </w:tbl>
    <w:p w:rsidR="005D58BA" w:rsidRPr="00BE4E31" w:rsidRDefault="005D58BA" w:rsidP="005D58BA">
      <w:pPr>
        <w:keepNext/>
        <w:spacing w:after="0" w:line="240" w:lineRule="auto"/>
        <w:outlineLvl w:val="2"/>
        <w:rPr>
          <w:rFonts w:ascii="Segoe UI" w:eastAsia="Times New Roman" w:hAnsi="Segoe UI" w:cs="Segoe UI"/>
          <w:b/>
          <w:bCs/>
          <w:highlight w:val="yellow"/>
          <w:lang w:eastAsia="x-none"/>
        </w:rPr>
      </w:pPr>
    </w:p>
    <w:p w:rsidR="005D58BA" w:rsidRPr="00C02D35" w:rsidRDefault="005D58BA" w:rsidP="005D58BA">
      <w:pPr>
        <w:keepNext/>
        <w:spacing w:after="0" w:line="240" w:lineRule="auto"/>
        <w:outlineLvl w:val="2"/>
        <w:rPr>
          <w:rFonts w:ascii="Segoe UI" w:eastAsia="Times New Roman" w:hAnsi="Segoe UI" w:cs="Segoe UI"/>
          <w:b/>
          <w:bCs/>
          <w:color w:val="365F91" w:themeColor="accent1" w:themeShade="BF"/>
          <w:lang w:eastAsia="x-none"/>
        </w:rPr>
      </w:pPr>
      <w:r w:rsidRPr="00C02D35">
        <w:rPr>
          <w:rFonts w:ascii="Segoe UI" w:eastAsia="Times New Roman" w:hAnsi="Segoe UI" w:cs="Segoe UI"/>
          <w:b/>
          <w:bCs/>
          <w:color w:val="365F91" w:themeColor="accent1" w:themeShade="BF"/>
          <w:lang w:val="x-none" w:eastAsia="x-none"/>
        </w:rPr>
        <w:t>Patient safety incidents resulting in severe harm or death</w:t>
      </w:r>
    </w:p>
    <w:p w:rsidR="005D58BA" w:rsidRPr="00801E78" w:rsidRDefault="00801E78" w:rsidP="005D58BA">
      <w:pPr>
        <w:spacing w:after="0" w:line="240" w:lineRule="auto"/>
        <w:rPr>
          <w:rFonts w:ascii="Segoe UI" w:hAnsi="Segoe UI" w:cs="Segoe UI"/>
        </w:rPr>
      </w:pPr>
      <w:r w:rsidRPr="00801E78">
        <w:rPr>
          <w:rFonts w:ascii="Segoe UI" w:hAnsi="Segoe UI" w:cs="Segoe UI"/>
        </w:rPr>
        <w:t>OHFT considers that this data is as described because there is a documentary audit trail for the compilation of these figures.</w:t>
      </w:r>
    </w:p>
    <w:p w:rsidR="00801E78" w:rsidRPr="00C02D35" w:rsidRDefault="00801E78" w:rsidP="005D58BA">
      <w:pPr>
        <w:spacing w:after="0" w:line="240" w:lineRule="auto"/>
        <w:rPr>
          <w:rFonts w:ascii="Segoe UI" w:eastAsia="Times New Roman" w:hAnsi="Segoe UI" w:cs="Segoe UI"/>
          <w:sz w:val="16"/>
          <w:szCs w:val="16"/>
          <w:lang w:eastAsia="en-GB"/>
        </w:rPr>
      </w:pPr>
    </w:p>
    <w:p w:rsidR="005D58BA" w:rsidRPr="00BE4E31" w:rsidRDefault="005D58BA" w:rsidP="005D58BA">
      <w:pPr>
        <w:spacing w:after="0" w:line="240" w:lineRule="auto"/>
        <w:rPr>
          <w:rFonts w:ascii="Segoe UI" w:eastAsia="Times New Roman" w:hAnsi="Segoe UI" w:cs="Segoe UI"/>
          <w:lang w:eastAsia="en-GB"/>
        </w:rPr>
      </w:pPr>
      <w:r w:rsidRPr="00BE4E31">
        <w:rPr>
          <w:rFonts w:ascii="Segoe UI" w:eastAsia="Times New Roman" w:hAnsi="Segoe UI" w:cs="Segoe UI"/>
          <w:lang w:eastAsia="en-GB"/>
        </w:rPr>
        <w:t>OHFT has taken the following actions to improve this percentage, and so the quality of its services</w:t>
      </w:r>
      <w:r w:rsidR="00801E78">
        <w:rPr>
          <w:rFonts w:ascii="Segoe UI" w:eastAsia="Times New Roman" w:hAnsi="Segoe UI" w:cs="Segoe UI"/>
          <w:lang w:eastAsia="en-GB"/>
        </w:rPr>
        <w:t>:</w:t>
      </w:r>
    </w:p>
    <w:p w:rsidR="005D58BA" w:rsidRPr="00BE4E31" w:rsidRDefault="00801E78" w:rsidP="005D58BA">
      <w:pPr>
        <w:numPr>
          <w:ilvl w:val="0"/>
          <w:numId w:val="1"/>
        </w:numPr>
        <w:spacing w:after="0" w:line="240" w:lineRule="auto"/>
        <w:contextualSpacing/>
        <w:rPr>
          <w:rFonts w:ascii="Segoe UI" w:eastAsia="Calibri" w:hAnsi="Segoe UI" w:cs="Segoe UI"/>
          <w:bCs/>
          <w:i/>
          <w:u w:val="single"/>
        </w:rPr>
      </w:pPr>
      <w:r>
        <w:rPr>
          <w:rFonts w:ascii="Segoe UI" w:eastAsia="Calibri" w:hAnsi="Segoe UI" w:cs="Segoe UI"/>
          <w:bCs/>
        </w:rPr>
        <w:t>W</w:t>
      </w:r>
      <w:r w:rsidR="005D58BA" w:rsidRPr="00BE4E31">
        <w:rPr>
          <w:rFonts w:ascii="Segoe UI" w:eastAsia="Calibri" w:hAnsi="Segoe UI" w:cs="Segoe UI"/>
          <w:bCs/>
        </w:rPr>
        <w:t>e continue to review and report every incident quarterly and in addition all serious incidents (including those resulting in severe harm and death) are reviewed weekly and senior clinicians are involved in deciding what level of investigation to commission</w:t>
      </w:r>
      <w:r>
        <w:rPr>
          <w:rFonts w:ascii="Segoe UI" w:eastAsia="Calibri" w:hAnsi="Segoe UI" w:cs="Segoe UI"/>
          <w:bCs/>
        </w:rPr>
        <w:t>.</w:t>
      </w:r>
    </w:p>
    <w:p w:rsidR="002A2EE6" w:rsidRPr="002A2EE6" w:rsidRDefault="00801E78" w:rsidP="002A2EE6">
      <w:pPr>
        <w:numPr>
          <w:ilvl w:val="0"/>
          <w:numId w:val="1"/>
        </w:numPr>
        <w:spacing w:line="240" w:lineRule="auto"/>
        <w:contextualSpacing/>
        <w:rPr>
          <w:rFonts w:ascii="Segoe UI" w:eastAsia="Calibri" w:hAnsi="Segoe UI" w:cs="Segoe UI"/>
          <w:bCs/>
          <w:i/>
          <w:u w:val="single"/>
        </w:rPr>
      </w:pPr>
      <w:r>
        <w:rPr>
          <w:rFonts w:ascii="Segoe UI" w:eastAsia="Calibri" w:hAnsi="Segoe UI" w:cs="Segoe UI"/>
          <w:bCs/>
        </w:rPr>
        <w:t>T</w:t>
      </w:r>
      <w:r w:rsidR="005D58BA" w:rsidRPr="00BE4E31">
        <w:rPr>
          <w:rFonts w:ascii="Segoe UI" w:eastAsia="Calibri" w:hAnsi="Segoe UI" w:cs="Segoe UI"/>
          <w:bCs/>
        </w:rPr>
        <w:t xml:space="preserve">his trust has continued to set quality priorities each year </w:t>
      </w:r>
      <w:r>
        <w:rPr>
          <w:rFonts w:ascii="Segoe UI" w:eastAsia="Calibri" w:hAnsi="Segoe UI" w:cs="Segoe UI"/>
          <w:bCs/>
        </w:rPr>
        <w:t>to reduce suspected suicides and has a target of 300 days between suspected suicides.</w:t>
      </w:r>
    </w:p>
    <w:p w:rsidR="005D58BA" w:rsidRPr="00BE4E31" w:rsidRDefault="005D58BA" w:rsidP="002A2EE6">
      <w:pPr>
        <w:spacing w:before="240" w:after="0" w:line="240" w:lineRule="auto"/>
        <w:rPr>
          <w:rFonts w:ascii="Segoe UI" w:eastAsia="Times New Roman" w:hAnsi="Segoe UI" w:cs="Segoe UI"/>
          <w:lang w:eastAsia="en-GB"/>
        </w:rPr>
      </w:pPr>
      <w:r w:rsidRPr="00BE4E31">
        <w:rPr>
          <w:rFonts w:ascii="Segoe UI" w:eastAsia="Times New Roman" w:hAnsi="Segoe UI" w:cs="Segoe UI"/>
          <w:lang w:eastAsia="en-GB"/>
        </w:rPr>
        <w:t>The table below shows the results of individual reports provided by the NHS from data supplied by the trust throughout the year. The data is provided</w:t>
      </w:r>
      <w:r w:rsidRPr="00BE4E31">
        <w:rPr>
          <w:rFonts w:ascii="Segoe UI" w:eastAsia="Times New Roman" w:hAnsi="Segoe UI" w:cs="Segoe UI"/>
          <w:b/>
          <w:bCs/>
          <w:lang w:val="x-none" w:eastAsia="x-none"/>
        </w:rPr>
        <w:t xml:space="preserve"> </w:t>
      </w:r>
      <w:r w:rsidRPr="00BE4E31">
        <w:rPr>
          <w:rFonts w:ascii="Segoe UI" w:eastAsia="Times New Roman" w:hAnsi="Segoe UI" w:cs="Segoe UI"/>
          <w:bCs/>
          <w:lang w:val="x-none" w:eastAsia="x-none"/>
        </w:rPr>
        <w:t>via the</w:t>
      </w:r>
      <w:r w:rsidRPr="00BE4E31">
        <w:rPr>
          <w:rFonts w:ascii="Segoe UI" w:eastAsia="Times New Roman" w:hAnsi="Segoe UI" w:cs="Segoe UI"/>
          <w:b/>
          <w:bCs/>
          <w:lang w:val="x-none" w:eastAsia="x-none"/>
        </w:rPr>
        <w:t xml:space="preserve"> </w:t>
      </w:r>
      <w:r w:rsidRPr="00BE4E31">
        <w:rPr>
          <w:rFonts w:ascii="Segoe UI" w:eastAsia="Times New Roman" w:hAnsi="Segoe UI" w:cs="Segoe UI"/>
          <w:lang w:eastAsia="en-GB"/>
        </w:rPr>
        <w:t>national reporting and learning system (NRLS) in six month periods.</w:t>
      </w:r>
      <w:r w:rsidRPr="00BE4E31">
        <w:rPr>
          <w:rFonts w:ascii="Segoe UI" w:eastAsia="Times New Roman" w:hAnsi="Segoe UI" w:cs="Segoe UI"/>
          <w:b/>
          <w:bCs/>
          <w:lang w:val="x-none" w:eastAsia="x-none"/>
        </w:rPr>
        <w:t xml:space="preserve"> </w:t>
      </w:r>
    </w:p>
    <w:p w:rsidR="005D58BA" w:rsidRPr="00C02D35" w:rsidRDefault="005D58BA" w:rsidP="005D58BA">
      <w:pPr>
        <w:spacing w:after="0" w:line="240" w:lineRule="auto"/>
        <w:rPr>
          <w:rFonts w:ascii="Segoe UI" w:eastAsia="Times New Roman" w:hAnsi="Segoe UI" w:cs="Segoe UI"/>
          <w:bCs/>
          <w:i/>
          <w:sz w:val="16"/>
          <w:szCs w:val="16"/>
          <w:highlight w:val="yellow"/>
          <w:u w:val="single"/>
          <w:lang w:eastAsia="en-GB"/>
        </w:rPr>
      </w:pPr>
    </w:p>
    <w:tbl>
      <w:tblPr>
        <w:tblW w:w="9180" w:type="dxa"/>
        <w:tblBorders>
          <w:top w:val="double" w:sz="4" w:space="0" w:color="5287B7"/>
          <w:bottom w:val="double" w:sz="4" w:space="0" w:color="5287B7"/>
          <w:insideH w:val="double" w:sz="4" w:space="0" w:color="5287B7"/>
        </w:tblBorders>
        <w:tblLayout w:type="fixed"/>
        <w:tblLook w:val="01E0" w:firstRow="1" w:lastRow="1" w:firstColumn="1" w:lastColumn="1" w:noHBand="0" w:noVBand="0"/>
      </w:tblPr>
      <w:tblGrid>
        <w:gridCol w:w="1809"/>
        <w:gridCol w:w="2127"/>
        <w:gridCol w:w="2976"/>
        <w:gridCol w:w="2268"/>
      </w:tblGrid>
      <w:tr w:rsidR="005D58BA" w:rsidRPr="00073311" w:rsidTr="000A77E6">
        <w:tc>
          <w:tcPr>
            <w:tcW w:w="1809" w:type="dxa"/>
            <w:shd w:val="clear" w:color="auto" w:fill="FFFFFF"/>
          </w:tcPr>
          <w:p w:rsidR="005D58BA" w:rsidRPr="00073311" w:rsidRDefault="005D58BA" w:rsidP="005D58BA">
            <w:pPr>
              <w:spacing w:after="0" w:line="240" w:lineRule="auto"/>
              <w:rPr>
                <w:rFonts w:ascii="Segoe UI" w:eastAsia="Times New Roman" w:hAnsi="Segoe UI" w:cs="Segoe UI"/>
                <w:b/>
                <w:bCs/>
                <w:sz w:val="20"/>
                <w:highlight w:val="yellow"/>
                <w:lang w:eastAsia="en-GB"/>
              </w:rPr>
            </w:pPr>
            <w:r w:rsidRPr="00073311">
              <w:rPr>
                <w:rFonts w:ascii="Segoe UI" w:eastAsia="Times New Roman" w:hAnsi="Segoe UI" w:cs="Segoe UI"/>
                <w:b/>
                <w:bCs/>
                <w:sz w:val="20"/>
                <w:highlight w:val="yellow"/>
                <w:lang w:eastAsia="en-GB"/>
              </w:rPr>
              <w:t>Reporting Period</w:t>
            </w:r>
          </w:p>
        </w:tc>
        <w:tc>
          <w:tcPr>
            <w:tcW w:w="2127" w:type="dxa"/>
            <w:shd w:val="clear" w:color="auto" w:fill="FFFFFF"/>
          </w:tcPr>
          <w:p w:rsidR="005D58BA" w:rsidRPr="00073311" w:rsidRDefault="005D58BA" w:rsidP="005D58BA">
            <w:pPr>
              <w:spacing w:after="0" w:line="240" w:lineRule="auto"/>
              <w:jc w:val="center"/>
              <w:rPr>
                <w:rFonts w:ascii="Segoe UI" w:eastAsia="Times New Roman" w:hAnsi="Segoe UI" w:cs="Segoe UI"/>
                <w:b/>
                <w:bCs/>
                <w:sz w:val="20"/>
                <w:highlight w:val="yellow"/>
                <w:lang w:eastAsia="en-GB"/>
              </w:rPr>
            </w:pPr>
            <w:r w:rsidRPr="00073311">
              <w:rPr>
                <w:rFonts w:ascii="Segoe UI" w:eastAsia="Times New Roman" w:hAnsi="Segoe UI" w:cs="Segoe UI"/>
                <w:b/>
                <w:bCs/>
                <w:sz w:val="20"/>
                <w:highlight w:val="yellow"/>
                <w:lang w:eastAsia="en-GB"/>
              </w:rPr>
              <w:t>Number of Patient Safety Incidents Reported</w:t>
            </w:r>
          </w:p>
        </w:tc>
        <w:tc>
          <w:tcPr>
            <w:tcW w:w="2976" w:type="dxa"/>
            <w:shd w:val="clear" w:color="auto" w:fill="FFFFFF"/>
          </w:tcPr>
          <w:p w:rsidR="005D58BA" w:rsidRPr="00073311" w:rsidRDefault="005D58BA" w:rsidP="005D58BA">
            <w:pPr>
              <w:spacing w:after="0" w:line="240" w:lineRule="auto"/>
              <w:jc w:val="center"/>
              <w:rPr>
                <w:rFonts w:ascii="Segoe UI" w:eastAsia="Times New Roman" w:hAnsi="Segoe UI" w:cs="Segoe UI"/>
                <w:b/>
                <w:bCs/>
                <w:sz w:val="20"/>
                <w:highlight w:val="yellow"/>
                <w:lang w:eastAsia="en-GB"/>
              </w:rPr>
            </w:pPr>
            <w:r w:rsidRPr="00073311">
              <w:rPr>
                <w:rFonts w:ascii="Segoe UI" w:eastAsia="Times New Roman" w:hAnsi="Segoe UI" w:cs="Segoe UI"/>
                <w:b/>
                <w:bCs/>
                <w:sz w:val="20"/>
                <w:highlight w:val="yellow"/>
                <w:lang w:eastAsia="en-GB"/>
              </w:rPr>
              <w:t>Number/ % of incidents resulting in severe harm</w:t>
            </w:r>
          </w:p>
        </w:tc>
        <w:tc>
          <w:tcPr>
            <w:tcW w:w="2268" w:type="dxa"/>
            <w:shd w:val="clear" w:color="auto" w:fill="FFFFFF"/>
          </w:tcPr>
          <w:p w:rsidR="005D58BA" w:rsidRPr="00073311" w:rsidRDefault="005D58BA" w:rsidP="005D58BA">
            <w:pPr>
              <w:spacing w:after="0" w:line="240" w:lineRule="auto"/>
              <w:jc w:val="center"/>
              <w:rPr>
                <w:rFonts w:ascii="Segoe UI" w:eastAsia="Times New Roman" w:hAnsi="Segoe UI" w:cs="Segoe UI"/>
                <w:b/>
                <w:bCs/>
                <w:sz w:val="20"/>
                <w:highlight w:val="yellow"/>
                <w:lang w:eastAsia="en-GB"/>
              </w:rPr>
            </w:pPr>
            <w:r w:rsidRPr="00073311">
              <w:rPr>
                <w:rFonts w:ascii="Segoe UI" w:eastAsia="Times New Roman" w:hAnsi="Segoe UI" w:cs="Segoe UI"/>
                <w:b/>
                <w:bCs/>
                <w:sz w:val="20"/>
                <w:highlight w:val="yellow"/>
                <w:lang w:eastAsia="en-GB"/>
              </w:rPr>
              <w:t>Number/ % of incidents resulting in death</w:t>
            </w:r>
          </w:p>
        </w:tc>
      </w:tr>
      <w:tr w:rsidR="005D58BA" w:rsidRPr="00073311" w:rsidTr="000A77E6">
        <w:tc>
          <w:tcPr>
            <w:tcW w:w="1809" w:type="dxa"/>
            <w:shd w:val="clear" w:color="auto" w:fill="auto"/>
          </w:tcPr>
          <w:p w:rsidR="005D58BA" w:rsidRPr="00073311" w:rsidRDefault="002A2EE6" w:rsidP="005D58BA">
            <w:pPr>
              <w:spacing w:after="0" w:line="240" w:lineRule="auto"/>
              <w:rPr>
                <w:rFonts w:ascii="Segoe UI" w:eastAsia="Times New Roman" w:hAnsi="Segoe UI" w:cs="Segoe UI"/>
                <w:b/>
                <w:bCs/>
                <w:sz w:val="20"/>
                <w:highlight w:val="yellow"/>
                <w:lang w:eastAsia="en-GB"/>
              </w:rPr>
            </w:pPr>
            <w:r>
              <w:rPr>
                <w:rFonts w:ascii="Segoe UI" w:eastAsia="Times New Roman" w:hAnsi="Segoe UI" w:cs="Segoe UI"/>
                <w:b/>
                <w:bCs/>
                <w:sz w:val="20"/>
                <w:highlight w:val="yellow"/>
                <w:lang w:eastAsia="en-GB"/>
              </w:rPr>
              <w:t>April 2014-Sept 2014</w:t>
            </w:r>
          </w:p>
        </w:tc>
        <w:tc>
          <w:tcPr>
            <w:tcW w:w="2127" w:type="dxa"/>
            <w:shd w:val="clear" w:color="auto" w:fill="auto"/>
          </w:tcPr>
          <w:p w:rsidR="005D58BA" w:rsidRPr="00073311" w:rsidRDefault="002A2EE6" w:rsidP="005D58BA">
            <w:pPr>
              <w:spacing w:after="0" w:line="240" w:lineRule="auto"/>
              <w:jc w:val="center"/>
              <w:rPr>
                <w:rFonts w:ascii="Segoe UI" w:eastAsia="Times New Roman" w:hAnsi="Segoe UI" w:cs="Segoe UI"/>
                <w:bCs/>
                <w:sz w:val="20"/>
                <w:highlight w:val="yellow"/>
                <w:lang w:eastAsia="en-GB"/>
              </w:rPr>
            </w:pPr>
            <w:r>
              <w:rPr>
                <w:rFonts w:ascii="Segoe UI" w:eastAsia="Times New Roman" w:hAnsi="Segoe UI" w:cs="Segoe UI"/>
                <w:bCs/>
                <w:sz w:val="20"/>
                <w:highlight w:val="yellow"/>
                <w:lang w:eastAsia="en-GB"/>
              </w:rPr>
              <w:t>x</w:t>
            </w:r>
          </w:p>
        </w:tc>
        <w:tc>
          <w:tcPr>
            <w:tcW w:w="2976" w:type="dxa"/>
            <w:shd w:val="clear" w:color="auto" w:fill="auto"/>
          </w:tcPr>
          <w:p w:rsidR="005D58BA" w:rsidRPr="00073311" w:rsidRDefault="002A2EE6" w:rsidP="005D58BA">
            <w:pPr>
              <w:spacing w:after="0" w:line="240" w:lineRule="auto"/>
              <w:jc w:val="center"/>
              <w:rPr>
                <w:rFonts w:ascii="Segoe UI" w:eastAsia="Times New Roman" w:hAnsi="Segoe UI" w:cs="Segoe UI"/>
                <w:bCs/>
                <w:sz w:val="20"/>
                <w:highlight w:val="yellow"/>
                <w:lang w:eastAsia="en-GB"/>
              </w:rPr>
            </w:pPr>
            <w:r>
              <w:rPr>
                <w:rFonts w:ascii="Segoe UI" w:eastAsia="Times New Roman" w:hAnsi="Segoe UI" w:cs="Segoe UI"/>
                <w:bCs/>
                <w:sz w:val="20"/>
                <w:highlight w:val="yellow"/>
                <w:lang w:eastAsia="en-GB"/>
              </w:rPr>
              <w:t>x</w:t>
            </w:r>
          </w:p>
        </w:tc>
        <w:tc>
          <w:tcPr>
            <w:tcW w:w="2268" w:type="dxa"/>
            <w:shd w:val="clear" w:color="auto" w:fill="auto"/>
          </w:tcPr>
          <w:p w:rsidR="005D58BA" w:rsidRPr="00073311" w:rsidRDefault="002A2EE6" w:rsidP="005D58BA">
            <w:pPr>
              <w:spacing w:after="0" w:line="240" w:lineRule="auto"/>
              <w:jc w:val="center"/>
              <w:rPr>
                <w:rFonts w:ascii="Segoe UI" w:eastAsia="Times New Roman" w:hAnsi="Segoe UI" w:cs="Segoe UI"/>
                <w:bCs/>
                <w:sz w:val="20"/>
                <w:highlight w:val="yellow"/>
                <w:lang w:eastAsia="en-GB"/>
              </w:rPr>
            </w:pPr>
            <w:r>
              <w:rPr>
                <w:rFonts w:ascii="Segoe UI" w:eastAsia="Times New Roman" w:hAnsi="Segoe UI" w:cs="Segoe UI"/>
                <w:bCs/>
                <w:sz w:val="20"/>
                <w:highlight w:val="yellow"/>
                <w:lang w:eastAsia="en-GB"/>
              </w:rPr>
              <w:t>x</w:t>
            </w:r>
          </w:p>
        </w:tc>
      </w:tr>
    </w:tbl>
    <w:p w:rsidR="000A77E6" w:rsidRPr="000A77E6" w:rsidRDefault="000A77E6" w:rsidP="000A77E6">
      <w:pPr>
        <w:spacing w:after="0" w:line="240" w:lineRule="auto"/>
        <w:ind w:right="-46"/>
        <w:rPr>
          <w:rFonts w:ascii="Segoe UI" w:eastAsia="Calibri" w:hAnsi="Segoe UI" w:cs="Segoe UI"/>
          <w:b/>
          <w:color w:val="002648"/>
          <w:sz w:val="32"/>
          <w:szCs w:val="32"/>
          <w:lang w:eastAsia="en-GB"/>
        </w:rPr>
      </w:pPr>
      <w:r w:rsidRPr="000A77E6">
        <w:rPr>
          <w:rFonts w:ascii="Segoe UI" w:eastAsia="Calibri" w:hAnsi="Segoe UI" w:cs="Segoe UI"/>
          <w:b/>
          <w:color w:val="002648"/>
          <w:sz w:val="32"/>
          <w:szCs w:val="32"/>
          <w:lang w:eastAsia="en-GB"/>
        </w:rPr>
        <w:lastRenderedPageBreak/>
        <w:t>Part 3</w:t>
      </w:r>
    </w:p>
    <w:p w:rsidR="000A77E6" w:rsidRPr="000A77E6" w:rsidRDefault="000A77E6" w:rsidP="000A77E6">
      <w:pPr>
        <w:spacing w:after="0" w:line="240" w:lineRule="auto"/>
        <w:ind w:right="-46"/>
        <w:rPr>
          <w:rFonts w:ascii="Segoe UI" w:eastAsia="Calibri" w:hAnsi="Segoe UI" w:cs="Segoe UI"/>
          <w:b/>
          <w:color w:val="002648"/>
          <w:sz w:val="32"/>
          <w:szCs w:val="32"/>
          <w:lang w:eastAsia="en-GB"/>
        </w:rPr>
      </w:pPr>
      <w:r w:rsidRPr="000A77E6">
        <w:rPr>
          <w:rFonts w:ascii="Segoe UI" w:eastAsia="Calibri" w:hAnsi="Segoe UI" w:cs="Segoe UI"/>
          <w:b/>
          <w:color w:val="002648"/>
          <w:sz w:val="32"/>
          <w:szCs w:val="32"/>
          <w:lang w:eastAsia="en-GB"/>
        </w:rPr>
        <w:t>Achievement against the quality priorities for 2014/15</w:t>
      </w:r>
    </w:p>
    <w:p w:rsidR="000A77E6" w:rsidRPr="000A77E6" w:rsidRDefault="000A77E6" w:rsidP="000A77E6">
      <w:pPr>
        <w:spacing w:after="0" w:line="240" w:lineRule="auto"/>
        <w:rPr>
          <w:rFonts w:ascii="Segoe UI" w:eastAsia="Calibri" w:hAnsi="Segoe UI" w:cs="Segoe UI"/>
          <w:b/>
          <w:sz w:val="16"/>
          <w:szCs w:val="16"/>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 xml:space="preserve">Introduction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annual Quality Account details our approach to delivering high quality services which are safe, effective, outcome focused and </w:t>
      </w:r>
      <w:r w:rsidR="00AF594D">
        <w:rPr>
          <w:rFonts w:ascii="Segoe UI" w:eastAsia="Calibri" w:hAnsi="Segoe UI" w:cs="Segoe UI"/>
          <w:szCs w:val="24"/>
          <w:lang w:eastAsia="en-GB"/>
        </w:rPr>
        <w:t xml:space="preserve">in which </w:t>
      </w:r>
      <w:r w:rsidRPr="000A77E6">
        <w:rPr>
          <w:rFonts w:ascii="Segoe UI" w:eastAsia="Calibri" w:hAnsi="Segoe UI" w:cs="Segoe UI"/>
          <w:szCs w:val="24"/>
          <w:lang w:eastAsia="en-GB"/>
        </w:rPr>
        <w:t xml:space="preserve">the experience meets expectations. It describes specific quality activities supported by a number of specific objectives and a range of metrics to measure and evaluate progress over the year. </w:t>
      </w:r>
      <w:r w:rsidR="00AF594D">
        <w:rPr>
          <w:rFonts w:ascii="Segoe UI" w:eastAsia="Calibri" w:hAnsi="Segoe UI" w:cs="Segoe UI"/>
          <w:szCs w:val="24"/>
          <w:lang w:eastAsia="en-GB"/>
        </w:rPr>
        <w:t>Our eight priorities and summary of actions and progress are detailed below.</w:t>
      </w:r>
    </w:p>
    <w:p w:rsidR="000A77E6" w:rsidRPr="00AF594D" w:rsidRDefault="000A77E6" w:rsidP="00AF594D">
      <w:pPr>
        <w:tabs>
          <w:tab w:val="left" w:pos="567"/>
          <w:tab w:val="left" w:pos="1134"/>
          <w:tab w:val="left" w:pos="1701"/>
        </w:tabs>
        <w:spacing w:after="0" w:line="240" w:lineRule="auto"/>
        <w:rPr>
          <w:rFonts w:ascii="Segoe UI" w:eastAsia="Calibri" w:hAnsi="Segoe UI" w:cs="Segoe UI"/>
          <w:b/>
          <w:bCs/>
          <w:color w:val="5287B7"/>
          <w:lang w:eastAsia="en-GB"/>
        </w:rPr>
      </w:pPr>
      <w:r w:rsidRPr="000A77E6">
        <w:rPr>
          <w:rFonts w:ascii="Segoe UI" w:eastAsia="Calibri" w:hAnsi="Segoe UI" w:cs="Segoe UI"/>
          <w:b/>
          <w:color w:val="5287B7"/>
          <w:lang w:eastAsia="en-GB"/>
        </w:rPr>
        <w:t xml:space="preserve"> </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 xml:space="preserve">We also started using the five questions devised by the Care Quality Committee to assess the quality of our services: Is the service safe? Is the service effective? Is the service caring? Is the service responsive? Is the service well led? </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Our eig</w:t>
      </w:r>
      <w:r w:rsidR="008C7D9B">
        <w:rPr>
          <w:rFonts w:ascii="Segoe UI" w:eastAsia="Calibri" w:hAnsi="Segoe UI" w:cs="Segoe UI"/>
          <w:szCs w:val="24"/>
          <w:lang w:eastAsia="en-GB"/>
        </w:rPr>
        <w:t>ht quality priorities for 20</w:t>
      </w:r>
      <w:r w:rsidRPr="000A77E6">
        <w:rPr>
          <w:rFonts w:ascii="Segoe UI" w:eastAsia="Calibri" w:hAnsi="Segoe UI" w:cs="Segoe UI"/>
          <w:szCs w:val="24"/>
          <w:lang w:eastAsia="en-GB"/>
        </w:rPr>
        <w:t>14/15 were:</w:t>
      </w:r>
    </w:p>
    <w:p w:rsidR="000A77E6" w:rsidRPr="000A77E6" w:rsidRDefault="000A77E6" w:rsidP="00566526">
      <w:pPr>
        <w:numPr>
          <w:ilvl w:val="0"/>
          <w:numId w:val="46"/>
        </w:numPr>
        <w:spacing w:after="0" w:line="240" w:lineRule="auto"/>
        <w:rPr>
          <w:rFonts w:ascii="Segoe UI" w:eastAsia="Calibri" w:hAnsi="Segoe UI" w:cs="Segoe UI"/>
          <w:szCs w:val="24"/>
          <w:lang w:eastAsia="en-GB"/>
        </w:rPr>
      </w:pPr>
      <w:r w:rsidRPr="000A77E6">
        <w:rPr>
          <w:rFonts w:ascii="Segoe UI" w:eastAsia="Calibri" w:hAnsi="Segoe UI" w:cs="Segoe UI"/>
          <w:b/>
          <w:szCs w:val="24"/>
          <w:lang w:eastAsia="en-GB"/>
        </w:rPr>
        <w:t>Workforce</w:t>
      </w:r>
      <w:r w:rsidRPr="000A77E6">
        <w:rPr>
          <w:rFonts w:ascii="Segoe UI" w:eastAsia="Calibri" w:hAnsi="Segoe UI" w:cs="Segoe UI"/>
          <w:szCs w:val="24"/>
          <w:lang w:eastAsia="en-GB"/>
        </w:rPr>
        <w:t xml:space="preserve"> </w:t>
      </w:r>
    </w:p>
    <w:p w:rsidR="000A77E6" w:rsidRPr="000A77E6" w:rsidRDefault="000A77E6" w:rsidP="000A77E6">
      <w:pPr>
        <w:spacing w:after="0" w:line="240" w:lineRule="auto"/>
        <w:ind w:left="720" w:hanging="360"/>
        <w:rPr>
          <w:rFonts w:ascii="Segoe UI" w:eastAsia="Calibri" w:hAnsi="Segoe UI" w:cs="Segoe UI"/>
          <w:sz w:val="8"/>
          <w:szCs w:val="8"/>
          <w:lang w:eastAsia="en-GB"/>
        </w:rPr>
      </w:pPr>
    </w:p>
    <w:p w:rsidR="000A77E6" w:rsidRPr="000A77E6" w:rsidRDefault="000A77E6" w:rsidP="00566526">
      <w:pPr>
        <w:numPr>
          <w:ilvl w:val="0"/>
          <w:numId w:val="46"/>
        </w:numPr>
        <w:spacing w:after="0" w:line="240" w:lineRule="auto"/>
        <w:rPr>
          <w:rFonts w:ascii="Segoe UI" w:eastAsia="Calibri" w:hAnsi="Segoe UI" w:cs="Segoe UI"/>
          <w:szCs w:val="24"/>
          <w:lang w:eastAsia="en-GB"/>
        </w:rPr>
      </w:pPr>
      <w:r w:rsidRPr="000A77E6">
        <w:rPr>
          <w:rFonts w:ascii="Segoe UI" w:eastAsia="Calibri" w:hAnsi="Segoe UI" w:cs="Segoe UI"/>
          <w:b/>
          <w:szCs w:val="24"/>
          <w:lang w:eastAsia="en-GB"/>
        </w:rPr>
        <w:t>Data on quality and quality of data</w:t>
      </w:r>
      <w:r w:rsidRPr="000A77E6">
        <w:rPr>
          <w:rFonts w:ascii="Segoe UI" w:eastAsia="Calibri" w:hAnsi="Segoe UI" w:cs="Segoe UI"/>
          <w:szCs w:val="24"/>
          <w:lang w:eastAsia="en-GB"/>
        </w:rPr>
        <w:t xml:space="preserve"> </w:t>
      </w:r>
    </w:p>
    <w:p w:rsidR="000A77E6" w:rsidRPr="000A77E6" w:rsidRDefault="000A77E6" w:rsidP="000A77E6">
      <w:pPr>
        <w:spacing w:after="0" w:line="240" w:lineRule="auto"/>
        <w:ind w:left="720" w:hanging="360"/>
        <w:rPr>
          <w:rFonts w:ascii="Segoe UI" w:eastAsia="Calibri" w:hAnsi="Segoe UI" w:cs="Segoe UI"/>
          <w:sz w:val="8"/>
          <w:szCs w:val="8"/>
          <w:lang w:eastAsia="en-GB"/>
        </w:rPr>
      </w:pPr>
    </w:p>
    <w:p w:rsidR="000A77E6" w:rsidRPr="000A77E6" w:rsidRDefault="000A77E6" w:rsidP="00566526">
      <w:pPr>
        <w:numPr>
          <w:ilvl w:val="0"/>
          <w:numId w:val="46"/>
        </w:numPr>
        <w:spacing w:after="0" w:line="240" w:lineRule="auto"/>
        <w:rPr>
          <w:rFonts w:ascii="Segoe UI" w:eastAsia="Calibri" w:hAnsi="Segoe UI" w:cs="Segoe UI"/>
          <w:szCs w:val="24"/>
          <w:lang w:eastAsia="en-GB"/>
        </w:rPr>
      </w:pPr>
      <w:r w:rsidRPr="000A77E6">
        <w:rPr>
          <w:rFonts w:ascii="Segoe UI" w:eastAsia="Calibri" w:hAnsi="Segoe UI" w:cs="Segoe UI"/>
          <w:b/>
          <w:szCs w:val="24"/>
          <w:lang w:eastAsia="en-GB"/>
        </w:rPr>
        <w:t>Service remodelling</w:t>
      </w:r>
      <w:r w:rsidRPr="000A77E6">
        <w:rPr>
          <w:rFonts w:ascii="Segoe UI" w:eastAsia="Calibri" w:hAnsi="Segoe UI" w:cs="Segoe UI"/>
          <w:szCs w:val="24"/>
          <w:lang w:eastAsia="en-GB"/>
        </w:rPr>
        <w:t xml:space="preserve"> </w:t>
      </w:r>
    </w:p>
    <w:p w:rsidR="000A77E6" w:rsidRPr="000A77E6" w:rsidRDefault="000A77E6" w:rsidP="000A77E6">
      <w:pPr>
        <w:spacing w:after="0" w:line="240" w:lineRule="auto"/>
        <w:ind w:left="720" w:hanging="360"/>
        <w:rPr>
          <w:rFonts w:ascii="Segoe UI" w:eastAsia="Calibri" w:hAnsi="Segoe UI" w:cs="Segoe UI"/>
          <w:sz w:val="8"/>
          <w:szCs w:val="8"/>
          <w:lang w:eastAsia="en-GB"/>
        </w:rPr>
      </w:pPr>
    </w:p>
    <w:p w:rsidR="000A77E6" w:rsidRPr="000A77E6" w:rsidRDefault="000A77E6" w:rsidP="00566526">
      <w:pPr>
        <w:numPr>
          <w:ilvl w:val="0"/>
          <w:numId w:val="46"/>
        </w:numPr>
        <w:spacing w:after="0" w:line="240" w:lineRule="auto"/>
        <w:rPr>
          <w:rFonts w:ascii="Segoe UI" w:eastAsia="Calibri" w:hAnsi="Segoe UI" w:cs="Segoe UI"/>
          <w:szCs w:val="24"/>
          <w:lang w:eastAsia="en-GB"/>
        </w:rPr>
      </w:pPr>
      <w:r w:rsidRPr="000A77E6">
        <w:rPr>
          <w:rFonts w:ascii="Segoe UI" w:eastAsia="Calibri" w:hAnsi="Segoe UI" w:cs="Segoe UI"/>
          <w:b/>
          <w:szCs w:val="24"/>
          <w:lang w:eastAsia="en-GB"/>
        </w:rPr>
        <w:t>Staff engagement</w:t>
      </w:r>
      <w:r w:rsidRPr="000A77E6">
        <w:rPr>
          <w:rFonts w:ascii="Segoe UI" w:eastAsia="Calibri" w:hAnsi="Segoe UI" w:cs="Segoe UI"/>
          <w:szCs w:val="24"/>
          <w:lang w:eastAsia="en-GB"/>
        </w:rPr>
        <w:t xml:space="preserve"> </w:t>
      </w:r>
    </w:p>
    <w:p w:rsidR="000A77E6" w:rsidRPr="000A77E6" w:rsidRDefault="000A77E6" w:rsidP="000A77E6">
      <w:pPr>
        <w:spacing w:after="0" w:line="240" w:lineRule="auto"/>
        <w:ind w:left="360"/>
        <w:rPr>
          <w:rFonts w:ascii="Segoe UI" w:eastAsia="Calibri" w:hAnsi="Segoe UI" w:cs="Segoe UI"/>
          <w:sz w:val="8"/>
          <w:szCs w:val="8"/>
          <w:vertAlign w:val="superscript"/>
          <w:lang w:eastAsia="en-GB"/>
        </w:rPr>
      </w:pPr>
    </w:p>
    <w:p w:rsidR="000A77E6" w:rsidRPr="000A77E6" w:rsidRDefault="000A77E6" w:rsidP="00566526">
      <w:pPr>
        <w:numPr>
          <w:ilvl w:val="0"/>
          <w:numId w:val="46"/>
        </w:numPr>
        <w:spacing w:after="0" w:line="240" w:lineRule="auto"/>
        <w:rPr>
          <w:rFonts w:ascii="Segoe UI" w:eastAsia="Calibri" w:hAnsi="Segoe UI" w:cs="Segoe UI"/>
          <w:szCs w:val="24"/>
          <w:lang w:eastAsia="en-GB"/>
        </w:rPr>
      </w:pPr>
      <w:r w:rsidRPr="000A77E6">
        <w:rPr>
          <w:rFonts w:ascii="Segoe UI" w:eastAsia="Calibri" w:hAnsi="Segoe UI" w:cs="Segoe UI"/>
          <w:b/>
          <w:szCs w:val="24"/>
          <w:lang w:eastAsia="en-GB"/>
        </w:rPr>
        <w:t>Reduction in harm from falls, pressure damage, absence without permission, violence and aggression and attempted suicide</w:t>
      </w:r>
    </w:p>
    <w:p w:rsidR="000A77E6" w:rsidRPr="000A77E6" w:rsidRDefault="000A77E6" w:rsidP="000A77E6">
      <w:pPr>
        <w:spacing w:after="0" w:line="240" w:lineRule="auto"/>
        <w:ind w:left="720" w:hanging="360"/>
        <w:rPr>
          <w:rFonts w:ascii="Segoe UI" w:eastAsia="Calibri" w:hAnsi="Segoe UI" w:cs="Segoe UI"/>
          <w:sz w:val="8"/>
          <w:szCs w:val="8"/>
          <w:lang w:eastAsia="en-GB"/>
        </w:rPr>
      </w:pPr>
    </w:p>
    <w:p w:rsidR="000A77E6" w:rsidRPr="000A77E6" w:rsidRDefault="000A77E6" w:rsidP="00566526">
      <w:pPr>
        <w:numPr>
          <w:ilvl w:val="0"/>
          <w:numId w:val="46"/>
        </w:numPr>
        <w:spacing w:after="0" w:line="240" w:lineRule="auto"/>
        <w:rPr>
          <w:rFonts w:ascii="Segoe UI" w:eastAsia="Calibri" w:hAnsi="Segoe UI" w:cs="Segoe UI"/>
          <w:b/>
          <w:szCs w:val="24"/>
          <w:lang w:eastAsia="en-GB"/>
        </w:rPr>
      </w:pPr>
      <w:r w:rsidRPr="000A77E6">
        <w:rPr>
          <w:rFonts w:ascii="Segoe UI" w:eastAsia="Calibri" w:hAnsi="Segoe UI" w:cs="Segoe UI"/>
          <w:b/>
          <w:szCs w:val="24"/>
          <w:lang w:eastAsia="en-GB"/>
        </w:rPr>
        <w:t xml:space="preserve">Implementation of our patient experience strategy </w:t>
      </w:r>
    </w:p>
    <w:p w:rsidR="000A77E6" w:rsidRPr="000A77E6" w:rsidRDefault="000A77E6" w:rsidP="000A77E6">
      <w:pPr>
        <w:tabs>
          <w:tab w:val="left" w:pos="900"/>
        </w:tabs>
        <w:spacing w:after="0" w:line="240" w:lineRule="auto"/>
        <w:ind w:left="720" w:hanging="360"/>
        <w:rPr>
          <w:rFonts w:ascii="Segoe UI" w:eastAsia="Calibri" w:hAnsi="Segoe UI" w:cs="Segoe UI"/>
          <w:sz w:val="8"/>
          <w:szCs w:val="8"/>
          <w:vertAlign w:val="superscript"/>
          <w:lang w:eastAsia="en-GB"/>
        </w:rPr>
      </w:pPr>
      <w:r w:rsidRPr="000A77E6">
        <w:rPr>
          <w:rFonts w:ascii="Segoe UI" w:eastAsia="Calibri" w:hAnsi="Segoe UI" w:cs="Segoe UI"/>
          <w:szCs w:val="24"/>
          <w:lang w:eastAsia="en-GB"/>
        </w:rPr>
        <w:tab/>
      </w:r>
    </w:p>
    <w:p w:rsidR="000A77E6" w:rsidRPr="000A77E6" w:rsidRDefault="000A77E6" w:rsidP="00566526">
      <w:pPr>
        <w:numPr>
          <w:ilvl w:val="0"/>
          <w:numId w:val="46"/>
        </w:numPr>
        <w:spacing w:after="0" w:line="240" w:lineRule="auto"/>
        <w:contextualSpacing/>
        <w:rPr>
          <w:rFonts w:ascii="Segoe UI" w:eastAsia="Calibri" w:hAnsi="Segoe UI" w:cs="Segoe UI"/>
        </w:rPr>
      </w:pPr>
      <w:r w:rsidRPr="000A77E6">
        <w:rPr>
          <w:rFonts w:ascii="Segoe UI" w:eastAsia="Calibri" w:hAnsi="Segoe UI" w:cs="Segoe UI"/>
          <w:b/>
        </w:rPr>
        <w:t>Development of outcome measures</w:t>
      </w:r>
      <w:r w:rsidRPr="000A77E6">
        <w:rPr>
          <w:rFonts w:ascii="Segoe UI" w:eastAsia="Calibri" w:hAnsi="Segoe UI" w:cs="Segoe UI"/>
        </w:rPr>
        <w:t xml:space="preserve"> </w:t>
      </w:r>
    </w:p>
    <w:p w:rsidR="000A77E6" w:rsidRPr="000A77E6" w:rsidRDefault="000A77E6" w:rsidP="000A77E6">
      <w:pPr>
        <w:spacing w:after="0" w:line="240" w:lineRule="auto"/>
        <w:ind w:left="360"/>
        <w:contextualSpacing/>
        <w:rPr>
          <w:rFonts w:ascii="Segoe UI" w:eastAsia="Calibri" w:hAnsi="Segoe UI" w:cs="Segoe UI"/>
          <w:sz w:val="8"/>
          <w:szCs w:val="8"/>
        </w:rPr>
      </w:pPr>
    </w:p>
    <w:p w:rsidR="000A77E6" w:rsidRPr="000A77E6" w:rsidRDefault="000A77E6" w:rsidP="00566526">
      <w:pPr>
        <w:numPr>
          <w:ilvl w:val="0"/>
          <w:numId w:val="46"/>
        </w:numPr>
        <w:spacing w:after="0" w:line="240" w:lineRule="auto"/>
        <w:contextualSpacing/>
        <w:rPr>
          <w:rFonts w:ascii="Segoe UI" w:eastAsia="Calibri" w:hAnsi="Segoe UI" w:cs="Segoe UI"/>
        </w:rPr>
      </w:pPr>
      <w:r w:rsidRPr="000A77E6">
        <w:rPr>
          <w:rFonts w:ascii="Segoe UI" w:eastAsia="Calibri" w:hAnsi="Segoe UI" w:cs="Segoe UI"/>
          <w:b/>
        </w:rPr>
        <w:t xml:space="preserve">Using the new CQC regulatory framework </w:t>
      </w:r>
    </w:p>
    <w:p w:rsidR="000A77E6" w:rsidRPr="000A77E6" w:rsidRDefault="000A77E6" w:rsidP="000A77E6">
      <w:pPr>
        <w:spacing w:after="0" w:line="240" w:lineRule="auto"/>
        <w:ind w:left="567" w:hanging="567"/>
        <w:rPr>
          <w:rFonts w:ascii="Segoe UI" w:eastAsia="Calibri" w:hAnsi="Segoe UI" w:cs="Segoe UI"/>
          <w:bCs/>
          <w:szCs w:val="24"/>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 xml:space="preserve">1. Summary of progress </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Care Quality Commission has devised five key questions for NHS services. Is the service safe? Is the service effective? Is the service caring? Is the service responsive? Is the service well led? We have been using these questions to assess the quality of our services over the past twelve months and we have therefore used them to organise the summary of our progress against our eight quality priorities</w:t>
      </w:r>
    </w:p>
    <w:p w:rsidR="000A77E6" w:rsidRPr="00FF3C90" w:rsidRDefault="000A77E6" w:rsidP="000A77E6">
      <w:pPr>
        <w:spacing w:after="0" w:line="240" w:lineRule="auto"/>
        <w:ind w:left="567" w:hanging="567"/>
        <w:rPr>
          <w:rFonts w:ascii="Segoe UI" w:eastAsia="Calibri" w:hAnsi="Segoe UI" w:cs="Segoe UI"/>
          <w:bCs/>
          <w:sz w:val="16"/>
          <w:szCs w:val="16"/>
          <w:lang w:eastAsia="en-GB"/>
        </w:rPr>
      </w:pPr>
    </w:p>
    <w:p w:rsidR="000A77E6" w:rsidRPr="000A77E6" w:rsidRDefault="000A77E6" w:rsidP="000A77E6">
      <w:pPr>
        <w:spacing w:after="0" w:line="240" w:lineRule="auto"/>
        <w:rPr>
          <w:rFonts w:ascii="Segoe UI" w:eastAsia="Calibri" w:hAnsi="Segoe UI" w:cs="Segoe UI"/>
          <w:b/>
          <w:color w:val="4F81BD"/>
          <w:szCs w:val="24"/>
          <w:lang w:eastAsia="en-GB"/>
        </w:rPr>
      </w:pPr>
      <w:r w:rsidRPr="000A77E6">
        <w:rPr>
          <w:rFonts w:ascii="Segoe UI" w:eastAsia="Calibri" w:hAnsi="Segoe UI" w:cs="Segoe UI"/>
          <w:b/>
          <w:color w:val="4F81BD"/>
          <w:szCs w:val="24"/>
          <w:lang w:eastAsia="en-GB"/>
        </w:rPr>
        <w:t>Is the service safe?</w:t>
      </w:r>
    </w:p>
    <w:p w:rsidR="000A77E6" w:rsidRPr="000A77E6" w:rsidRDefault="000A77E6" w:rsidP="000A77E6">
      <w:pPr>
        <w:spacing w:after="0" w:line="240" w:lineRule="auto"/>
        <w:rPr>
          <w:rFonts w:ascii="Segoe UI" w:eastAsia="Calibri" w:hAnsi="Segoe UI" w:cs="Segoe UI"/>
          <w:i/>
          <w:color w:val="4F81BD"/>
          <w:szCs w:val="24"/>
          <w:lang w:eastAsia="en-GB"/>
        </w:rPr>
      </w:pPr>
      <w:r w:rsidRPr="000A77E6">
        <w:rPr>
          <w:rFonts w:ascii="Segoe UI" w:eastAsia="Calibri" w:hAnsi="Segoe UI" w:cs="Segoe UI"/>
          <w:i/>
          <w:color w:val="4F81BD"/>
          <w:szCs w:val="24"/>
          <w:lang w:eastAsia="en-GB"/>
        </w:rPr>
        <w:t>Do we monitor incidents, learn when things go wrong and improve safety standards if they do? Do we have reliable systems for medicine management, patient records, infection prevention and control, use of equipment, safety of built environment, safeguarding children and vulnerable adults? Do we plan for potential risks to our services?</w:t>
      </w:r>
    </w:p>
    <w:p w:rsidR="000A77E6" w:rsidRPr="000A77E6"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We measure safety in a number of ways, through the essential standards audit, the community hospitals assurance tool, the safety thermometer, local safety assessments, clinical audit, reporting and responding to safety incidents and reporting on national and local standards. In 2014/15 our safety thermometer results demonstrate a reduction in harm on those measures. We are making progress on our harm reduction priorities within the quality account (</w:t>
      </w:r>
      <w:r w:rsidRPr="000A77E6">
        <w:rPr>
          <w:rFonts w:ascii="Segoe UI" w:eastAsia="Calibri" w:hAnsi="Segoe UI" w:cs="Segoe UI"/>
          <w:i/>
          <w:szCs w:val="24"/>
          <w:lang w:eastAsia="en-GB"/>
        </w:rPr>
        <w:t>priority 5</w:t>
      </w:r>
      <w:r w:rsidRPr="000A77E6">
        <w:rPr>
          <w:rFonts w:ascii="Segoe UI" w:eastAsia="Calibri" w:hAnsi="Segoe UI" w:cs="Segoe UI"/>
          <w:szCs w:val="24"/>
          <w:lang w:eastAsia="en-GB"/>
        </w:rPr>
        <w:t xml:space="preserve">), with a reduction in reported absences without leave, fewer probable suicides, fewer avoidable pressure ulcers, a reduction in harm from falls and a </w:t>
      </w:r>
      <w:r w:rsidRPr="000A77E6">
        <w:rPr>
          <w:rFonts w:ascii="Segoe UI" w:eastAsia="Calibri" w:hAnsi="Segoe UI" w:cs="Segoe UI"/>
          <w:szCs w:val="24"/>
          <w:lang w:eastAsia="en-GB"/>
        </w:rPr>
        <w:lastRenderedPageBreak/>
        <w:t>decrease in the use of prone restraints, despite three wards managing some particularly complex patients during this time presenting with very challenging behaviour.</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As a Trust we have a strong reporting culture for safety incidents and an effective process for identifying, investigating and learning from serious incidents (</w:t>
      </w:r>
      <w:r w:rsidRPr="000A77E6">
        <w:rPr>
          <w:rFonts w:ascii="Segoe UI" w:eastAsia="Calibri" w:hAnsi="Segoe UI" w:cs="Segoe UI"/>
          <w:i/>
        </w:rPr>
        <w:t>priority 5</w:t>
      </w:r>
      <w:r w:rsidRPr="000A77E6">
        <w:rPr>
          <w:rFonts w:ascii="Segoe UI" w:eastAsia="Calibri" w:hAnsi="Segoe UI" w:cs="Segoe UI"/>
        </w:rPr>
        <w:t>). All staff are aware of the online incident reporting system which flags all incidents with our Clinical Leads via emails to ensure they are aware of incidents; staff are also encouraged to contact the leads directly when a serious incident occurs so that support can be given to the team affected. However, there are a number of teams and professions which report few or no safety incidents and this is an area where we need to do further work.</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We share learning in a number of ways, including newsletters, visits to teams, attendance at governance meetings and running learning events. However, we need to strengthen feedback to staff and trend reporting and analysis to teams. We also need to assist them in making sense of a plethora of data and ensuring we are confident our data is consistent and accurate </w:t>
      </w:r>
      <w:r w:rsidRPr="000A77E6">
        <w:rPr>
          <w:rFonts w:ascii="Segoe UI" w:eastAsia="Calibri" w:hAnsi="Segoe UI" w:cs="Segoe UI"/>
          <w:i/>
          <w:szCs w:val="24"/>
          <w:lang w:eastAsia="en-GB"/>
        </w:rPr>
        <w:t>(priority 2).</w:t>
      </w:r>
      <w:r w:rsidRPr="000A77E6">
        <w:rPr>
          <w:rFonts w:ascii="Segoe UI" w:eastAsia="Calibri" w:hAnsi="Segoe UI" w:cs="Segoe UI"/>
          <w:szCs w:val="24"/>
          <w:lang w:eastAsia="en-GB"/>
        </w:rPr>
        <w:t xml:space="preserve"> We are now working with services to integrate and prioritise action planning to focus on those actions which will make a difference (</w:t>
      </w:r>
      <w:r w:rsidRPr="000A77E6">
        <w:rPr>
          <w:rFonts w:ascii="Segoe UI" w:eastAsia="Calibri" w:hAnsi="Segoe UI" w:cs="Segoe UI"/>
          <w:i/>
          <w:szCs w:val="24"/>
          <w:lang w:eastAsia="en-GB"/>
        </w:rPr>
        <w:t>priority 8</w:t>
      </w:r>
      <w:r w:rsidRPr="000A77E6">
        <w:rPr>
          <w:rFonts w:ascii="Segoe UI" w:eastAsia="Calibri" w:hAnsi="Segoe UI" w:cs="Segoe UI"/>
          <w:szCs w:val="24"/>
          <w:lang w:eastAsia="en-GB"/>
        </w:rPr>
        <w:t>).</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Each directorate reviews safety information at a senior management, service and team level. This is open to scrutiny during the regular directorate performance reviews with executive and non-executive directors. The Quality </w:t>
      </w:r>
      <w:r w:rsidR="00AF594D">
        <w:rPr>
          <w:rFonts w:ascii="Segoe UI" w:eastAsia="Calibri" w:hAnsi="Segoe UI" w:cs="Segoe UI"/>
          <w:szCs w:val="24"/>
          <w:lang w:eastAsia="en-GB"/>
        </w:rPr>
        <w:t>Committee and four quality sub-</w:t>
      </w:r>
      <w:r w:rsidRPr="000A77E6">
        <w:rPr>
          <w:rFonts w:ascii="Segoe UI" w:eastAsia="Calibri" w:hAnsi="Segoe UI" w:cs="Segoe UI"/>
          <w:szCs w:val="24"/>
          <w:lang w:eastAsia="en-GB"/>
        </w:rPr>
        <w:t>committees  provide assurance to the Trust that we have effective processes in place to deliver a safe service and monitor progress against our safety and quality priorities (</w:t>
      </w:r>
      <w:r w:rsidRPr="000A77E6">
        <w:rPr>
          <w:rFonts w:ascii="Segoe UI" w:eastAsia="Calibri" w:hAnsi="Segoe UI" w:cs="Segoe UI"/>
          <w:i/>
          <w:szCs w:val="24"/>
          <w:lang w:eastAsia="en-GB"/>
        </w:rPr>
        <w:t>priorities 4 &amp; 8</w:t>
      </w:r>
      <w:r w:rsidRPr="000A77E6">
        <w:rPr>
          <w:rFonts w:ascii="Segoe UI" w:eastAsia="Calibri" w:hAnsi="Segoe UI" w:cs="Segoe UI"/>
          <w:szCs w:val="24"/>
          <w:lang w:eastAsia="en-GB"/>
        </w:rPr>
        <w:t>). This is also reported to the Board of Directors at their monthly meetings (which are held in public). The Trust also has a quality sub-committee comprising Trust governors which acts on behalf of the governing body to scrutinise  and monitor service quality and safety in detail.</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Trust has a range of policies and procedures which are designed to ensure safe practice. As part of a review of our governance arrangements we are improving our policy review and approval process to </w:t>
      </w:r>
      <w:r w:rsidR="00FF3C90">
        <w:rPr>
          <w:rFonts w:ascii="Segoe UI" w:eastAsia="Calibri" w:hAnsi="Segoe UI" w:cs="Segoe UI"/>
          <w:szCs w:val="24"/>
          <w:lang w:eastAsia="en-GB"/>
        </w:rPr>
        <w:t xml:space="preserve">ensure policies are kept up to </w:t>
      </w:r>
      <w:r w:rsidRPr="000A77E6">
        <w:rPr>
          <w:rFonts w:ascii="Segoe UI" w:eastAsia="Calibri" w:hAnsi="Segoe UI" w:cs="Segoe UI"/>
          <w:szCs w:val="24"/>
          <w:lang w:eastAsia="en-GB"/>
        </w:rPr>
        <w:t>date and readily accessible to staff.</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We have carried out a complete overhaul of our risk management processes (</w:t>
      </w:r>
      <w:r w:rsidRPr="000A77E6">
        <w:rPr>
          <w:rFonts w:ascii="Segoe UI" w:eastAsia="Calibri" w:hAnsi="Segoe UI" w:cs="Segoe UI"/>
          <w:i/>
          <w:szCs w:val="24"/>
          <w:lang w:eastAsia="en-GB"/>
        </w:rPr>
        <w:t>priority 4</w:t>
      </w:r>
      <w:r w:rsidRPr="000A77E6">
        <w:rPr>
          <w:rFonts w:ascii="Segoe UI" w:eastAsia="Calibri" w:hAnsi="Segoe UI" w:cs="Segoe UI"/>
          <w:szCs w:val="24"/>
          <w:lang w:eastAsia="en-GB"/>
        </w:rPr>
        <w:t xml:space="preserve">) and teams have engaged very positively with a simpler reporting format and a strengthened escalation process linking local risk registers with directorate and corporate risk registers. </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In each team (ward and community) a safety board or Patient Safety at a Glance (PSAG) boards are in place allowing the teams to monitor the safety of all patients on the team’s caseload. These are RAG rated for risks so the team can easily identify any patients for whom safety is a concern. All patients have a risk assessment carried out by the team whether they are in an acute setting or the community. This is regularly reviewed and updated to ensure that patient safety is monitored (</w:t>
      </w:r>
      <w:r w:rsidRPr="000A77E6">
        <w:rPr>
          <w:rFonts w:ascii="Segoe UI" w:eastAsia="Times New Roman" w:hAnsi="Segoe UI" w:cs="Segoe UI"/>
          <w:i/>
          <w:szCs w:val="24"/>
          <w:lang w:eastAsia="en-GB"/>
        </w:rPr>
        <w:t>priority 3</w:t>
      </w:r>
      <w:r w:rsidRPr="000A77E6">
        <w:rPr>
          <w:rFonts w:ascii="Segoe UI" w:eastAsia="Times New Roman" w:hAnsi="Segoe UI" w:cs="Segoe UI"/>
          <w:szCs w:val="24"/>
          <w:lang w:eastAsia="en-GB"/>
        </w:rPr>
        <w:t>). In the forensic wards, the specialised HCR20, forensic risk assessment, is completed for all patients within 72 hours of admission. All teams follow the safeguarding systems in place to record any suspected or actual cases of abuse regarding patients and their famili</w:t>
      </w:r>
      <w:r w:rsidR="008C7D9B">
        <w:rPr>
          <w:rFonts w:ascii="Segoe UI" w:eastAsia="Times New Roman" w:hAnsi="Segoe UI" w:cs="Segoe UI"/>
          <w:szCs w:val="24"/>
          <w:lang w:eastAsia="en-GB"/>
        </w:rPr>
        <w:t>es supported by the T</w:t>
      </w:r>
      <w:r w:rsidRPr="000A77E6">
        <w:rPr>
          <w:rFonts w:ascii="Segoe UI" w:eastAsia="Times New Roman" w:hAnsi="Segoe UI" w:cs="Segoe UI"/>
          <w:szCs w:val="24"/>
          <w:lang w:eastAsia="en-GB"/>
        </w:rPr>
        <w:t>rust</w:t>
      </w:r>
      <w:r w:rsidR="008C7D9B">
        <w:rPr>
          <w:rFonts w:ascii="Segoe UI" w:eastAsia="Times New Roman" w:hAnsi="Segoe UI" w:cs="Segoe UI"/>
          <w:szCs w:val="24"/>
          <w:lang w:eastAsia="en-GB"/>
        </w:rPr>
        <w:t>’</w:t>
      </w:r>
      <w:r w:rsidRPr="000A77E6">
        <w:rPr>
          <w:rFonts w:ascii="Segoe UI" w:eastAsia="Times New Roman" w:hAnsi="Segoe UI" w:cs="Segoe UI"/>
          <w:szCs w:val="24"/>
          <w:lang w:eastAsia="en-GB"/>
        </w:rPr>
        <w:t>s safeguarding leads.</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Calibri" w:hAnsi="Segoe UI" w:cs="Segoe UI"/>
        </w:rPr>
        <w:t>We monitor staffing levels in relation to nursing staffing on a weekly basis to ensure safe staffing levels are available on every shift (</w:t>
      </w:r>
      <w:r w:rsidRPr="000A77E6">
        <w:rPr>
          <w:rFonts w:ascii="Segoe UI" w:eastAsia="Calibri" w:hAnsi="Segoe UI" w:cs="Segoe UI"/>
          <w:i/>
        </w:rPr>
        <w:t>priority 1</w:t>
      </w:r>
      <w:r w:rsidRPr="000A77E6">
        <w:rPr>
          <w:rFonts w:ascii="Segoe UI" w:eastAsia="Calibri" w:hAnsi="Segoe UI" w:cs="Segoe UI"/>
        </w:rPr>
        <w:t xml:space="preserve">) and risk rate wards which are experiencing challenges with, for example, filling vacancies or managing sickness absence. </w:t>
      </w:r>
      <w:r w:rsidRPr="000A77E6">
        <w:rPr>
          <w:rFonts w:ascii="Segoe UI" w:eastAsia="Calibri" w:hAnsi="Segoe UI" w:cs="Segoe UI"/>
        </w:rPr>
        <w:lastRenderedPageBreak/>
        <w:t>We have a strategic recruitment campaign which has introduced a variety of ways to improve how we attract and retain staff (</w:t>
      </w:r>
      <w:r w:rsidRPr="000A77E6">
        <w:rPr>
          <w:rFonts w:ascii="Segoe UI" w:eastAsia="Calibri" w:hAnsi="Segoe UI" w:cs="Segoe UI"/>
          <w:i/>
        </w:rPr>
        <w:t>priorities 1 &amp; 4</w:t>
      </w:r>
      <w:r w:rsidRPr="000A77E6">
        <w:rPr>
          <w:rFonts w:ascii="Segoe UI" w:eastAsia="Calibri" w:hAnsi="Segoe UI" w:cs="Segoe UI"/>
        </w:rPr>
        <w:t>). W</w:t>
      </w:r>
      <w:r w:rsidRPr="000A77E6">
        <w:rPr>
          <w:rFonts w:ascii="Segoe UI" w:eastAsia="Times New Roman" w:hAnsi="Segoe UI" w:cs="Segoe UI"/>
          <w:szCs w:val="24"/>
          <w:lang w:eastAsia="en-GB"/>
        </w:rPr>
        <w:t xml:space="preserve">e are monitoring vacancies levels to ensure that teams can support the number of patients on their caseloads safely and services can be responsive to service demands. </w:t>
      </w:r>
    </w:p>
    <w:p w:rsidR="000A77E6" w:rsidRPr="00FF3C90" w:rsidRDefault="000A77E6" w:rsidP="000A77E6">
      <w:pPr>
        <w:tabs>
          <w:tab w:val="left" w:pos="567"/>
          <w:tab w:val="left" w:pos="1134"/>
          <w:tab w:val="left" w:pos="1701"/>
        </w:tabs>
        <w:spacing w:after="0" w:line="240" w:lineRule="auto"/>
        <w:rPr>
          <w:rFonts w:ascii="Segoe UI" w:eastAsia="Calibri" w:hAnsi="Segoe UI" w:cs="Segoe UI"/>
          <w:sz w:val="16"/>
          <w:szCs w:val="16"/>
          <w:lang w:eastAsia="en-GB"/>
        </w:rPr>
      </w:pPr>
    </w:p>
    <w:p w:rsidR="000A77E6" w:rsidRPr="00D12C69" w:rsidRDefault="000A77E6" w:rsidP="000A77E6">
      <w:pPr>
        <w:tabs>
          <w:tab w:val="left" w:pos="567"/>
          <w:tab w:val="left" w:pos="1134"/>
          <w:tab w:val="left" w:pos="1701"/>
        </w:tabs>
        <w:spacing w:after="0" w:line="240" w:lineRule="auto"/>
        <w:ind w:left="567" w:hanging="567"/>
        <w:rPr>
          <w:rFonts w:ascii="Segoe UI" w:eastAsia="Calibri" w:hAnsi="Segoe UI" w:cs="Segoe UI"/>
          <w:b/>
          <w:color w:val="365F91" w:themeColor="accent1" w:themeShade="BF"/>
          <w:szCs w:val="24"/>
          <w:lang w:eastAsia="en-GB"/>
        </w:rPr>
      </w:pPr>
      <w:r w:rsidRPr="00D12C69">
        <w:rPr>
          <w:rFonts w:ascii="Segoe UI" w:eastAsia="Calibri" w:hAnsi="Segoe UI" w:cs="Segoe UI"/>
          <w:b/>
          <w:color w:val="365F91" w:themeColor="accent1" w:themeShade="BF"/>
          <w:szCs w:val="24"/>
          <w:lang w:eastAsia="en-GB"/>
        </w:rPr>
        <w:t>Examples of good practice</w:t>
      </w:r>
    </w:p>
    <w:p w:rsidR="000A77E6" w:rsidRPr="000A77E6" w:rsidRDefault="000A77E6" w:rsidP="00566526">
      <w:pPr>
        <w:numPr>
          <w:ilvl w:val="0"/>
          <w:numId w:val="69"/>
        </w:numPr>
        <w:spacing w:after="0" w:line="240" w:lineRule="auto"/>
        <w:contextualSpacing/>
        <w:rPr>
          <w:rFonts w:ascii="Segoe UI" w:eastAsia="Calibri" w:hAnsi="Segoe UI" w:cs="Segoe UI"/>
        </w:rPr>
      </w:pPr>
      <w:r w:rsidRPr="000A77E6">
        <w:rPr>
          <w:rFonts w:ascii="Segoe UI" w:eastAsia="Calibri" w:hAnsi="Segoe UI" w:cs="Segoe UI"/>
        </w:rPr>
        <w:t>Skintelligence programme continues to improve pressure damage care across the Directorate (</w:t>
      </w:r>
      <w:r w:rsidRPr="000A77E6">
        <w:rPr>
          <w:rFonts w:ascii="Segoe UI" w:eastAsia="Calibri" w:hAnsi="Segoe UI" w:cs="Segoe UI"/>
          <w:i/>
        </w:rPr>
        <w:t>priority 5c</w:t>
      </w:r>
      <w:r w:rsidRPr="000A77E6">
        <w:rPr>
          <w:rFonts w:ascii="Segoe UI" w:eastAsia="Calibri" w:hAnsi="Segoe UI" w:cs="Segoe UI"/>
        </w:rPr>
        <w:t>).</w:t>
      </w:r>
    </w:p>
    <w:p w:rsidR="000A77E6" w:rsidRPr="000A77E6" w:rsidRDefault="000A77E6" w:rsidP="00566526">
      <w:pPr>
        <w:numPr>
          <w:ilvl w:val="0"/>
          <w:numId w:val="70"/>
        </w:numPr>
        <w:spacing w:after="0" w:line="240" w:lineRule="auto"/>
        <w:jc w:val="both"/>
        <w:rPr>
          <w:rFonts w:ascii="Segoe UI" w:eastAsia="Calibri" w:hAnsi="Segoe UI" w:cs="Segoe UI"/>
        </w:rPr>
      </w:pPr>
      <w:r w:rsidRPr="000A77E6">
        <w:rPr>
          <w:rFonts w:ascii="Segoe UI" w:eastAsia="Calibri" w:hAnsi="Segoe UI" w:cs="Segoe UI"/>
        </w:rPr>
        <w:t>Introduction of senior clinical leads across disciplines (</w:t>
      </w:r>
      <w:r w:rsidRPr="000A77E6">
        <w:rPr>
          <w:rFonts w:ascii="Segoe UI" w:eastAsia="Calibri" w:hAnsi="Segoe UI" w:cs="Segoe UI"/>
          <w:i/>
        </w:rPr>
        <w:t>priority 5</w:t>
      </w:r>
      <w:r w:rsidRPr="000A77E6">
        <w:rPr>
          <w:rFonts w:ascii="Segoe UI" w:eastAsia="Calibri" w:hAnsi="Segoe UI" w:cs="Segoe UI"/>
        </w:rPr>
        <w:t>).</w:t>
      </w:r>
    </w:p>
    <w:p w:rsidR="000A77E6" w:rsidRPr="000A77E6" w:rsidRDefault="000A77E6" w:rsidP="00566526">
      <w:pPr>
        <w:numPr>
          <w:ilvl w:val="0"/>
          <w:numId w:val="70"/>
        </w:numPr>
        <w:spacing w:after="0" w:line="240" w:lineRule="auto"/>
        <w:jc w:val="both"/>
        <w:rPr>
          <w:rFonts w:ascii="Segoe UI" w:eastAsia="Calibri" w:hAnsi="Segoe UI" w:cs="Segoe UI"/>
        </w:rPr>
      </w:pPr>
      <w:r w:rsidRPr="000A77E6">
        <w:rPr>
          <w:rFonts w:ascii="Segoe UI" w:eastAsia="Calibri" w:hAnsi="Segoe UI" w:cs="Segoe UI"/>
        </w:rPr>
        <w:t>Improving the medication management process to reduce errors (</w:t>
      </w:r>
      <w:r w:rsidRPr="000A77E6">
        <w:rPr>
          <w:rFonts w:ascii="Segoe UI" w:eastAsia="Calibri" w:hAnsi="Segoe UI" w:cs="Segoe UI"/>
          <w:i/>
        </w:rPr>
        <w:t>priority 5</w:t>
      </w:r>
      <w:r w:rsidRPr="000A77E6">
        <w:rPr>
          <w:rFonts w:ascii="Segoe UI" w:eastAsia="Calibri" w:hAnsi="Segoe UI" w:cs="Segoe UI"/>
        </w:rPr>
        <w:t>) .</w:t>
      </w:r>
    </w:p>
    <w:p w:rsidR="000A77E6" w:rsidRPr="000A77E6" w:rsidRDefault="000A77E6" w:rsidP="00566526">
      <w:pPr>
        <w:numPr>
          <w:ilvl w:val="0"/>
          <w:numId w:val="70"/>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More robust management of complaints - themes and learning are shared and triangulated against the five key questions developed by the CQC (</w:t>
      </w:r>
      <w:r w:rsidRPr="000A77E6">
        <w:rPr>
          <w:rFonts w:ascii="Segoe UI" w:eastAsia="Calibri" w:hAnsi="Segoe UI" w:cs="Segoe UI"/>
          <w:i/>
          <w:lang w:eastAsia="en-GB"/>
        </w:rPr>
        <w:t>priority 7</w:t>
      </w:r>
      <w:r w:rsidRPr="000A77E6">
        <w:rPr>
          <w:rFonts w:ascii="Segoe UI" w:eastAsia="Calibri" w:hAnsi="Segoe UI" w:cs="Segoe UI"/>
          <w:lang w:eastAsia="en-GB"/>
        </w:rPr>
        <w:t xml:space="preserve">). </w:t>
      </w:r>
    </w:p>
    <w:p w:rsidR="000A77E6" w:rsidRPr="000A77E6" w:rsidRDefault="000A77E6" w:rsidP="00566526">
      <w:pPr>
        <w:numPr>
          <w:ilvl w:val="0"/>
          <w:numId w:val="70"/>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Safeguarding, serious incidents requiring investigation, orange incidents are reviewed, initial investigation reports completed, learning and action plans monitored by services (</w:t>
      </w:r>
      <w:r w:rsidRPr="000A77E6">
        <w:rPr>
          <w:rFonts w:ascii="Segoe UI" w:eastAsia="Calibri" w:hAnsi="Segoe UI" w:cs="Segoe UI"/>
          <w:i/>
          <w:lang w:eastAsia="en-GB"/>
        </w:rPr>
        <w:t>priority 5</w:t>
      </w:r>
      <w:r w:rsidRPr="000A77E6">
        <w:rPr>
          <w:rFonts w:ascii="Segoe UI" w:eastAsia="Calibri" w:hAnsi="Segoe UI" w:cs="Segoe UI"/>
          <w:lang w:eastAsia="en-GB"/>
        </w:rPr>
        <w:t>).</w:t>
      </w:r>
    </w:p>
    <w:p w:rsidR="000A77E6" w:rsidRPr="000A77E6" w:rsidRDefault="000A77E6" w:rsidP="00566526">
      <w:pPr>
        <w:numPr>
          <w:ilvl w:val="0"/>
          <w:numId w:val="70"/>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Safer staffing is reported and monitored, which led to the development of a strategic recruitment campaign which is starting to have results (</w:t>
      </w:r>
      <w:r w:rsidRPr="000A77E6">
        <w:rPr>
          <w:rFonts w:ascii="Segoe UI" w:eastAsia="Calibri" w:hAnsi="Segoe UI" w:cs="Segoe UI"/>
          <w:i/>
          <w:lang w:eastAsia="en-GB"/>
        </w:rPr>
        <w:t>priorities 1&amp;4</w:t>
      </w:r>
      <w:r w:rsidRPr="000A77E6">
        <w:rPr>
          <w:rFonts w:ascii="Segoe UI" w:eastAsia="Calibri" w:hAnsi="Segoe UI" w:cs="Segoe UI"/>
          <w:lang w:eastAsia="en-GB"/>
        </w:rPr>
        <w:t xml:space="preserve">). </w:t>
      </w:r>
    </w:p>
    <w:p w:rsidR="000A77E6" w:rsidRPr="000A77E6" w:rsidRDefault="000A77E6" w:rsidP="00566526">
      <w:pPr>
        <w:numPr>
          <w:ilvl w:val="0"/>
          <w:numId w:val="70"/>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Safer Care projects in place to ensure safer care in CAMHs, school health nursing, inpatient units and community teams (</w:t>
      </w:r>
      <w:r w:rsidRPr="000A77E6">
        <w:rPr>
          <w:rFonts w:ascii="Segoe UI" w:eastAsia="Calibri" w:hAnsi="Segoe UI" w:cs="Segoe UI"/>
          <w:i/>
          <w:lang w:eastAsia="en-GB"/>
        </w:rPr>
        <w:t>priorities 4&amp;5</w:t>
      </w:r>
      <w:r w:rsidRPr="000A77E6">
        <w:rPr>
          <w:rFonts w:ascii="Segoe UI" w:eastAsia="Calibri" w:hAnsi="Segoe UI" w:cs="Segoe UI"/>
          <w:lang w:eastAsia="en-GB"/>
        </w:rPr>
        <w:t>).</w:t>
      </w:r>
    </w:p>
    <w:p w:rsidR="000A77E6" w:rsidRPr="00FF3C90" w:rsidRDefault="000A77E6" w:rsidP="000A77E6">
      <w:pPr>
        <w:spacing w:after="0" w:line="240" w:lineRule="auto"/>
        <w:ind w:left="720" w:rightChars="223" w:right="491"/>
        <w:rPr>
          <w:rFonts w:ascii="Segoe UI" w:eastAsia="Calibri" w:hAnsi="Segoe UI" w:cs="Segoe UI"/>
          <w:sz w:val="16"/>
          <w:szCs w:val="16"/>
          <w:lang w:eastAsia="en-GB"/>
        </w:rPr>
      </w:pPr>
    </w:p>
    <w:p w:rsidR="000A77E6" w:rsidRPr="00D12C69" w:rsidRDefault="000A77E6" w:rsidP="000A77E6">
      <w:pPr>
        <w:spacing w:after="0" w:line="240" w:lineRule="auto"/>
        <w:rPr>
          <w:rFonts w:ascii="Segoe UI" w:eastAsia="Calibri" w:hAnsi="Segoe UI" w:cs="Segoe UI"/>
          <w:b/>
          <w:bCs/>
          <w:color w:val="365F91" w:themeColor="accent1" w:themeShade="BF"/>
          <w:szCs w:val="24"/>
          <w:lang w:eastAsia="en-GB"/>
        </w:rPr>
      </w:pPr>
      <w:r w:rsidRPr="00D12C69">
        <w:rPr>
          <w:rFonts w:ascii="Segoe UI" w:eastAsia="Calibri" w:hAnsi="Segoe UI" w:cs="Segoe UI"/>
          <w:b/>
          <w:bCs/>
          <w:color w:val="365F91" w:themeColor="accent1" w:themeShade="BF"/>
          <w:szCs w:val="24"/>
          <w:lang w:eastAsia="en-GB"/>
        </w:rPr>
        <w:t>Areas for improvement</w:t>
      </w:r>
    </w:p>
    <w:p w:rsidR="000A77E6" w:rsidRPr="000A77E6" w:rsidRDefault="000A77E6" w:rsidP="00566526">
      <w:pPr>
        <w:numPr>
          <w:ilvl w:val="0"/>
          <w:numId w:val="67"/>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Continue to reduce incidents of pressure damage (all grades) (</w:t>
      </w:r>
      <w:r w:rsidRPr="000A77E6">
        <w:rPr>
          <w:rFonts w:ascii="Segoe UI" w:eastAsia="Calibri" w:hAnsi="Segoe UI" w:cs="Segoe UI"/>
          <w:i/>
          <w:szCs w:val="24"/>
          <w:lang w:eastAsia="en-GB"/>
        </w:rPr>
        <w:t>priority 5c</w:t>
      </w:r>
      <w:r w:rsidRPr="000A77E6">
        <w:rPr>
          <w:rFonts w:ascii="Segoe UI" w:eastAsia="Calibri" w:hAnsi="Segoe UI" w:cs="Segoe UI"/>
          <w:szCs w:val="24"/>
          <w:lang w:eastAsia="en-GB"/>
        </w:rPr>
        <w:t>).</w:t>
      </w:r>
    </w:p>
    <w:p w:rsidR="000A77E6" w:rsidRPr="000A77E6" w:rsidRDefault="000A77E6" w:rsidP="00566526">
      <w:pPr>
        <w:numPr>
          <w:ilvl w:val="0"/>
          <w:numId w:val="67"/>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Reducing medication omissions (</w:t>
      </w:r>
      <w:r w:rsidRPr="000A77E6">
        <w:rPr>
          <w:rFonts w:ascii="Segoe UI" w:eastAsia="Calibri" w:hAnsi="Segoe UI" w:cs="Segoe UI"/>
          <w:i/>
          <w:szCs w:val="24"/>
          <w:lang w:eastAsia="en-GB"/>
        </w:rPr>
        <w:t>priority 5</w:t>
      </w:r>
      <w:r w:rsidRPr="000A77E6">
        <w:rPr>
          <w:rFonts w:ascii="Segoe UI" w:eastAsia="Calibri" w:hAnsi="Segoe UI" w:cs="Segoe UI"/>
          <w:szCs w:val="24"/>
          <w:lang w:eastAsia="en-GB"/>
        </w:rPr>
        <w:t>).</w:t>
      </w:r>
    </w:p>
    <w:p w:rsidR="000A77E6" w:rsidRPr="000A77E6" w:rsidRDefault="000A77E6" w:rsidP="00566526">
      <w:pPr>
        <w:numPr>
          <w:ilvl w:val="0"/>
          <w:numId w:val="67"/>
        </w:numPr>
        <w:spacing w:after="0" w:line="240" w:lineRule="auto"/>
        <w:contextualSpacing/>
        <w:rPr>
          <w:rFonts w:ascii="Segoe UI" w:eastAsia="Calibri" w:hAnsi="Segoe UI" w:cs="Segoe UI"/>
        </w:rPr>
      </w:pPr>
      <w:r w:rsidRPr="000A77E6">
        <w:rPr>
          <w:rFonts w:ascii="Segoe UI" w:eastAsia="Calibri" w:hAnsi="Segoe UI" w:cs="Segoe UI"/>
        </w:rPr>
        <w:t>Improve sharing of learning from incidents (</w:t>
      </w:r>
      <w:r w:rsidRPr="000A77E6">
        <w:rPr>
          <w:rFonts w:ascii="Segoe UI" w:eastAsia="Calibri" w:hAnsi="Segoe UI" w:cs="Segoe UI"/>
          <w:i/>
        </w:rPr>
        <w:t>priority 5</w:t>
      </w:r>
      <w:r w:rsidRPr="000A77E6">
        <w:rPr>
          <w:rFonts w:ascii="Segoe UI" w:eastAsia="Calibri" w:hAnsi="Segoe UI" w:cs="Segoe UI"/>
        </w:rPr>
        <w:t>).</w:t>
      </w:r>
    </w:p>
    <w:p w:rsidR="000A77E6" w:rsidRPr="000A77E6" w:rsidRDefault="000A77E6" w:rsidP="00566526">
      <w:pPr>
        <w:numPr>
          <w:ilvl w:val="0"/>
          <w:numId w:val="67"/>
        </w:numPr>
        <w:spacing w:after="0" w:line="240" w:lineRule="auto"/>
        <w:contextualSpacing/>
        <w:rPr>
          <w:rFonts w:ascii="Segoe UI" w:eastAsia="Calibri" w:hAnsi="Segoe UI" w:cs="Segoe UI"/>
        </w:rPr>
      </w:pPr>
      <w:r w:rsidRPr="000A77E6">
        <w:rPr>
          <w:rFonts w:ascii="Segoe UI" w:eastAsia="Calibri" w:hAnsi="Segoe UI" w:cs="Segoe UI"/>
        </w:rPr>
        <w:t xml:space="preserve">Full roll out of the new risk management strategy to ensure risk registers at all levels and escalation processes in place </w:t>
      </w:r>
      <w:r w:rsidRPr="000A77E6">
        <w:rPr>
          <w:rFonts w:ascii="Segoe UI" w:eastAsia="Calibri" w:hAnsi="Segoe UI" w:cs="Segoe UI"/>
          <w:i/>
        </w:rPr>
        <w:t>(priority 4).</w:t>
      </w:r>
    </w:p>
    <w:p w:rsidR="000A77E6" w:rsidRPr="000A77E6" w:rsidRDefault="000A77E6" w:rsidP="00566526">
      <w:pPr>
        <w:numPr>
          <w:ilvl w:val="0"/>
          <w:numId w:val="68"/>
        </w:num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Improve the number of responses (per service area) for the mental health safety thermometer audit </w:t>
      </w:r>
      <w:r w:rsidRPr="000A77E6">
        <w:rPr>
          <w:rFonts w:ascii="Segoe UI" w:eastAsia="Calibri" w:hAnsi="Segoe UI" w:cs="Segoe UI"/>
          <w:i/>
        </w:rPr>
        <w:t>(priority 5).</w:t>
      </w:r>
    </w:p>
    <w:p w:rsidR="000A77E6" w:rsidRPr="000A77E6" w:rsidRDefault="000A77E6" w:rsidP="00566526">
      <w:pPr>
        <w:numPr>
          <w:ilvl w:val="0"/>
          <w:numId w:val="68"/>
        </w:numPr>
        <w:spacing w:after="0" w:line="240" w:lineRule="auto"/>
        <w:rPr>
          <w:rFonts w:ascii="Segoe UI" w:eastAsia="Calibri" w:hAnsi="Segoe UI" w:cs="Segoe UI"/>
          <w:lang w:eastAsia="en-GB"/>
        </w:rPr>
      </w:pPr>
      <w:r w:rsidRPr="000A77E6">
        <w:rPr>
          <w:rFonts w:ascii="Segoe UI" w:eastAsia="Calibri" w:hAnsi="Segoe UI" w:cs="Segoe UI"/>
        </w:rPr>
        <w:t xml:space="preserve">A range of building works to ensure premises are safe and suitable including a programme to minimise ligature points across mental health wards </w:t>
      </w:r>
    </w:p>
    <w:p w:rsidR="000A77E6" w:rsidRPr="000A77E6" w:rsidRDefault="000A77E6" w:rsidP="00566526">
      <w:pPr>
        <w:numPr>
          <w:ilvl w:val="0"/>
          <w:numId w:val="68"/>
        </w:numPr>
        <w:spacing w:after="0" w:line="240" w:lineRule="auto"/>
        <w:rPr>
          <w:rFonts w:ascii="Segoe UI" w:eastAsia="Calibri" w:hAnsi="Segoe UI" w:cs="Segoe UI"/>
          <w:lang w:eastAsia="en-GB"/>
        </w:rPr>
      </w:pPr>
      <w:r w:rsidRPr="000A77E6">
        <w:rPr>
          <w:rFonts w:ascii="Segoe UI" w:eastAsia="Calibri" w:hAnsi="Segoe UI" w:cs="Segoe UI"/>
        </w:rPr>
        <w:t xml:space="preserve">Clinical leadership and vacancies in community nursing </w:t>
      </w:r>
      <w:r w:rsidRPr="000A77E6">
        <w:rPr>
          <w:rFonts w:ascii="Segoe UI" w:eastAsia="Calibri" w:hAnsi="Segoe UI" w:cs="Segoe UI"/>
          <w:i/>
        </w:rPr>
        <w:t>(priorities 3&amp;5).</w:t>
      </w:r>
    </w:p>
    <w:p w:rsidR="000A77E6" w:rsidRPr="000A77E6" w:rsidRDefault="000A77E6" w:rsidP="00566526">
      <w:pPr>
        <w:numPr>
          <w:ilvl w:val="0"/>
          <w:numId w:val="68"/>
        </w:numPr>
        <w:spacing w:after="0" w:line="240" w:lineRule="auto"/>
        <w:rPr>
          <w:rFonts w:ascii="Segoe UI" w:eastAsia="Calibri" w:hAnsi="Segoe UI" w:cs="Segoe UI"/>
          <w:b/>
        </w:rPr>
      </w:pPr>
      <w:r w:rsidRPr="000A77E6">
        <w:rPr>
          <w:rFonts w:ascii="Segoe UI" w:eastAsia="Calibri" w:hAnsi="Segoe UI" w:cs="Segoe UI"/>
        </w:rPr>
        <w:t xml:space="preserve">Some aspects of medicines management e.g. management of controlled drugs, medicines reconciliation, replacement of drugs cupboards and learning from medicine incidents </w:t>
      </w:r>
      <w:r w:rsidRPr="000A77E6">
        <w:rPr>
          <w:rFonts w:ascii="Segoe UI" w:eastAsia="Calibri" w:hAnsi="Segoe UI" w:cs="Segoe UI"/>
          <w:i/>
        </w:rPr>
        <w:t>(priority 5).</w:t>
      </w:r>
    </w:p>
    <w:p w:rsidR="000A77E6" w:rsidRPr="000A77E6" w:rsidRDefault="000A77E6" w:rsidP="00566526">
      <w:pPr>
        <w:numPr>
          <w:ilvl w:val="0"/>
          <w:numId w:val="68"/>
        </w:numPr>
        <w:spacing w:after="0" w:line="240" w:lineRule="auto"/>
        <w:rPr>
          <w:rFonts w:ascii="Segoe UI" w:eastAsia="Calibri" w:hAnsi="Segoe UI" w:cs="Segoe UI"/>
          <w:b/>
        </w:rPr>
      </w:pPr>
      <w:r w:rsidRPr="000A77E6">
        <w:rPr>
          <w:rFonts w:ascii="Segoe UI" w:eastAsia="Calibri" w:hAnsi="Segoe UI" w:cs="Segoe UI"/>
        </w:rPr>
        <w:t>Continue reporting and monitoring of staffing levels across community services.</w:t>
      </w:r>
    </w:p>
    <w:p w:rsidR="000A77E6" w:rsidRPr="00FF3C90" w:rsidRDefault="000A77E6" w:rsidP="000A77E6">
      <w:pPr>
        <w:spacing w:after="0" w:line="240" w:lineRule="auto"/>
        <w:rPr>
          <w:rFonts w:ascii="Segoe UI" w:eastAsia="Calibri" w:hAnsi="Segoe UI" w:cs="Segoe UI"/>
          <w:b/>
          <w:color w:val="365F91"/>
          <w:sz w:val="16"/>
          <w:szCs w:val="16"/>
          <w:highlight w:val="yellow"/>
          <w:lang w:eastAsia="en-GB"/>
        </w:rPr>
      </w:pPr>
    </w:p>
    <w:p w:rsidR="000A77E6" w:rsidRPr="000A77E6" w:rsidRDefault="000A77E6" w:rsidP="000A77E6">
      <w:pPr>
        <w:spacing w:after="0" w:line="240" w:lineRule="auto"/>
        <w:ind w:left="567" w:hanging="567"/>
        <w:rPr>
          <w:rFonts w:ascii="Segoe UI" w:eastAsia="Calibri" w:hAnsi="Segoe UI" w:cs="Segoe UI"/>
          <w:b/>
          <w:bCs/>
          <w:color w:val="365F91"/>
          <w:lang w:eastAsia="en-GB"/>
        </w:rPr>
      </w:pPr>
      <w:r w:rsidRPr="000A77E6">
        <w:rPr>
          <w:rFonts w:ascii="Segoe UI" w:eastAsia="Calibri" w:hAnsi="Segoe UI" w:cs="Segoe UI"/>
          <w:b/>
          <w:bCs/>
          <w:color w:val="365F91"/>
          <w:lang w:eastAsia="en-GB"/>
        </w:rPr>
        <w:t>Is the service effective?</w:t>
      </w:r>
    </w:p>
    <w:p w:rsidR="000A77E6" w:rsidRPr="000A77E6" w:rsidRDefault="000A77E6" w:rsidP="000A77E6">
      <w:pPr>
        <w:spacing w:after="0" w:line="240" w:lineRule="auto"/>
        <w:rPr>
          <w:rFonts w:ascii="Segoe UI" w:eastAsia="Calibri" w:hAnsi="Segoe UI" w:cs="Segoe UI"/>
          <w:bCs/>
          <w:i/>
          <w:color w:val="365F91"/>
          <w:lang w:eastAsia="en-GB"/>
        </w:rPr>
      </w:pPr>
      <w:r w:rsidRPr="000A77E6">
        <w:rPr>
          <w:rFonts w:ascii="Segoe UI" w:eastAsia="Calibri" w:hAnsi="Segoe UI" w:cs="Segoe UI"/>
          <w:bCs/>
          <w:i/>
          <w:color w:val="365F91"/>
          <w:lang w:eastAsia="en-GB"/>
        </w:rPr>
        <w:t>Do we properly assess patient needs and deliver appropriate care and treatment? Do we deliver good patient outcomes? Do staff have the skills, knowledge and experience to deliver effective care? How well do staff, teams and services work together? Do staff have access to the patient information they need? Is people’s consent to treatment always sought? Do we protect the rights of our patients detained under the mental health act?</w:t>
      </w:r>
    </w:p>
    <w:p w:rsidR="000A77E6" w:rsidRPr="00FF3C90" w:rsidRDefault="000A77E6" w:rsidP="000A77E6">
      <w:pPr>
        <w:spacing w:after="0" w:line="240" w:lineRule="auto"/>
        <w:rPr>
          <w:rFonts w:ascii="Segoe UI" w:eastAsia="Calibri" w:hAnsi="Segoe UI" w:cs="Segoe UI"/>
          <w:bCs/>
          <w:color w:val="365F91"/>
          <w:sz w:val="16"/>
          <w:szCs w:val="16"/>
          <w:highlight w:val="yellow"/>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We are reviewing our clinical audit process to monitor and report on audits where improvements are required, that actions are implemented so that re-audits show an improvement in practice (</w:t>
      </w:r>
      <w:r w:rsidRPr="000A77E6">
        <w:rPr>
          <w:rFonts w:ascii="Segoe UI" w:eastAsia="Calibri" w:hAnsi="Segoe UI" w:cs="Segoe UI"/>
          <w:bCs/>
          <w:i/>
          <w:lang w:eastAsia="en-GB"/>
        </w:rPr>
        <w:t>priorities 4&amp;6</w:t>
      </w:r>
      <w:r w:rsidRPr="000A77E6">
        <w:rPr>
          <w:rFonts w:ascii="Segoe UI" w:eastAsia="Calibri" w:hAnsi="Segoe UI" w:cs="Segoe UI"/>
          <w:bCs/>
          <w:lang w:eastAsia="en-GB"/>
        </w:rPr>
        <w:t>). We have a process for reviewing our services against NICE guidance and CAS alerts. The research and development committee oversees innovations  and the use of evidence-based practice. Staff are involved in a range of improvement activities (</w:t>
      </w:r>
      <w:r w:rsidRPr="000A77E6">
        <w:rPr>
          <w:rFonts w:ascii="Segoe UI" w:eastAsia="Calibri" w:hAnsi="Segoe UI" w:cs="Segoe UI"/>
          <w:bCs/>
          <w:i/>
          <w:lang w:eastAsia="en-GB"/>
        </w:rPr>
        <w:t>priority 4</w:t>
      </w:r>
      <w:r w:rsidRPr="000A77E6">
        <w:rPr>
          <w:rFonts w:ascii="Segoe UI" w:eastAsia="Calibri" w:hAnsi="Segoe UI" w:cs="Segoe UI"/>
          <w:bCs/>
          <w:lang w:eastAsia="en-GB"/>
        </w:rPr>
        <w:t>).</w:t>
      </w: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lastRenderedPageBreak/>
        <w:t xml:space="preserve">The medical devices group is ensuring we have an up to date register of all medical devices equipment; that faults or failures are rapidly rectified and that staff are competent to use medical equipment. There are relatively few incidents relating to medical devices. </w:t>
      </w:r>
    </w:p>
    <w:p w:rsidR="000A77E6" w:rsidRPr="000A77E6" w:rsidRDefault="000A77E6" w:rsidP="000A77E6">
      <w:pPr>
        <w:spacing w:after="0" w:line="240" w:lineRule="auto"/>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Staff are required to attend mandatory training which is monitored by the Board of Directors (</w:t>
      </w:r>
      <w:r w:rsidRPr="000A77E6">
        <w:rPr>
          <w:rFonts w:ascii="Segoe UI" w:eastAsia="Calibri" w:hAnsi="Segoe UI" w:cs="Segoe UI"/>
          <w:bCs/>
          <w:i/>
          <w:lang w:eastAsia="en-GB"/>
        </w:rPr>
        <w:t>priority 1</w:t>
      </w:r>
      <w:r w:rsidRPr="000A77E6">
        <w:rPr>
          <w:rFonts w:ascii="Segoe UI" w:eastAsia="Calibri" w:hAnsi="Segoe UI" w:cs="Segoe UI"/>
          <w:bCs/>
          <w:lang w:eastAsia="en-GB"/>
        </w:rPr>
        <w:t>). We also monitor the percentage of staff who have received a perform</w:t>
      </w:r>
      <w:r w:rsidR="008C7D9B">
        <w:rPr>
          <w:rFonts w:ascii="Segoe UI" w:eastAsia="Calibri" w:hAnsi="Segoe UI" w:cs="Segoe UI"/>
          <w:bCs/>
          <w:lang w:eastAsia="en-GB"/>
        </w:rPr>
        <w:t xml:space="preserve">ance development review and </w:t>
      </w:r>
      <w:r w:rsidRPr="000A77E6">
        <w:rPr>
          <w:rFonts w:ascii="Segoe UI" w:eastAsia="Calibri" w:hAnsi="Segoe UI" w:cs="Segoe UI"/>
          <w:bCs/>
          <w:lang w:eastAsia="en-GB"/>
        </w:rPr>
        <w:t>had the opportunity to access additional training to develop their  skills and knowledge (</w:t>
      </w:r>
      <w:r w:rsidRPr="000A77E6">
        <w:rPr>
          <w:rFonts w:ascii="Segoe UI" w:eastAsia="Calibri" w:hAnsi="Segoe UI" w:cs="Segoe UI"/>
          <w:bCs/>
          <w:i/>
          <w:lang w:eastAsia="en-GB"/>
        </w:rPr>
        <w:t>priority 1</w:t>
      </w:r>
      <w:r w:rsidRPr="000A77E6">
        <w:rPr>
          <w:rFonts w:ascii="Segoe UI" w:eastAsia="Calibri" w:hAnsi="Segoe UI" w:cs="Segoe UI"/>
          <w:bCs/>
          <w:lang w:eastAsia="en-GB"/>
        </w:rPr>
        <w:t>).</w:t>
      </w:r>
    </w:p>
    <w:p w:rsidR="000A77E6" w:rsidRPr="000A77E6" w:rsidRDefault="000A77E6" w:rsidP="000A77E6">
      <w:pPr>
        <w:spacing w:after="0" w:line="240" w:lineRule="auto"/>
        <w:ind w:left="567" w:hanging="567"/>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Multi-disciplinary working is promoted through service remodelling (</w:t>
      </w:r>
      <w:r w:rsidRPr="000A77E6">
        <w:rPr>
          <w:rFonts w:ascii="Segoe UI" w:eastAsia="Calibri" w:hAnsi="Segoe UI" w:cs="Segoe UI"/>
          <w:bCs/>
          <w:i/>
          <w:lang w:eastAsia="en-GB"/>
        </w:rPr>
        <w:t>priority 3</w:t>
      </w:r>
      <w:r w:rsidRPr="000A77E6">
        <w:rPr>
          <w:rFonts w:ascii="Segoe UI" w:eastAsia="Calibri" w:hAnsi="Segoe UI" w:cs="Segoe UI"/>
          <w:bCs/>
          <w:lang w:eastAsia="en-GB"/>
        </w:rPr>
        <w:t xml:space="preserve">) which is developing locality based teams for older adult services and bringing together physical and mental health practitioners and improve outcomes </w:t>
      </w:r>
      <w:r w:rsidRPr="000A77E6">
        <w:rPr>
          <w:rFonts w:ascii="Segoe UI" w:eastAsia="Calibri" w:hAnsi="Segoe UI" w:cs="Segoe UI"/>
          <w:i/>
          <w:lang w:eastAsia="en-GB"/>
        </w:rPr>
        <w:t>(priority 7)</w:t>
      </w:r>
      <w:r w:rsidRPr="000A77E6">
        <w:rPr>
          <w:rFonts w:ascii="Segoe UI" w:eastAsia="Calibri" w:hAnsi="Segoe UI" w:cs="Segoe UI"/>
          <w:bCs/>
          <w:lang w:eastAsia="en-GB"/>
        </w:rPr>
        <w:t>. We work in partnership to deliver care to patients, and to manage or solve system wide issues or problems (for example delayed discharges of care or management of pressure ulcers (</w:t>
      </w:r>
      <w:r w:rsidRPr="000A77E6">
        <w:rPr>
          <w:rFonts w:ascii="Segoe UI" w:eastAsia="Calibri" w:hAnsi="Segoe UI" w:cs="Segoe UI"/>
          <w:bCs/>
          <w:i/>
          <w:lang w:eastAsia="en-GB"/>
        </w:rPr>
        <w:t>priority 5</w:t>
      </w:r>
      <w:r w:rsidRPr="000A77E6">
        <w:rPr>
          <w:rFonts w:ascii="Segoe UI" w:eastAsia="Calibri" w:hAnsi="Segoe UI" w:cs="Segoe UI"/>
          <w:bCs/>
          <w:lang w:eastAsia="en-GB"/>
        </w:rPr>
        <w:t>).</w:t>
      </w:r>
      <w:r w:rsidRPr="000A77E6">
        <w:rPr>
          <w:rFonts w:ascii="Segoe UI" w:eastAsia="Calibri" w:hAnsi="Segoe UI" w:cs="Segoe UI"/>
          <w:lang w:eastAsia="en-GB"/>
        </w:rPr>
        <w:t xml:space="preserve"> In 2015 we will deliver a new partnership agreement with the 3</w:t>
      </w:r>
      <w:r w:rsidRPr="000A77E6">
        <w:rPr>
          <w:rFonts w:ascii="Segoe UI" w:eastAsia="Calibri" w:hAnsi="Segoe UI" w:cs="Segoe UI"/>
          <w:vertAlign w:val="superscript"/>
          <w:lang w:eastAsia="en-GB"/>
        </w:rPr>
        <w:t>rd</w:t>
      </w:r>
      <w:r w:rsidRPr="000A77E6">
        <w:rPr>
          <w:rFonts w:ascii="Segoe UI" w:eastAsia="Calibri" w:hAnsi="Segoe UI" w:cs="Segoe UI"/>
          <w:lang w:eastAsia="en-GB"/>
        </w:rPr>
        <w:t xml:space="preserve"> sector in Oxfordshire (</w:t>
      </w:r>
      <w:r w:rsidRPr="000A77E6">
        <w:rPr>
          <w:rFonts w:ascii="Segoe UI" w:eastAsia="Calibri" w:hAnsi="Segoe UI" w:cs="Segoe UI"/>
          <w:i/>
          <w:lang w:eastAsia="en-GB"/>
        </w:rPr>
        <w:t>priority 7</w:t>
      </w:r>
      <w:r w:rsidRPr="000A77E6">
        <w:rPr>
          <w:rFonts w:ascii="Segoe UI" w:eastAsia="Calibri" w:hAnsi="Segoe UI" w:cs="Segoe UI"/>
          <w:lang w:eastAsia="en-GB"/>
        </w:rPr>
        <w:t>).</w:t>
      </w:r>
    </w:p>
    <w:p w:rsidR="000A77E6" w:rsidRPr="000A77E6" w:rsidRDefault="000A77E6" w:rsidP="000A77E6">
      <w:pPr>
        <w:spacing w:after="0" w:line="240" w:lineRule="auto"/>
        <w:ind w:left="567" w:hanging="567"/>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Non-executive directors participate in mental health act hearings and we are subject to a range of monitoring to ensure we are compliant with the mental health act and mental capacity act (</w:t>
      </w:r>
      <w:r w:rsidRPr="000A77E6">
        <w:rPr>
          <w:rFonts w:ascii="Segoe UI" w:eastAsia="Calibri" w:hAnsi="Segoe UI" w:cs="Segoe UI"/>
          <w:bCs/>
          <w:i/>
          <w:lang w:eastAsia="en-GB"/>
        </w:rPr>
        <w:t>priority 6</w:t>
      </w:r>
      <w:r w:rsidRPr="000A77E6">
        <w:rPr>
          <w:rFonts w:ascii="Segoe UI" w:eastAsia="Calibri" w:hAnsi="Segoe UI" w:cs="Segoe UI"/>
          <w:bCs/>
          <w:lang w:eastAsia="en-GB"/>
        </w:rPr>
        <w:t>). This is reviewed in detail by the effectiveness quality sub-committee on behalf of the Board of Directors. Staff receive training in their responsibilities and in the rights of patients and families in relation to legislation. Areas for improvement relate to the quality of documentation.</w:t>
      </w:r>
    </w:p>
    <w:p w:rsidR="000A77E6" w:rsidRPr="000A77E6" w:rsidRDefault="000A77E6" w:rsidP="000A77E6">
      <w:pPr>
        <w:spacing w:after="0" w:line="240" w:lineRule="auto"/>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 xml:space="preserve">We have training placements for various disciplines at under graduate and post graduate levels. We work closely with Health Education Thames Valley to ensure trainees get appropriate development and assessment opportunities. With </w:t>
      </w:r>
      <w:r w:rsidRPr="000A77E6">
        <w:rPr>
          <w:rFonts w:ascii="Segoe UI" w:eastAsia="Calibri" w:hAnsi="Segoe UI" w:cs="Segoe UI"/>
          <w:lang w:eastAsia="en-GB"/>
        </w:rPr>
        <w:t>Oxford Brookes University School of Life Sciences w</w:t>
      </w:r>
      <w:r w:rsidRPr="000A77E6">
        <w:rPr>
          <w:rFonts w:ascii="Segoe UI" w:eastAsia="Calibri" w:hAnsi="Segoe UI" w:cs="Segoe UI"/>
          <w:bCs/>
          <w:lang w:eastAsia="en-GB"/>
        </w:rPr>
        <w:t xml:space="preserve">e have also developed </w:t>
      </w:r>
      <w:r w:rsidRPr="000A77E6">
        <w:rPr>
          <w:rFonts w:ascii="Segoe UI" w:eastAsia="Calibri" w:hAnsi="Segoe UI" w:cs="Segoe UI"/>
          <w:lang w:eastAsia="en-GB"/>
        </w:rPr>
        <w:t>a successful programme of physical health care training in mental health settings.</w:t>
      </w:r>
    </w:p>
    <w:p w:rsidR="000A77E6" w:rsidRPr="000A77E6" w:rsidRDefault="000A77E6" w:rsidP="000A77E6">
      <w:pPr>
        <w:tabs>
          <w:tab w:val="left" w:pos="567"/>
          <w:tab w:val="left" w:pos="1134"/>
          <w:tab w:val="left" w:pos="1701"/>
        </w:tabs>
        <w:spacing w:after="0" w:line="240" w:lineRule="auto"/>
        <w:rPr>
          <w:rFonts w:ascii="Segoe UI" w:eastAsia="Calibri" w:hAnsi="Segoe UI" w:cs="Segoe UI"/>
          <w:b/>
          <w:bCs/>
          <w:lang w:eastAsia="en-GB"/>
        </w:rPr>
      </w:pPr>
    </w:p>
    <w:p w:rsidR="000A77E6" w:rsidRPr="000A77E6"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Adult services has assessments in place in all settings which are carried out upon the patient’s referral to the teams and updates at points of reviews where appropriate. These are monitored through a monthly CPA audit (</w:t>
      </w:r>
      <w:r w:rsidRPr="000A77E6">
        <w:rPr>
          <w:rFonts w:ascii="Segoe UI" w:eastAsia="Times New Roman" w:hAnsi="Segoe UI" w:cs="Segoe UI"/>
          <w:i/>
          <w:lang w:eastAsia="en-GB"/>
        </w:rPr>
        <w:t>priority 3</w:t>
      </w:r>
      <w:r w:rsidRPr="000A77E6">
        <w:rPr>
          <w:rFonts w:ascii="Segoe UI" w:eastAsia="Times New Roman" w:hAnsi="Segoe UI" w:cs="Segoe UI"/>
          <w:lang w:eastAsia="en-GB"/>
        </w:rPr>
        <w:t xml:space="preserve">) involving a quantitative analysis (have requirements been met?) and qualitative (have they been done well?). We use the national benchmarking tool to assess how our Trust compares to others around the country. </w:t>
      </w:r>
    </w:p>
    <w:p w:rsidR="000A77E6" w:rsidRPr="000A77E6" w:rsidRDefault="000A77E6" w:rsidP="000A77E6">
      <w:pPr>
        <w:spacing w:after="0" w:line="240" w:lineRule="auto"/>
        <w:jc w:val="both"/>
        <w:rPr>
          <w:rFonts w:ascii="Segoe UI" w:eastAsia="Times New Roman" w:hAnsi="Segoe UI" w:cs="Segoe UI"/>
          <w:lang w:eastAsia="en-GB"/>
        </w:rPr>
      </w:pPr>
    </w:p>
    <w:p w:rsidR="000A77E6" w:rsidRPr="000A77E6" w:rsidRDefault="000A77E6" w:rsidP="000A77E6">
      <w:pPr>
        <w:spacing w:after="0" w:line="240" w:lineRule="auto"/>
        <w:jc w:val="both"/>
        <w:rPr>
          <w:rFonts w:ascii="Segoe UI" w:eastAsia="Times New Roman" w:hAnsi="Segoe UI" w:cs="Segoe UI"/>
          <w:lang w:eastAsia="en-GB"/>
        </w:rPr>
      </w:pPr>
      <w:r w:rsidRPr="000A77E6">
        <w:rPr>
          <w:rFonts w:ascii="Segoe UI" w:eastAsia="Times New Roman" w:hAnsi="Segoe UI" w:cs="Segoe UI"/>
          <w:lang w:eastAsia="en-GB"/>
        </w:rPr>
        <w:t>Adult services introduced the Recovery Star in 2015 to help patients set goals and assess their progress (</w:t>
      </w:r>
      <w:r w:rsidRPr="000A77E6">
        <w:rPr>
          <w:rFonts w:ascii="Segoe UI" w:eastAsia="Times New Roman" w:hAnsi="Segoe UI" w:cs="Segoe UI"/>
          <w:i/>
          <w:lang w:eastAsia="en-GB"/>
        </w:rPr>
        <w:t>priority 7</w:t>
      </w:r>
      <w:r w:rsidRPr="000A77E6">
        <w:rPr>
          <w:rFonts w:ascii="Segoe UI" w:eastAsia="Times New Roman" w:hAnsi="Segoe UI" w:cs="Segoe UI"/>
          <w:lang w:eastAsia="en-GB"/>
        </w:rPr>
        <w:t>). Services are also assessing and managing both physical and mental health needs (</w:t>
      </w:r>
      <w:r w:rsidRPr="000A77E6">
        <w:rPr>
          <w:rFonts w:ascii="Segoe UI" w:eastAsia="Times New Roman" w:hAnsi="Segoe UI" w:cs="Segoe UI"/>
          <w:i/>
          <w:lang w:eastAsia="en-GB"/>
        </w:rPr>
        <w:t>priorities 3&amp;5</w:t>
      </w:r>
      <w:r w:rsidRPr="000A77E6">
        <w:rPr>
          <w:rFonts w:ascii="Segoe UI" w:eastAsia="Times New Roman" w:hAnsi="Segoe UI" w:cs="Segoe UI"/>
          <w:lang w:eastAsia="en-GB"/>
        </w:rPr>
        <w:t>).</w:t>
      </w:r>
    </w:p>
    <w:p w:rsidR="000A77E6" w:rsidRPr="000A77E6" w:rsidRDefault="000A77E6" w:rsidP="000A77E6">
      <w:pPr>
        <w:spacing w:after="0" w:line="240" w:lineRule="auto"/>
        <w:jc w:val="both"/>
        <w:rPr>
          <w:rFonts w:ascii="Segoe UI" w:eastAsia="Times New Roman" w:hAnsi="Segoe UI" w:cs="Segoe UI"/>
          <w:lang w:eastAsia="en-GB"/>
        </w:rPr>
      </w:pPr>
    </w:p>
    <w:p w:rsidR="000A77E6" w:rsidRPr="000A77E6" w:rsidRDefault="000A77E6" w:rsidP="000A77E6">
      <w:pPr>
        <w:tabs>
          <w:tab w:val="left" w:pos="567"/>
          <w:tab w:val="left" w:pos="1134"/>
          <w:tab w:val="left" w:pos="1701"/>
        </w:tabs>
        <w:spacing w:after="0" w:line="240" w:lineRule="auto"/>
        <w:rPr>
          <w:rFonts w:ascii="Segoe UI" w:eastAsia="Calibri" w:hAnsi="Segoe UI" w:cs="Segoe UI"/>
          <w:lang w:eastAsia="en-GB"/>
        </w:rPr>
      </w:pPr>
      <w:r w:rsidRPr="000A77E6">
        <w:rPr>
          <w:rFonts w:ascii="Segoe UI" w:eastAsia="Times New Roman" w:hAnsi="Segoe UI" w:cs="Segoe UI"/>
          <w:lang w:eastAsia="en-GB"/>
        </w:rPr>
        <w:t>The way in which services are commissioned is also changing, with a focus on outcomes which are measurable and meaningful in an individual’s recovery (</w:t>
      </w:r>
      <w:r w:rsidRPr="000A77E6">
        <w:rPr>
          <w:rFonts w:ascii="Segoe UI" w:eastAsia="Times New Roman" w:hAnsi="Segoe UI" w:cs="Segoe UI"/>
          <w:i/>
          <w:lang w:eastAsia="en-GB"/>
        </w:rPr>
        <w:t>priority 7</w:t>
      </w:r>
      <w:r w:rsidRPr="000A77E6">
        <w:rPr>
          <w:rFonts w:ascii="Segoe UI" w:eastAsia="Times New Roman" w:hAnsi="Segoe UI" w:cs="Segoe UI"/>
          <w:lang w:eastAsia="en-GB"/>
        </w:rPr>
        <w:t xml:space="preserve">). </w:t>
      </w:r>
    </w:p>
    <w:p w:rsidR="000A77E6" w:rsidRPr="00FF3C90" w:rsidRDefault="000A77E6" w:rsidP="000A77E6">
      <w:pPr>
        <w:tabs>
          <w:tab w:val="left" w:pos="567"/>
          <w:tab w:val="left" w:pos="1134"/>
          <w:tab w:val="left" w:pos="1701"/>
        </w:tabs>
        <w:spacing w:after="0" w:line="240" w:lineRule="auto"/>
        <w:rPr>
          <w:rFonts w:ascii="Segoe UI" w:eastAsia="Calibri" w:hAnsi="Segoe UI" w:cs="Segoe UI"/>
          <w:b/>
          <w:bCs/>
          <w:sz w:val="16"/>
          <w:szCs w:val="16"/>
          <w:lang w:eastAsia="en-GB"/>
        </w:rPr>
      </w:pPr>
    </w:p>
    <w:p w:rsidR="000A77E6" w:rsidRPr="00D12C69" w:rsidRDefault="000A77E6" w:rsidP="000A77E6">
      <w:pPr>
        <w:tabs>
          <w:tab w:val="left" w:pos="567"/>
          <w:tab w:val="left" w:pos="1134"/>
          <w:tab w:val="left" w:pos="1701"/>
        </w:tabs>
        <w:spacing w:after="0" w:line="240" w:lineRule="auto"/>
        <w:rPr>
          <w:rFonts w:ascii="Segoe UI" w:eastAsia="Calibri" w:hAnsi="Segoe UI" w:cs="Segoe UI"/>
          <w:b/>
          <w:bCs/>
          <w:color w:val="365F91" w:themeColor="accent1" w:themeShade="BF"/>
          <w:lang w:eastAsia="en-GB"/>
        </w:rPr>
      </w:pPr>
      <w:r w:rsidRPr="00D12C69">
        <w:rPr>
          <w:rFonts w:ascii="Segoe UI" w:eastAsia="Calibri" w:hAnsi="Segoe UI" w:cs="Segoe UI"/>
          <w:b/>
          <w:bCs/>
          <w:color w:val="365F91" w:themeColor="accent1" w:themeShade="BF"/>
          <w:lang w:eastAsia="en-GB"/>
        </w:rPr>
        <w:t>Examples of good practice</w:t>
      </w:r>
    </w:p>
    <w:p w:rsidR="000A77E6" w:rsidRPr="000A77E6" w:rsidRDefault="000A77E6"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bCs/>
          <w:lang w:eastAsia="en-GB"/>
        </w:rPr>
        <w:t>Re-ablement is performing at above national average for patients discharged from the service with no on-going care needs (priority 6).</w:t>
      </w:r>
    </w:p>
    <w:p w:rsidR="000A77E6" w:rsidRPr="000A77E6" w:rsidRDefault="000A77E6"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bCs/>
          <w:lang w:eastAsia="en-GB"/>
        </w:rPr>
        <w:t>The EMU services are providing an effective service which is recognised by GP referrers, for example, in Witney, of 33 GPs 100% were likely or extremely likely to refer a patient within the next month (</w:t>
      </w:r>
      <w:r w:rsidRPr="000A77E6">
        <w:rPr>
          <w:rFonts w:ascii="Segoe UI" w:eastAsia="Calibri" w:hAnsi="Segoe UI" w:cs="Segoe UI"/>
          <w:bCs/>
          <w:i/>
          <w:lang w:eastAsia="en-GB"/>
        </w:rPr>
        <w:t>priority 3</w:t>
      </w:r>
      <w:r w:rsidRPr="000A77E6">
        <w:rPr>
          <w:rFonts w:ascii="Segoe UI" w:eastAsia="Calibri" w:hAnsi="Segoe UI" w:cs="Segoe UI"/>
          <w:bCs/>
          <w:lang w:eastAsia="en-GB"/>
        </w:rPr>
        <w:t>).</w:t>
      </w:r>
    </w:p>
    <w:p w:rsidR="000A77E6" w:rsidRPr="000A77E6" w:rsidRDefault="000A77E6"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lang w:eastAsia="en-GB"/>
        </w:rPr>
        <w:lastRenderedPageBreak/>
        <w:t>Advanced Assessment Skills training was rolled out to those staff working in the assessment function of the AMHTs to ensure they had the necessarily skills to undertake assessments (</w:t>
      </w:r>
      <w:r w:rsidRPr="000A77E6">
        <w:rPr>
          <w:rFonts w:ascii="Segoe UI" w:eastAsia="Calibri" w:hAnsi="Segoe UI" w:cs="Segoe UI"/>
          <w:i/>
          <w:lang w:eastAsia="en-GB"/>
        </w:rPr>
        <w:t>priority 1</w:t>
      </w:r>
      <w:r w:rsidRPr="000A77E6">
        <w:rPr>
          <w:rFonts w:ascii="Segoe UI" w:eastAsia="Calibri" w:hAnsi="Segoe UI" w:cs="Segoe UI"/>
          <w:lang w:eastAsia="en-GB"/>
        </w:rPr>
        <w:t>).</w:t>
      </w:r>
    </w:p>
    <w:p w:rsidR="000A77E6" w:rsidRPr="000A77E6" w:rsidRDefault="000A77E6"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lang w:eastAsia="en-GB"/>
        </w:rPr>
        <w:t>District nurses are receiving Diabetes and insulin training (</w:t>
      </w:r>
      <w:r w:rsidRPr="000A77E6">
        <w:rPr>
          <w:rFonts w:ascii="Segoe UI" w:eastAsia="Calibri" w:hAnsi="Segoe UI" w:cs="Segoe UI"/>
          <w:i/>
          <w:lang w:eastAsia="en-GB"/>
        </w:rPr>
        <w:t>priority 1&amp;5).</w:t>
      </w:r>
    </w:p>
    <w:p w:rsidR="000A77E6" w:rsidRPr="000A77E6" w:rsidRDefault="000A77E6"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lang w:eastAsia="en-GB"/>
        </w:rPr>
        <w:t>On one of the adult wards, they have set up a physical health clinic which patients can attend to receive advice and support</w:t>
      </w:r>
      <w:r w:rsidRPr="000A77E6">
        <w:rPr>
          <w:rFonts w:ascii="Segoe UI" w:eastAsia="Calibri" w:hAnsi="Segoe UI" w:cs="Segoe UI"/>
          <w:i/>
          <w:lang w:eastAsia="en-GB"/>
        </w:rPr>
        <w:t xml:space="preserve"> (priorities 3&amp;5</w:t>
      </w:r>
      <w:r w:rsidRPr="000A77E6">
        <w:rPr>
          <w:rFonts w:ascii="Segoe UI" w:eastAsia="Calibri" w:hAnsi="Segoe UI" w:cs="Segoe UI"/>
          <w:lang w:eastAsia="en-GB"/>
        </w:rPr>
        <w:t>).</w:t>
      </w:r>
    </w:p>
    <w:p w:rsidR="000A77E6" w:rsidRPr="000A77E6" w:rsidRDefault="000A77E6" w:rsidP="00566526">
      <w:pPr>
        <w:numPr>
          <w:ilvl w:val="0"/>
          <w:numId w:val="75"/>
        </w:numPr>
        <w:spacing w:after="0" w:line="240" w:lineRule="auto"/>
        <w:contextualSpacing/>
        <w:rPr>
          <w:rFonts w:ascii="Segoe UI" w:eastAsia="Calibri" w:hAnsi="Segoe UI" w:cs="Segoe UI"/>
        </w:rPr>
      </w:pPr>
      <w:r w:rsidRPr="000A77E6">
        <w:rPr>
          <w:rFonts w:ascii="Segoe UI" w:eastAsia="Calibri" w:hAnsi="Segoe UI" w:cs="Segoe UI"/>
        </w:rPr>
        <w:t>Personalisation training programme is being delivered across older people’s services</w:t>
      </w:r>
    </w:p>
    <w:p w:rsidR="000A77E6" w:rsidRPr="000A77E6" w:rsidRDefault="000A77E6" w:rsidP="00566526">
      <w:pPr>
        <w:numPr>
          <w:ilvl w:val="0"/>
          <w:numId w:val="75"/>
        </w:numPr>
        <w:spacing w:after="0" w:line="240" w:lineRule="auto"/>
        <w:contextualSpacing/>
        <w:rPr>
          <w:rFonts w:ascii="Segoe UI" w:eastAsia="Calibri" w:hAnsi="Segoe UI" w:cs="Segoe UI"/>
        </w:rPr>
      </w:pPr>
      <w:r w:rsidRPr="000A77E6">
        <w:rPr>
          <w:rFonts w:ascii="Segoe UI" w:eastAsia="Calibri" w:hAnsi="Segoe UI" w:cs="Segoe UI"/>
        </w:rPr>
        <w:t>Learning and skills shared at the dementia conference (</w:t>
      </w:r>
      <w:r w:rsidRPr="000A77E6">
        <w:rPr>
          <w:rFonts w:ascii="Segoe UI" w:eastAsia="Calibri" w:hAnsi="Segoe UI" w:cs="Segoe UI"/>
          <w:i/>
        </w:rPr>
        <w:t>priority 3</w:t>
      </w:r>
      <w:r w:rsidRPr="000A77E6">
        <w:rPr>
          <w:rFonts w:ascii="Segoe UI" w:eastAsia="Calibri" w:hAnsi="Segoe UI" w:cs="Segoe UI"/>
        </w:rPr>
        <w:t>).</w:t>
      </w:r>
    </w:p>
    <w:p w:rsidR="000A77E6" w:rsidRPr="000A77E6" w:rsidRDefault="000A77E6" w:rsidP="00566526">
      <w:pPr>
        <w:numPr>
          <w:ilvl w:val="0"/>
          <w:numId w:val="75"/>
        </w:numPr>
        <w:spacing w:after="0" w:line="240" w:lineRule="auto"/>
        <w:contextualSpacing/>
        <w:rPr>
          <w:rFonts w:ascii="Segoe UI" w:eastAsia="Calibri" w:hAnsi="Segoe UI" w:cs="Segoe UI"/>
        </w:rPr>
      </w:pPr>
      <w:r w:rsidRPr="000A77E6">
        <w:rPr>
          <w:rFonts w:ascii="Segoe UI" w:eastAsia="Calibri" w:hAnsi="Segoe UI" w:cs="Segoe UI"/>
        </w:rPr>
        <w:t>Over last 6 months the OOH service has seen a 2.5% increase of home visits to help patients remain in the community</w:t>
      </w:r>
      <w:r w:rsidRPr="000A77E6">
        <w:rPr>
          <w:rFonts w:ascii="Segoe UI" w:eastAsia="Calibri" w:hAnsi="Segoe UI" w:cs="Segoe UI"/>
          <w:i/>
        </w:rPr>
        <w:t xml:space="preserve"> (priority 3</w:t>
      </w:r>
      <w:r w:rsidRPr="000A77E6">
        <w:rPr>
          <w:rFonts w:ascii="Segoe UI" w:eastAsia="Calibri" w:hAnsi="Segoe UI" w:cs="Segoe UI"/>
        </w:rPr>
        <w:t>).</w:t>
      </w:r>
    </w:p>
    <w:p w:rsidR="000A77E6" w:rsidRPr="000A77E6" w:rsidRDefault="000A77E6" w:rsidP="00566526">
      <w:pPr>
        <w:numPr>
          <w:ilvl w:val="0"/>
          <w:numId w:val="75"/>
        </w:numPr>
        <w:spacing w:after="0" w:line="240" w:lineRule="auto"/>
        <w:contextualSpacing/>
        <w:rPr>
          <w:rFonts w:ascii="Segoe UI" w:eastAsia="Calibri" w:hAnsi="Segoe UI" w:cs="Segoe UI"/>
        </w:rPr>
      </w:pPr>
      <w:r w:rsidRPr="000A77E6">
        <w:rPr>
          <w:rFonts w:ascii="Segoe UI" w:eastAsia="Calibri" w:hAnsi="Segoe UI" w:cs="Segoe UI"/>
        </w:rPr>
        <w:t xml:space="preserve">Good patient outcomes resulting from improved joint working in ILTs </w:t>
      </w:r>
      <w:r w:rsidRPr="000A77E6">
        <w:rPr>
          <w:rFonts w:ascii="Segoe UI" w:eastAsia="Calibri" w:hAnsi="Segoe UI" w:cs="Segoe UI"/>
          <w:i/>
        </w:rPr>
        <w:t>(priority 3</w:t>
      </w:r>
      <w:r w:rsidRPr="000A77E6">
        <w:rPr>
          <w:rFonts w:ascii="Segoe UI" w:eastAsia="Calibri" w:hAnsi="Segoe UI" w:cs="Segoe UI"/>
        </w:rPr>
        <w:t>).</w:t>
      </w:r>
    </w:p>
    <w:p w:rsidR="000A77E6" w:rsidRPr="000A77E6" w:rsidRDefault="000A77E6" w:rsidP="00566526">
      <w:pPr>
        <w:numPr>
          <w:ilvl w:val="0"/>
          <w:numId w:val="71"/>
        </w:numPr>
        <w:spacing w:after="0" w:line="240" w:lineRule="auto"/>
        <w:rPr>
          <w:rFonts w:ascii="Segoe UI" w:eastAsia="Calibri" w:hAnsi="Segoe UI" w:cs="Segoe UI"/>
          <w:bCs/>
          <w:lang w:eastAsia="en-GB"/>
        </w:rPr>
      </w:pPr>
      <w:r w:rsidRPr="000A77E6">
        <w:rPr>
          <w:rFonts w:ascii="Segoe UI" w:eastAsia="Calibri" w:hAnsi="Segoe UI" w:cs="Segoe UI"/>
          <w:lang w:eastAsia="en-GB"/>
        </w:rPr>
        <w:t xml:space="preserve">Retendering is providing opportunities for service redesign work including Bucks CAMHs and school health nursing services </w:t>
      </w:r>
      <w:r w:rsidRPr="000A77E6">
        <w:rPr>
          <w:rFonts w:ascii="Segoe UI" w:eastAsia="Calibri" w:hAnsi="Segoe UI" w:cs="Segoe UI"/>
          <w:i/>
          <w:lang w:eastAsia="en-GB"/>
        </w:rPr>
        <w:t>(priority 3</w:t>
      </w:r>
      <w:r w:rsidRPr="000A77E6">
        <w:rPr>
          <w:rFonts w:ascii="Segoe UI" w:eastAsia="Calibri" w:hAnsi="Segoe UI" w:cs="Segoe UI"/>
          <w:lang w:eastAsia="en-GB"/>
        </w:rPr>
        <w:t>).</w:t>
      </w:r>
    </w:p>
    <w:p w:rsidR="000A77E6" w:rsidRPr="000A77E6" w:rsidRDefault="000A77E6" w:rsidP="00566526">
      <w:pPr>
        <w:numPr>
          <w:ilvl w:val="0"/>
          <w:numId w:val="71"/>
        </w:numPr>
        <w:pBdr>
          <w:top w:val="nil"/>
          <w:left w:val="nil"/>
          <w:bottom w:val="nil"/>
          <w:right w:val="nil"/>
          <w:between w:val="nil"/>
          <w:bar w:val="nil"/>
        </w:pBdr>
        <w:spacing w:after="0" w:line="240" w:lineRule="auto"/>
        <w:rPr>
          <w:rFonts w:ascii="Segoe UI" w:eastAsia="Calibri" w:hAnsi="Segoe UI" w:cs="Segoe UI"/>
          <w:lang w:eastAsia="en-GB"/>
        </w:rPr>
      </w:pPr>
      <w:r w:rsidRPr="000A77E6">
        <w:rPr>
          <w:rFonts w:ascii="Segoe UI" w:eastAsia="Calibri" w:hAnsi="Segoe UI" w:cs="Segoe UI"/>
          <w:lang w:eastAsia="en-GB"/>
        </w:rPr>
        <w:t>Reported Outcome Measures will be completed for CAMHs new referrals</w:t>
      </w:r>
      <w:r w:rsidRPr="000A77E6">
        <w:rPr>
          <w:rFonts w:ascii="Segoe UI" w:eastAsia="Calibri" w:hAnsi="Segoe UI" w:cs="Segoe UI"/>
          <w:i/>
          <w:lang w:eastAsia="en-GB"/>
        </w:rPr>
        <w:t xml:space="preserve"> (priority 7</w:t>
      </w:r>
      <w:r w:rsidRPr="000A77E6">
        <w:rPr>
          <w:rFonts w:ascii="Segoe UI" w:eastAsia="Calibri" w:hAnsi="Segoe UI" w:cs="Segoe UI"/>
          <w:lang w:eastAsia="en-GB"/>
        </w:rPr>
        <w:t>).</w:t>
      </w:r>
    </w:p>
    <w:p w:rsidR="000A77E6" w:rsidRPr="000A77E6" w:rsidRDefault="000A77E6" w:rsidP="00566526">
      <w:pPr>
        <w:numPr>
          <w:ilvl w:val="0"/>
          <w:numId w:val="71"/>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We are reviewing other outcome measure tools for other services; introducing outcome star for SHN’s, developing a system for HV’s and using Goal Based Outcomes with SLT Bucks Services (</w:t>
      </w:r>
      <w:r w:rsidRPr="000A77E6">
        <w:rPr>
          <w:rFonts w:ascii="Segoe UI" w:eastAsia="Calibri" w:hAnsi="Segoe UI" w:cs="Segoe UI"/>
          <w:i/>
          <w:lang w:eastAsia="en-GB"/>
        </w:rPr>
        <w:t>priority 7</w:t>
      </w:r>
      <w:r w:rsidRPr="000A77E6">
        <w:rPr>
          <w:rFonts w:ascii="Segoe UI" w:eastAsia="Calibri" w:hAnsi="Segoe UI" w:cs="Segoe UI"/>
          <w:lang w:eastAsia="en-GB"/>
        </w:rPr>
        <w:t>).</w:t>
      </w:r>
    </w:p>
    <w:p w:rsidR="000A77E6" w:rsidRPr="00FF3C90" w:rsidRDefault="000A77E6" w:rsidP="000A77E6">
      <w:pPr>
        <w:spacing w:after="0" w:line="240" w:lineRule="auto"/>
        <w:ind w:left="720"/>
        <w:rPr>
          <w:rFonts w:ascii="Segoe UI" w:eastAsia="Calibri" w:hAnsi="Segoe UI" w:cs="Segoe UI"/>
          <w:bCs/>
          <w:sz w:val="16"/>
          <w:szCs w:val="16"/>
          <w:lang w:eastAsia="en-GB"/>
        </w:rPr>
      </w:pPr>
    </w:p>
    <w:p w:rsidR="000A77E6" w:rsidRPr="00D12C69" w:rsidRDefault="000A77E6" w:rsidP="000A77E6">
      <w:pPr>
        <w:spacing w:after="0" w:line="240" w:lineRule="auto"/>
        <w:rPr>
          <w:rFonts w:ascii="Segoe UI" w:eastAsia="Calibri" w:hAnsi="Segoe UI" w:cs="Segoe UI"/>
          <w:b/>
          <w:bCs/>
          <w:color w:val="365F91" w:themeColor="accent1" w:themeShade="BF"/>
          <w:lang w:eastAsia="en-GB"/>
        </w:rPr>
      </w:pPr>
      <w:r w:rsidRPr="00D12C69">
        <w:rPr>
          <w:rFonts w:ascii="Segoe UI" w:eastAsia="Calibri" w:hAnsi="Segoe UI" w:cs="Segoe UI"/>
          <w:b/>
          <w:bCs/>
          <w:color w:val="365F91" w:themeColor="accent1" w:themeShade="BF"/>
          <w:lang w:eastAsia="en-GB"/>
        </w:rPr>
        <w:t>Areas for Improvement</w:t>
      </w:r>
    </w:p>
    <w:p w:rsidR="000A77E6" w:rsidRPr="000A77E6" w:rsidRDefault="000A77E6" w:rsidP="00566526">
      <w:pPr>
        <w:numPr>
          <w:ilvl w:val="0"/>
          <w:numId w:val="72"/>
        </w:numPr>
        <w:spacing w:after="0" w:line="240" w:lineRule="auto"/>
        <w:rPr>
          <w:rFonts w:ascii="Segoe UI" w:eastAsia="Calibri" w:hAnsi="Segoe UI" w:cs="Segoe UI"/>
          <w:bCs/>
          <w:lang w:eastAsia="en-GB"/>
        </w:rPr>
      </w:pPr>
      <w:r w:rsidRPr="000A77E6">
        <w:rPr>
          <w:rFonts w:ascii="Segoe UI" w:eastAsia="Calibri" w:hAnsi="Segoe UI" w:cs="Segoe UI"/>
          <w:bCs/>
          <w:lang w:eastAsia="en-GB"/>
        </w:rPr>
        <w:t xml:space="preserve">Improve nutrition and hydration care in all care settings </w:t>
      </w:r>
      <w:r w:rsidRPr="000A77E6">
        <w:rPr>
          <w:rFonts w:ascii="Segoe UI" w:eastAsia="Calibri" w:hAnsi="Segoe UI" w:cs="Segoe UI"/>
          <w:bCs/>
          <w:i/>
          <w:lang w:eastAsia="en-GB"/>
        </w:rPr>
        <w:t>(priorities 3&amp;5).</w:t>
      </w:r>
    </w:p>
    <w:p w:rsidR="000A77E6" w:rsidRPr="000A77E6" w:rsidRDefault="000A77E6" w:rsidP="00566526">
      <w:pPr>
        <w:numPr>
          <w:ilvl w:val="0"/>
          <w:numId w:val="72"/>
        </w:numPr>
        <w:spacing w:after="0" w:line="240" w:lineRule="auto"/>
        <w:ind w:left="714" w:hanging="357"/>
        <w:rPr>
          <w:rFonts w:ascii="Segoe UI" w:eastAsia="Calibri" w:hAnsi="Segoe UI" w:cs="Segoe UI"/>
          <w:bCs/>
          <w:lang w:eastAsia="en-GB"/>
        </w:rPr>
      </w:pPr>
      <w:r w:rsidRPr="000A77E6">
        <w:rPr>
          <w:rFonts w:ascii="Segoe UI" w:eastAsia="Calibri" w:hAnsi="Segoe UI" w:cs="Segoe UI"/>
          <w:bCs/>
          <w:lang w:eastAsia="en-GB"/>
        </w:rPr>
        <w:t xml:space="preserve">Continue to establish holistic physical and mental health care </w:t>
      </w:r>
      <w:r w:rsidRPr="000A77E6">
        <w:rPr>
          <w:rFonts w:ascii="Segoe UI" w:eastAsia="Calibri" w:hAnsi="Segoe UI" w:cs="Segoe UI"/>
          <w:bCs/>
          <w:i/>
          <w:lang w:eastAsia="en-GB"/>
        </w:rPr>
        <w:t>(priorities 3&amp;5).</w:t>
      </w:r>
    </w:p>
    <w:p w:rsidR="000A77E6" w:rsidRPr="000A77E6" w:rsidRDefault="000A77E6" w:rsidP="00566526">
      <w:pPr>
        <w:numPr>
          <w:ilvl w:val="0"/>
          <w:numId w:val="72"/>
        </w:numPr>
        <w:spacing w:after="0" w:line="240" w:lineRule="auto"/>
        <w:ind w:left="714" w:hanging="357"/>
        <w:rPr>
          <w:rFonts w:ascii="Segoe UI" w:eastAsia="Calibri" w:hAnsi="Segoe UI" w:cs="Segoe UI"/>
          <w:bCs/>
          <w:lang w:eastAsia="en-GB"/>
        </w:rPr>
      </w:pPr>
      <w:r w:rsidRPr="000A77E6">
        <w:rPr>
          <w:rFonts w:ascii="Segoe UI" w:eastAsia="Calibri" w:hAnsi="Segoe UI" w:cs="Segoe UI"/>
          <w:bCs/>
          <w:lang w:eastAsia="en-GB"/>
        </w:rPr>
        <w:t>Urgent Care services have recognised there is a skills gap around urinary tract infections and are providing training for all staff including GPs.</w:t>
      </w:r>
    </w:p>
    <w:p w:rsidR="000A77E6" w:rsidRPr="000A77E6" w:rsidRDefault="000A77E6" w:rsidP="00566526">
      <w:pPr>
        <w:numPr>
          <w:ilvl w:val="0"/>
          <w:numId w:val="72"/>
        </w:numPr>
        <w:spacing w:after="0" w:line="240" w:lineRule="auto"/>
        <w:ind w:left="714" w:hanging="357"/>
        <w:rPr>
          <w:rFonts w:ascii="Segoe UI" w:eastAsia="Calibri" w:hAnsi="Segoe UI" w:cs="Segoe UI"/>
          <w:bCs/>
          <w:lang w:eastAsia="en-GB"/>
        </w:rPr>
      </w:pPr>
      <w:r w:rsidRPr="000A77E6">
        <w:rPr>
          <w:rFonts w:ascii="Segoe UI" w:eastAsia="Calibri" w:hAnsi="Segoe UI" w:cs="Segoe UI"/>
          <w:lang w:eastAsia="en-GB"/>
        </w:rPr>
        <w:t>Information sharing/implementation of Oxfordshire Care Summary (</w:t>
      </w:r>
      <w:r w:rsidRPr="000A77E6">
        <w:rPr>
          <w:rFonts w:ascii="Segoe UI" w:eastAsia="Calibri" w:hAnsi="Segoe UI" w:cs="Segoe UI"/>
          <w:i/>
          <w:lang w:eastAsia="en-GB"/>
        </w:rPr>
        <w:t>priority 2</w:t>
      </w:r>
      <w:r w:rsidRPr="000A77E6">
        <w:rPr>
          <w:rFonts w:ascii="Segoe UI" w:eastAsia="Calibri" w:hAnsi="Segoe UI" w:cs="Segoe UI"/>
          <w:lang w:eastAsia="en-GB"/>
        </w:rPr>
        <w:t>).</w:t>
      </w:r>
    </w:p>
    <w:p w:rsidR="000A77E6" w:rsidRPr="000A77E6" w:rsidRDefault="000A77E6" w:rsidP="00566526">
      <w:pPr>
        <w:numPr>
          <w:ilvl w:val="0"/>
          <w:numId w:val="74"/>
        </w:numPr>
        <w:spacing w:after="0" w:line="240" w:lineRule="auto"/>
        <w:ind w:left="714" w:hanging="357"/>
        <w:contextualSpacing/>
        <w:rPr>
          <w:rFonts w:ascii="Segoe UI" w:eastAsia="Calibri" w:hAnsi="Segoe UI" w:cs="Segoe UI"/>
        </w:rPr>
      </w:pPr>
      <w:r w:rsidRPr="000A77E6">
        <w:rPr>
          <w:rFonts w:ascii="Segoe UI" w:eastAsia="Calibri" w:hAnsi="Segoe UI" w:cs="Segoe UI"/>
        </w:rPr>
        <w:t>Review of pathway between SPA and ILT to further reduce duplication (</w:t>
      </w:r>
      <w:r w:rsidRPr="000A77E6">
        <w:rPr>
          <w:rFonts w:ascii="Segoe UI" w:eastAsia="Calibri" w:hAnsi="Segoe UI" w:cs="Segoe UI"/>
          <w:i/>
        </w:rPr>
        <w:t>priority 3</w:t>
      </w:r>
      <w:r w:rsidRPr="000A77E6">
        <w:rPr>
          <w:rFonts w:ascii="Segoe UI" w:eastAsia="Calibri" w:hAnsi="Segoe UI" w:cs="Segoe UI"/>
        </w:rPr>
        <w:t>).</w:t>
      </w:r>
    </w:p>
    <w:p w:rsidR="000A77E6" w:rsidRPr="000A77E6" w:rsidRDefault="000A77E6" w:rsidP="00566526">
      <w:pPr>
        <w:numPr>
          <w:ilvl w:val="0"/>
          <w:numId w:val="74"/>
        </w:numPr>
        <w:spacing w:after="0" w:line="240" w:lineRule="auto"/>
        <w:ind w:left="714" w:hanging="357"/>
        <w:contextualSpacing/>
        <w:rPr>
          <w:rFonts w:ascii="Segoe UI" w:eastAsia="Calibri" w:hAnsi="Segoe UI" w:cs="Segoe UI"/>
        </w:rPr>
      </w:pPr>
      <w:r w:rsidRPr="000A77E6">
        <w:rPr>
          <w:rFonts w:ascii="Segoe UI" w:eastAsia="Calibri" w:hAnsi="Segoe UI" w:cs="Segoe UI"/>
        </w:rPr>
        <w:t>Training being developed following audit of Catheter Care (</w:t>
      </w:r>
      <w:r w:rsidRPr="000A77E6">
        <w:rPr>
          <w:rFonts w:ascii="Segoe UI" w:eastAsia="Calibri" w:hAnsi="Segoe UI" w:cs="Segoe UI"/>
          <w:i/>
        </w:rPr>
        <w:t>priority 5</w:t>
      </w:r>
      <w:r w:rsidRPr="000A77E6">
        <w:rPr>
          <w:rFonts w:ascii="Segoe UI" w:eastAsia="Calibri" w:hAnsi="Segoe UI" w:cs="Segoe UI"/>
        </w:rPr>
        <w:t>).</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Improve the number of goals patients achieve through the recovery star (</w:t>
      </w:r>
      <w:r w:rsidRPr="000A77E6">
        <w:rPr>
          <w:rFonts w:ascii="Segoe UI" w:eastAsia="Calibri" w:hAnsi="Segoe UI" w:cs="Segoe UI"/>
          <w:i/>
          <w:lang w:eastAsia="en-GB"/>
        </w:rPr>
        <w:t>priority 7</w:t>
      </w:r>
      <w:r w:rsidRPr="000A77E6">
        <w:rPr>
          <w:rFonts w:ascii="Segoe UI" w:eastAsia="Calibri" w:hAnsi="Segoe UI" w:cs="Segoe UI"/>
          <w:lang w:eastAsia="en-GB"/>
        </w:rPr>
        <w:t>).</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Improve end of life pathway (</w:t>
      </w:r>
      <w:r w:rsidRPr="000A77E6">
        <w:rPr>
          <w:rFonts w:ascii="Segoe UI" w:eastAsia="Calibri" w:hAnsi="Segoe UI" w:cs="Segoe UI"/>
          <w:i/>
          <w:lang w:eastAsia="en-GB"/>
        </w:rPr>
        <w:t>priority 3</w:t>
      </w:r>
      <w:r w:rsidRPr="000A77E6">
        <w:rPr>
          <w:rFonts w:ascii="Segoe UI" w:eastAsia="Calibri" w:hAnsi="Segoe UI" w:cs="Segoe UI"/>
          <w:lang w:eastAsia="en-GB"/>
        </w:rPr>
        <w:t>).</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 xml:space="preserve">Reduce delayed transfers of care </w:t>
      </w:r>
      <w:r w:rsidRPr="000A77E6">
        <w:rPr>
          <w:rFonts w:ascii="Segoe UI" w:eastAsia="Calibri" w:hAnsi="Segoe UI" w:cs="Segoe UI"/>
          <w:i/>
          <w:lang w:eastAsia="en-GB"/>
        </w:rPr>
        <w:t>(priority 6).</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Increase supervision of staff (</w:t>
      </w:r>
      <w:r w:rsidRPr="000A77E6">
        <w:rPr>
          <w:rFonts w:ascii="Segoe UI" w:eastAsia="Calibri" w:hAnsi="Segoe UI" w:cs="Segoe UI"/>
          <w:i/>
          <w:lang w:eastAsia="en-GB"/>
        </w:rPr>
        <w:t>priority 1</w:t>
      </w:r>
      <w:r w:rsidRPr="000A77E6">
        <w:rPr>
          <w:rFonts w:ascii="Segoe UI" w:eastAsia="Calibri" w:hAnsi="Segoe UI" w:cs="Segoe UI"/>
          <w:lang w:eastAsia="en-GB"/>
        </w:rPr>
        <w:t>).</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Update the resuscitation policy (</w:t>
      </w:r>
      <w:r w:rsidRPr="000A77E6">
        <w:rPr>
          <w:rFonts w:ascii="Segoe UI" w:eastAsia="Calibri" w:hAnsi="Segoe UI" w:cs="Segoe UI"/>
          <w:i/>
          <w:lang w:eastAsia="en-GB"/>
        </w:rPr>
        <w:t>priority 5</w:t>
      </w:r>
      <w:r w:rsidRPr="000A77E6">
        <w:rPr>
          <w:rFonts w:ascii="Segoe UI" w:eastAsia="Calibri" w:hAnsi="Segoe UI" w:cs="Segoe UI"/>
          <w:lang w:eastAsia="en-GB"/>
        </w:rPr>
        <w:t>).</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Strengthen processes for reviewing NICE guidance and CAS alerts.</w:t>
      </w:r>
    </w:p>
    <w:p w:rsidR="000A77E6" w:rsidRPr="000A77E6" w:rsidRDefault="000A77E6" w:rsidP="00566526">
      <w:pPr>
        <w:numPr>
          <w:ilvl w:val="0"/>
          <w:numId w:val="73"/>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Improve the documentation in patient records supported by the new patient record system.</w:t>
      </w:r>
    </w:p>
    <w:p w:rsidR="000A77E6" w:rsidRPr="00FF3C90" w:rsidRDefault="000A77E6" w:rsidP="000A77E6">
      <w:pPr>
        <w:spacing w:after="0" w:line="240" w:lineRule="auto"/>
        <w:rPr>
          <w:rFonts w:ascii="Segoe UI" w:eastAsia="Calibri" w:hAnsi="Segoe UI" w:cs="Segoe UI"/>
          <w:bCs/>
          <w:color w:val="365F91"/>
          <w:sz w:val="16"/>
          <w:szCs w:val="16"/>
          <w:highlight w:val="yellow"/>
          <w:lang w:eastAsia="en-GB"/>
        </w:rPr>
      </w:pPr>
    </w:p>
    <w:p w:rsidR="000A77E6" w:rsidRPr="000A77E6" w:rsidRDefault="000A77E6" w:rsidP="000A77E6">
      <w:pPr>
        <w:spacing w:after="0" w:line="240" w:lineRule="auto"/>
        <w:ind w:left="567" w:hanging="567"/>
        <w:rPr>
          <w:rFonts w:ascii="Segoe UI" w:eastAsia="Calibri" w:hAnsi="Segoe UI" w:cs="Segoe UI"/>
          <w:b/>
          <w:bCs/>
          <w:color w:val="365F91"/>
          <w:lang w:eastAsia="en-GB"/>
        </w:rPr>
      </w:pPr>
      <w:r w:rsidRPr="000A77E6">
        <w:rPr>
          <w:rFonts w:ascii="Segoe UI" w:eastAsia="Calibri" w:hAnsi="Segoe UI" w:cs="Segoe UI"/>
          <w:b/>
          <w:bCs/>
          <w:color w:val="365F91"/>
          <w:lang w:eastAsia="en-GB"/>
        </w:rPr>
        <w:t>Is the service caring?</w:t>
      </w:r>
    </w:p>
    <w:p w:rsidR="000A77E6" w:rsidRPr="000A77E6" w:rsidRDefault="000A77E6" w:rsidP="000A77E6">
      <w:pPr>
        <w:spacing w:after="0" w:line="240" w:lineRule="auto"/>
        <w:rPr>
          <w:rFonts w:ascii="Segoe UI" w:eastAsia="Calibri" w:hAnsi="Segoe UI" w:cs="Segoe UI"/>
          <w:bCs/>
          <w:i/>
          <w:color w:val="365F91"/>
          <w:lang w:eastAsia="en-GB"/>
        </w:rPr>
      </w:pPr>
      <w:r w:rsidRPr="000A77E6">
        <w:rPr>
          <w:rFonts w:ascii="Segoe UI" w:eastAsia="Calibri" w:hAnsi="Segoe UI" w:cs="Segoe UI"/>
          <w:bCs/>
          <w:i/>
          <w:color w:val="365F91"/>
          <w:lang w:eastAsia="en-GB"/>
        </w:rPr>
        <w:t>Are our patients treated with kindness, dignity, respect, compassion and empathy? Do we involve patients and their carers as partners in their care?</w:t>
      </w:r>
    </w:p>
    <w:p w:rsidR="000A77E6" w:rsidRPr="00FF3C90" w:rsidRDefault="000A77E6" w:rsidP="000A77E6">
      <w:pPr>
        <w:spacing w:after="0" w:line="240" w:lineRule="auto"/>
        <w:rPr>
          <w:rFonts w:ascii="Segoe UI" w:eastAsia="Calibri" w:hAnsi="Segoe UI" w:cs="Segoe UI"/>
          <w:bCs/>
          <w:color w:val="365F91"/>
          <w:sz w:val="16"/>
          <w:szCs w:val="16"/>
          <w:highlight w:val="yellow"/>
          <w:lang w:eastAsia="en-GB"/>
        </w:rPr>
      </w:pPr>
    </w:p>
    <w:p w:rsidR="000A77E6" w:rsidRPr="000A77E6" w:rsidRDefault="000A77E6" w:rsidP="000A77E6">
      <w:pPr>
        <w:spacing w:line="240" w:lineRule="auto"/>
        <w:rPr>
          <w:rFonts w:ascii="Segoe UI" w:eastAsia="Calibri" w:hAnsi="Segoe UI" w:cs="Segoe UI"/>
          <w:szCs w:val="24"/>
          <w:lang w:eastAsia="en-GB"/>
        </w:rPr>
      </w:pPr>
      <w:r w:rsidRPr="000A77E6">
        <w:rPr>
          <w:rFonts w:ascii="Segoe UI" w:eastAsia="Calibri" w:hAnsi="Segoe UI" w:cs="Segoe UI"/>
          <w:szCs w:val="24"/>
          <w:lang w:eastAsia="en-GB"/>
        </w:rPr>
        <w:t>The Trust uses a variety of methods to assess whether patients experience our services and staff as being caring, respectful and compassionate. The national friends and family test is a regular way of capturing a snapshot of patient feedback; we have introduced this test as part of the existing mechanisms we have to gather feedback so that we can review quantitative and qualitative information together (</w:t>
      </w:r>
      <w:r w:rsidRPr="000A77E6">
        <w:rPr>
          <w:rFonts w:ascii="Segoe UI" w:eastAsia="Calibri" w:hAnsi="Segoe UI" w:cs="Segoe UI"/>
          <w:i/>
          <w:szCs w:val="24"/>
          <w:lang w:eastAsia="en-GB"/>
        </w:rPr>
        <w:t>priority 6</w:t>
      </w:r>
      <w:r w:rsidRPr="000A77E6">
        <w:rPr>
          <w:rFonts w:ascii="Segoe UI" w:eastAsia="Calibri" w:hAnsi="Segoe UI" w:cs="Segoe UI"/>
          <w:szCs w:val="24"/>
          <w:lang w:eastAsia="en-GB"/>
        </w:rPr>
        <w:t>). We have also introduced a staff friends and family test including the question “</w:t>
      </w:r>
      <w:r w:rsidRPr="000A77E6">
        <w:rPr>
          <w:rFonts w:ascii="Segoe UI" w:eastAsia="Calibri" w:hAnsi="Segoe UI" w:cs="Segoe UI"/>
          <w:i/>
          <w:lang w:eastAsia="en-GB"/>
        </w:rPr>
        <w:t>How likely are you to recommend OHFT to friends and family if they needed care and treatment?</w:t>
      </w:r>
      <w:r w:rsidRPr="000A77E6">
        <w:rPr>
          <w:rFonts w:ascii="Segoe UI" w:eastAsia="Calibri" w:hAnsi="Segoe UI" w:cs="Segoe UI"/>
          <w:szCs w:val="24"/>
          <w:lang w:eastAsia="en-GB"/>
        </w:rPr>
        <w:t>”, but response rates are still very low (</w:t>
      </w:r>
      <w:r w:rsidRPr="000A77E6">
        <w:rPr>
          <w:rFonts w:ascii="Segoe UI" w:eastAsia="Calibri" w:hAnsi="Segoe UI" w:cs="Segoe UI"/>
          <w:i/>
          <w:szCs w:val="24"/>
          <w:lang w:eastAsia="en-GB"/>
        </w:rPr>
        <w:t>priority 1</w:t>
      </w:r>
      <w:r w:rsidRPr="000A77E6">
        <w:rPr>
          <w:rFonts w:ascii="Segoe UI" w:eastAsia="Calibri" w:hAnsi="Segoe UI" w:cs="Segoe UI"/>
          <w:szCs w:val="24"/>
          <w:lang w:eastAsia="en-GB"/>
        </w:rPr>
        <w:t>). One issue staff raise is that pressures on staffing, heavy workload, and increase</w:t>
      </w:r>
      <w:r w:rsidR="008C7D9B">
        <w:rPr>
          <w:rFonts w:ascii="Segoe UI" w:eastAsia="Calibri" w:hAnsi="Segoe UI" w:cs="Segoe UI"/>
          <w:szCs w:val="24"/>
          <w:lang w:eastAsia="en-GB"/>
        </w:rPr>
        <w:t>d activity and patient acuity are</w:t>
      </w:r>
      <w:r w:rsidRPr="000A77E6">
        <w:rPr>
          <w:rFonts w:ascii="Segoe UI" w:eastAsia="Calibri" w:hAnsi="Segoe UI" w:cs="Segoe UI"/>
          <w:szCs w:val="24"/>
          <w:lang w:eastAsia="en-GB"/>
        </w:rPr>
        <w:t xml:space="preserve"> limiting the ability of staff to spend the time they would like with patients to provide support and reassurance (</w:t>
      </w:r>
      <w:r w:rsidRPr="000A77E6">
        <w:rPr>
          <w:rFonts w:ascii="Segoe UI" w:eastAsia="Calibri" w:hAnsi="Segoe UI" w:cs="Segoe UI"/>
          <w:i/>
          <w:szCs w:val="24"/>
          <w:lang w:eastAsia="en-GB"/>
        </w:rPr>
        <w:t>priority 6</w:t>
      </w:r>
      <w:r w:rsidRPr="000A77E6">
        <w:rPr>
          <w:rFonts w:ascii="Segoe UI" w:eastAsia="Calibri" w:hAnsi="Segoe UI" w:cs="Segoe UI"/>
          <w:szCs w:val="24"/>
          <w:lang w:eastAsia="en-GB"/>
        </w:rPr>
        <w:t xml:space="preserve">). Complaints and serious incident </w:t>
      </w:r>
      <w:r w:rsidRPr="000A77E6">
        <w:rPr>
          <w:rFonts w:ascii="Segoe UI" w:eastAsia="Calibri" w:hAnsi="Segoe UI" w:cs="Segoe UI"/>
          <w:szCs w:val="24"/>
          <w:lang w:eastAsia="en-GB"/>
        </w:rPr>
        <w:lastRenderedPageBreak/>
        <w:t>investigations demonstrate the impact of poor communication, information and involvement in care on patient experience (</w:t>
      </w:r>
      <w:r w:rsidRPr="000A77E6">
        <w:rPr>
          <w:rFonts w:ascii="Segoe UI" w:eastAsia="Calibri" w:hAnsi="Segoe UI" w:cs="Segoe UI"/>
          <w:i/>
          <w:szCs w:val="24"/>
          <w:lang w:eastAsia="en-GB"/>
        </w:rPr>
        <w:t>priorities 5&amp;6</w:t>
      </w:r>
      <w:r w:rsidRPr="000A77E6">
        <w:rPr>
          <w:rFonts w:ascii="Segoe UI" w:eastAsia="Calibri" w:hAnsi="Segoe UI" w:cs="Segoe UI"/>
          <w:szCs w:val="24"/>
          <w:lang w:eastAsia="en-GB"/>
        </w:rPr>
        <w:t>) .</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szCs w:val="24"/>
          <w:lang w:eastAsia="en-GB"/>
        </w:rPr>
        <w:t>We need to develop more structured ways of developing outcomes measures with patients and those close to them</w:t>
      </w:r>
      <w:r w:rsidRPr="000A77E6">
        <w:rPr>
          <w:rFonts w:ascii="Segoe UI" w:eastAsia="Calibri" w:hAnsi="Segoe UI" w:cs="Segoe UI"/>
          <w:i/>
          <w:szCs w:val="24"/>
          <w:lang w:eastAsia="en-GB"/>
        </w:rPr>
        <w:t xml:space="preserve"> (priority 7)</w:t>
      </w:r>
      <w:r w:rsidRPr="000A77E6">
        <w:rPr>
          <w:rFonts w:ascii="Segoe UI" w:eastAsia="Calibri" w:hAnsi="Segoe UI" w:cs="Segoe UI"/>
          <w:szCs w:val="24"/>
          <w:lang w:eastAsia="en-GB"/>
        </w:rPr>
        <w:t>. The new care clusters for mental health patients provide some opportunity for this, but we are seeking creative ways of focusing on outcomes, rather than simply processes or inputs across all of our services and care pathways (</w:t>
      </w:r>
      <w:r w:rsidRPr="000A77E6">
        <w:rPr>
          <w:rFonts w:ascii="Segoe UI" w:eastAsia="Calibri" w:hAnsi="Segoe UI" w:cs="Segoe UI"/>
          <w:i/>
          <w:szCs w:val="24"/>
          <w:lang w:eastAsia="en-GB"/>
        </w:rPr>
        <w:t xml:space="preserve">priority 3). </w:t>
      </w:r>
      <w:r w:rsidRPr="000A77E6">
        <w:rPr>
          <w:rFonts w:ascii="Segoe UI" w:eastAsia="Calibri" w:hAnsi="Segoe UI" w:cs="Segoe UI"/>
          <w:lang w:eastAsia="en-GB"/>
        </w:rPr>
        <w:t>All of our wards ensure that the di</w:t>
      </w:r>
      <w:r w:rsidR="008C7D9B">
        <w:rPr>
          <w:rFonts w:ascii="Segoe UI" w:eastAsia="Calibri" w:hAnsi="Segoe UI" w:cs="Segoe UI"/>
          <w:lang w:eastAsia="en-GB"/>
        </w:rPr>
        <w:t>gnity and respect of patients are</w:t>
      </w:r>
      <w:r w:rsidRPr="000A77E6">
        <w:rPr>
          <w:rFonts w:ascii="Segoe UI" w:eastAsia="Calibri" w:hAnsi="Segoe UI" w:cs="Segoe UI"/>
          <w:lang w:eastAsia="en-GB"/>
        </w:rPr>
        <w:t xml:space="preserve"> adhered to through single sex wards; patients are also g</w:t>
      </w:r>
      <w:r w:rsidR="008C7D9B">
        <w:rPr>
          <w:rFonts w:ascii="Segoe UI" w:eastAsia="Calibri" w:hAnsi="Segoe UI" w:cs="Segoe UI"/>
          <w:lang w:eastAsia="en-GB"/>
        </w:rPr>
        <w:t>iven access to cordless phones s</w:t>
      </w:r>
      <w:r w:rsidRPr="000A77E6">
        <w:rPr>
          <w:rFonts w:ascii="Segoe UI" w:eastAsia="Calibri" w:hAnsi="Segoe UI" w:cs="Segoe UI"/>
          <w:lang w:eastAsia="en-GB"/>
        </w:rPr>
        <w:t xml:space="preserve">o they can contact their family and friends within the privacy of their rooms or specific areas on the wards. </w:t>
      </w:r>
    </w:p>
    <w:p w:rsidR="000A77E6" w:rsidRPr="000A77E6" w:rsidRDefault="000A77E6" w:rsidP="000A77E6">
      <w:pPr>
        <w:spacing w:after="0" w:line="240" w:lineRule="auto"/>
        <w:jc w:val="both"/>
        <w:rPr>
          <w:rFonts w:ascii="Segoe UI" w:eastAsia="Times New Roman" w:hAnsi="Segoe UI" w:cs="Segoe UI"/>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lang w:eastAsia="en-GB"/>
        </w:rPr>
        <w:t xml:space="preserve">Patient </w:t>
      </w:r>
      <w:r w:rsidRPr="000A77E6">
        <w:rPr>
          <w:rFonts w:ascii="Segoe UI" w:eastAsia="Times New Roman" w:hAnsi="Segoe UI" w:cs="Segoe UI"/>
          <w:szCs w:val="24"/>
          <w:lang w:eastAsia="en-GB"/>
        </w:rPr>
        <w:t>and family involvement from the point of referral to discharge is crucial (</w:t>
      </w:r>
      <w:r w:rsidRPr="000A77E6">
        <w:rPr>
          <w:rFonts w:ascii="Segoe UI" w:eastAsia="Times New Roman" w:hAnsi="Segoe UI" w:cs="Segoe UI"/>
          <w:i/>
          <w:szCs w:val="24"/>
          <w:lang w:eastAsia="en-GB"/>
        </w:rPr>
        <w:t>priorities 6&amp;7</w:t>
      </w:r>
      <w:r w:rsidRPr="000A77E6">
        <w:rPr>
          <w:rFonts w:ascii="Segoe UI" w:eastAsia="Times New Roman" w:hAnsi="Segoe UI" w:cs="Segoe UI"/>
          <w:szCs w:val="24"/>
          <w:lang w:eastAsia="en-GB"/>
        </w:rPr>
        <w:t>). Where agreed, families are involved in a patient</w:t>
      </w:r>
      <w:r w:rsidR="008C7D9B">
        <w:rPr>
          <w:rFonts w:ascii="Segoe UI" w:eastAsia="Times New Roman" w:hAnsi="Segoe UI" w:cs="Segoe UI"/>
          <w:szCs w:val="24"/>
          <w:lang w:eastAsia="en-GB"/>
        </w:rPr>
        <w:t>’</w:t>
      </w:r>
      <w:r w:rsidRPr="000A77E6">
        <w:rPr>
          <w:rFonts w:ascii="Segoe UI" w:eastAsia="Times New Roman" w:hAnsi="Segoe UI" w:cs="Segoe UI"/>
          <w:szCs w:val="24"/>
          <w:lang w:eastAsia="en-GB"/>
        </w:rPr>
        <w:t xml:space="preserve">s care planning and their assessments. This provides support to the patient but also offers an opportunity for families to be supported by the teams. The Trust offers ‘carers’ assessments to ensure that the person, whether they are a family member, relative or friend, are supported and that their needs are identified as well. In Oxfordshire, we have strong links to Rethink and the Carers Reference Group to understand and gain feedback from families about their experiences of services. During the remodelling of adult services in 2013/14, </w:t>
      </w:r>
      <w:r w:rsidR="008C7D9B" w:rsidRPr="000A77E6">
        <w:rPr>
          <w:rFonts w:ascii="Segoe UI" w:eastAsia="Times New Roman" w:hAnsi="Segoe UI" w:cs="Segoe UI"/>
          <w:szCs w:val="24"/>
          <w:lang w:eastAsia="en-GB"/>
        </w:rPr>
        <w:t>families</w:t>
      </w:r>
      <w:r w:rsidRPr="000A77E6">
        <w:rPr>
          <w:rFonts w:ascii="Segoe UI" w:eastAsia="Times New Roman" w:hAnsi="Segoe UI" w:cs="Segoe UI"/>
          <w:szCs w:val="24"/>
          <w:lang w:eastAsia="en-GB"/>
        </w:rPr>
        <w:t xml:space="preserve"> were invited to participate in the local forums to help shape the future services. These meetings provided the directorate with an opportunity to understand how service changes impact on families as well as patients. </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Through working to achieve the Triangle of Care accreditation this will help us to ensure that carers and family members are involved in planning and treatment of patients who access services (</w:t>
      </w:r>
      <w:r w:rsidRPr="000A77E6">
        <w:rPr>
          <w:rFonts w:ascii="Segoe UI" w:eastAsia="Times New Roman" w:hAnsi="Segoe UI" w:cs="Segoe UI"/>
          <w:i/>
          <w:szCs w:val="24"/>
          <w:lang w:eastAsia="en-GB"/>
        </w:rPr>
        <w:t>priority 6</w:t>
      </w:r>
      <w:r w:rsidRPr="000A77E6">
        <w:rPr>
          <w:rFonts w:ascii="Segoe UI" w:eastAsia="Times New Roman" w:hAnsi="Segoe UI" w:cs="Segoe UI"/>
          <w:szCs w:val="24"/>
          <w:lang w:eastAsia="en-GB"/>
        </w:rPr>
        <w:t xml:space="preserve">). The </w:t>
      </w:r>
      <w:r w:rsidR="008C7D9B">
        <w:rPr>
          <w:rFonts w:ascii="Segoe UI" w:eastAsia="Times New Roman" w:hAnsi="Segoe UI" w:cs="Segoe UI"/>
          <w:szCs w:val="24"/>
          <w:lang w:eastAsia="en-GB"/>
        </w:rPr>
        <w:t>amendments to the Care Act mean there</w:t>
      </w:r>
      <w:r w:rsidRPr="000A77E6">
        <w:rPr>
          <w:rFonts w:ascii="Segoe UI" w:eastAsia="Times New Roman" w:hAnsi="Segoe UI" w:cs="Segoe UI"/>
          <w:szCs w:val="24"/>
          <w:lang w:eastAsia="en-GB"/>
        </w:rPr>
        <w:t xml:space="preserve"> will be changes and improvements to how families are supported by the local authorities; we have been working with the local authorities to meet these changes. </w:t>
      </w:r>
    </w:p>
    <w:p w:rsidR="000A77E6" w:rsidRPr="00FF3C90" w:rsidRDefault="000A77E6" w:rsidP="000A77E6">
      <w:pPr>
        <w:tabs>
          <w:tab w:val="left" w:pos="567"/>
          <w:tab w:val="left" w:pos="1134"/>
          <w:tab w:val="left" w:pos="1701"/>
        </w:tabs>
        <w:spacing w:after="0" w:line="240" w:lineRule="auto"/>
        <w:rPr>
          <w:rFonts w:ascii="Segoe UI" w:eastAsia="Calibri" w:hAnsi="Segoe UI" w:cs="Segoe UI"/>
          <w:b/>
          <w:bCs/>
          <w:color w:val="5287B7"/>
          <w:sz w:val="16"/>
          <w:szCs w:val="16"/>
          <w:lang w:eastAsia="en-GB"/>
        </w:rPr>
      </w:pPr>
    </w:p>
    <w:p w:rsidR="000A77E6" w:rsidRPr="000A77E6" w:rsidRDefault="000A77E6" w:rsidP="000A77E6">
      <w:pPr>
        <w:spacing w:after="0" w:line="240" w:lineRule="auto"/>
        <w:ind w:left="567" w:hanging="567"/>
        <w:rPr>
          <w:rFonts w:ascii="Segoe UI" w:eastAsia="Calibri" w:hAnsi="Segoe UI" w:cs="Segoe UI"/>
          <w:b/>
          <w:szCs w:val="24"/>
          <w:lang w:eastAsia="en-GB"/>
        </w:rPr>
      </w:pPr>
      <w:r w:rsidRPr="000A77E6">
        <w:rPr>
          <w:rFonts w:ascii="Segoe UI" w:eastAsia="Calibri" w:hAnsi="Segoe UI" w:cs="Segoe UI"/>
          <w:b/>
          <w:bCs/>
          <w:color w:val="5287B7"/>
          <w:szCs w:val="24"/>
          <w:lang w:eastAsia="en-GB"/>
        </w:rPr>
        <w:t>Examples of good practice</w:t>
      </w:r>
    </w:p>
    <w:p w:rsidR="000A77E6" w:rsidRPr="000A77E6" w:rsidRDefault="000A77E6" w:rsidP="00566526">
      <w:pPr>
        <w:numPr>
          <w:ilvl w:val="0"/>
          <w:numId w:val="7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Patient satisfaction scores remain high despite pressures on all services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0A77E6" w:rsidP="00566526">
      <w:pPr>
        <w:numPr>
          <w:ilvl w:val="0"/>
          <w:numId w:val="7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Feedback from patients and families &amp; observations during peer reviews have demonstrated the caring approach and compassio</w:t>
      </w:r>
      <w:r w:rsidR="00AF594D">
        <w:rPr>
          <w:rFonts w:ascii="Segoe UI" w:eastAsia="Calibri" w:hAnsi="Segoe UI" w:cs="Segoe UI"/>
          <w:bCs/>
          <w:szCs w:val="24"/>
          <w:lang w:eastAsia="en-GB"/>
        </w:rPr>
        <w:t xml:space="preserve">nate attitude of staff </w:t>
      </w:r>
      <w:r w:rsidRPr="000A77E6">
        <w:rPr>
          <w:rFonts w:ascii="Segoe UI" w:eastAsia="Calibri" w:hAnsi="Segoe UI" w:cs="Segoe UI"/>
          <w:bCs/>
          <w:szCs w:val="24"/>
          <w:lang w:eastAsia="en-GB"/>
        </w:rPr>
        <w:t>(</w:t>
      </w:r>
      <w:r w:rsidRPr="000A77E6">
        <w:rPr>
          <w:rFonts w:ascii="Segoe UI" w:eastAsia="Calibri" w:hAnsi="Segoe UI" w:cs="Segoe UI"/>
          <w:bCs/>
          <w:i/>
          <w:szCs w:val="24"/>
          <w:lang w:eastAsia="en-GB"/>
        </w:rPr>
        <w:t>priorities 3 and 6</w:t>
      </w:r>
      <w:r w:rsidRPr="000A77E6">
        <w:rPr>
          <w:rFonts w:ascii="Segoe UI" w:eastAsia="Calibri" w:hAnsi="Segoe UI" w:cs="Segoe UI"/>
          <w:bCs/>
          <w:szCs w:val="24"/>
          <w:lang w:eastAsia="en-GB"/>
        </w:rPr>
        <w:t>).</w:t>
      </w:r>
    </w:p>
    <w:p w:rsidR="000A77E6" w:rsidRPr="000A77E6" w:rsidRDefault="000A77E6" w:rsidP="00566526">
      <w:pPr>
        <w:numPr>
          <w:ilvl w:val="0"/>
          <w:numId w:val="76"/>
        </w:numPr>
        <w:spacing w:after="0" w:line="240" w:lineRule="auto"/>
        <w:ind w:left="714" w:hanging="357"/>
        <w:rPr>
          <w:rFonts w:ascii="Segoe UI" w:eastAsia="Calibri" w:hAnsi="Segoe UI" w:cs="Segoe UI"/>
          <w:szCs w:val="24"/>
          <w:lang w:eastAsia="en-GB"/>
        </w:rPr>
      </w:pPr>
      <w:r w:rsidRPr="000A77E6">
        <w:rPr>
          <w:rFonts w:ascii="Segoe UI" w:eastAsia="Calibri" w:hAnsi="Segoe UI" w:cs="Segoe UI"/>
          <w:szCs w:val="24"/>
          <w:lang w:eastAsia="en-GB"/>
        </w:rPr>
        <w:t xml:space="preserve">Award for dementia care: Following dementia training “Knowing Me” documentation passport has been launched across acute, social care and community settings in Oxfordshire </w:t>
      </w:r>
      <w:r w:rsidR="00AF594D">
        <w:rPr>
          <w:rFonts w:ascii="Segoe UI" w:eastAsia="Calibri" w:hAnsi="Segoe UI" w:cs="Segoe UI"/>
          <w:i/>
          <w:szCs w:val="24"/>
          <w:lang w:eastAsia="en-GB"/>
        </w:rPr>
        <w:t>( priority 3.</w:t>
      </w:r>
    </w:p>
    <w:p w:rsidR="000A77E6" w:rsidRPr="000A77E6" w:rsidRDefault="000A77E6" w:rsidP="00566526">
      <w:pPr>
        <w:numPr>
          <w:ilvl w:val="0"/>
          <w:numId w:val="76"/>
        </w:numPr>
        <w:spacing w:after="0" w:line="240" w:lineRule="auto"/>
        <w:ind w:left="714" w:hanging="357"/>
        <w:rPr>
          <w:rFonts w:ascii="Segoe UI" w:eastAsia="Calibri" w:hAnsi="Segoe UI" w:cs="Segoe UI"/>
          <w:szCs w:val="24"/>
          <w:lang w:eastAsia="en-GB"/>
        </w:rPr>
      </w:pPr>
      <w:r w:rsidRPr="000A77E6">
        <w:rPr>
          <w:rFonts w:ascii="Segoe UI" w:eastAsia="Calibri" w:hAnsi="Segoe UI" w:cs="Segoe UI"/>
          <w:szCs w:val="24"/>
          <w:lang w:eastAsia="en-GB"/>
        </w:rPr>
        <w:t>There has been an increase in the circle of support workers plus further funding awarded to continue the training for 3 further months (</w:t>
      </w:r>
      <w:r w:rsidRPr="000A77E6">
        <w:rPr>
          <w:rFonts w:ascii="Segoe UI" w:eastAsia="Calibri" w:hAnsi="Segoe UI" w:cs="Segoe UI"/>
          <w:i/>
          <w:szCs w:val="24"/>
          <w:lang w:eastAsia="en-GB"/>
        </w:rPr>
        <w:t>priority 6</w:t>
      </w:r>
      <w:r w:rsidRPr="000A77E6">
        <w:rPr>
          <w:rFonts w:ascii="Segoe UI" w:eastAsia="Calibri" w:hAnsi="Segoe UI" w:cs="Segoe UI"/>
          <w:szCs w:val="24"/>
          <w:lang w:eastAsia="en-GB"/>
        </w:rPr>
        <w:t>).</w:t>
      </w:r>
    </w:p>
    <w:p w:rsidR="000A77E6" w:rsidRPr="000A77E6" w:rsidRDefault="000A77E6" w:rsidP="00566526">
      <w:pPr>
        <w:numPr>
          <w:ilvl w:val="0"/>
          <w:numId w:val="76"/>
        </w:numPr>
        <w:spacing w:after="0" w:line="240" w:lineRule="auto"/>
        <w:contextualSpacing/>
        <w:rPr>
          <w:rFonts w:ascii="Segoe UI" w:eastAsia="Calibri" w:hAnsi="Segoe UI" w:cs="Segoe UI"/>
        </w:rPr>
      </w:pPr>
      <w:r w:rsidRPr="000A77E6">
        <w:rPr>
          <w:rFonts w:ascii="Segoe UI" w:eastAsia="Calibri" w:hAnsi="Segoe UI" w:cs="Segoe UI"/>
        </w:rPr>
        <w:t>Patient experience of pain project completed to improve care (</w:t>
      </w:r>
      <w:r w:rsidRPr="000A77E6">
        <w:rPr>
          <w:rFonts w:ascii="Segoe UI" w:eastAsia="Calibri" w:hAnsi="Segoe UI" w:cs="Segoe UI"/>
          <w:i/>
        </w:rPr>
        <w:t>priority 6</w:t>
      </w:r>
      <w:r w:rsidRPr="000A77E6">
        <w:rPr>
          <w:rFonts w:ascii="Segoe UI" w:eastAsia="Calibri" w:hAnsi="Segoe UI" w:cs="Segoe UI"/>
        </w:rPr>
        <w:t>).</w:t>
      </w:r>
    </w:p>
    <w:p w:rsidR="000A77E6" w:rsidRPr="000A77E6" w:rsidRDefault="000A77E6" w:rsidP="00566526">
      <w:pPr>
        <w:numPr>
          <w:ilvl w:val="0"/>
          <w:numId w:val="76"/>
        </w:numPr>
        <w:spacing w:after="0" w:line="240" w:lineRule="auto"/>
        <w:contextualSpacing/>
        <w:rPr>
          <w:rFonts w:ascii="Segoe UI" w:eastAsia="Calibri" w:hAnsi="Segoe UI" w:cs="Segoe UI"/>
        </w:rPr>
      </w:pPr>
      <w:r w:rsidRPr="000A77E6">
        <w:rPr>
          <w:rFonts w:ascii="Segoe UI" w:eastAsia="Calibri" w:hAnsi="Segoe UI" w:cs="Segoe UI"/>
        </w:rPr>
        <w:t>Patient experience survey and NAIC benchmarking survey indicate that service users perceive our staff as caring and respectful of dignity (</w:t>
      </w:r>
      <w:r w:rsidRPr="000A77E6">
        <w:rPr>
          <w:rFonts w:ascii="Segoe UI" w:eastAsia="Calibri" w:hAnsi="Segoe UI" w:cs="Segoe UI"/>
          <w:i/>
        </w:rPr>
        <w:t>priority 6</w:t>
      </w:r>
      <w:r w:rsidRPr="000A77E6">
        <w:rPr>
          <w:rFonts w:ascii="Segoe UI" w:eastAsia="Calibri" w:hAnsi="Segoe UI" w:cs="Segoe UI"/>
        </w:rPr>
        <w:t>).</w:t>
      </w:r>
    </w:p>
    <w:p w:rsidR="00AF594D" w:rsidRPr="00FF3C90" w:rsidRDefault="00AF594D" w:rsidP="000A77E6">
      <w:pPr>
        <w:spacing w:after="0" w:line="240" w:lineRule="auto"/>
        <w:ind w:left="567" w:hanging="567"/>
        <w:rPr>
          <w:rFonts w:ascii="Segoe UI" w:eastAsia="Calibri" w:hAnsi="Segoe UI" w:cs="Segoe UI"/>
          <w:b/>
          <w:sz w:val="16"/>
          <w:szCs w:val="16"/>
          <w:lang w:eastAsia="en-GB"/>
        </w:rPr>
      </w:pPr>
    </w:p>
    <w:p w:rsidR="000A77E6" w:rsidRPr="00D12C69" w:rsidRDefault="000A77E6" w:rsidP="000A77E6">
      <w:pPr>
        <w:spacing w:after="0" w:line="240" w:lineRule="auto"/>
        <w:ind w:left="567" w:hanging="567"/>
        <w:rPr>
          <w:rFonts w:ascii="Segoe UI" w:eastAsia="Calibri" w:hAnsi="Segoe UI" w:cs="Segoe UI"/>
          <w:b/>
          <w:color w:val="365F91" w:themeColor="accent1" w:themeShade="BF"/>
          <w:szCs w:val="24"/>
          <w:lang w:eastAsia="en-GB"/>
        </w:rPr>
      </w:pPr>
      <w:r w:rsidRPr="00D12C69">
        <w:rPr>
          <w:rFonts w:ascii="Segoe UI" w:eastAsia="Calibri" w:hAnsi="Segoe UI" w:cs="Segoe UI"/>
          <w:b/>
          <w:color w:val="365F91" w:themeColor="accent1" w:themeShade="BF"/>
          <w:szCs w:val="24"/>
          <w:lang w:eastAsia="en-GB"/>
        </w:rPr>
        <w:t>Areas for Improvement</w:t>
      </w:r>
    </w:p>
    <w:p w:rsidR="000A77E6" w:rsidRPr="000A77E6" w:rsidRDefault="000A77E6" w:rsidP="00566526">
      <w:pPr>
        <w:numPr>
          <w:ilvl w:val="0"/>
          <w:numId w:val="77"/>
        </w:num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SOAPIE documentation project pilot by three district nursing teams to support holistic assessment of patients (</w:t>
      </w:r>
      <w:r w:rsidRPr="000A77E6">
        <w:rPr>
          <w:rFonts w:ascii="Segoe UI" w:eastAsia="Calibri" w:hAnsi="Segoe UI" w:cs="Segoe UI"/>
          <w:i/>
          <w:color w:val="000000"/>
          <w:lang w:eastAsia="en-GB"/>
        </w:rPr>
        <w:t>stands for Subjective (patient), Objective (clinician), Assessment, Plan, Intervention, Evaluation) (priority 5c).</w:t>
      </w:r>
    </w:p>
    <w:p w:rsidR="000A77E6" w:rsidRPr="000A77E6" w:rsidRDefault="000A77E6" w:rsidP="00566526">
      <w:pPr>
        <w:numPr>
          <w:ilvl w:val="0"/>
          <w:numId w:val="77"/>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Wider use of Knowing Me documentation passport (</w:t>
      </w:r>
      <w:r w:rsidRPr="000A77E6">
        <w:rPr>
          <w:rFonts w:ascii="Segoe UI" w:eastAsia="Calibri" w:hAnsi="Segoe UI" w:cs="Segoe UI"/>
          <w:i/>
          <w:szCs w:val="24"/>
          <w:lang w:eastAsia="en-GB"/>
        </w:rPr>
        <w:t>priority 3</w:t>
      </w:r>
      <w:r w:rsidRPr="000A77E6">
        <w:rPr>
          <w:rFonts w:ascii="Segoe UI" w:eastAsia="Calibri" w:hAnsi="Segoe UI" w:cs="Segoe UI"/>
          <w:szCs w:val="24"/>
          <w:lang w:eastAsia="en-GB"/>
        </w:rPr>
        <w:t>).</w:t>
      </w:r>
    </w:p>
    <w:p w:rsidR="000A77E6" w:rsidRPr="000A77E6" w:rsidRDefault="000A77E6" w:rsidP="00566526">
      <w:pPr>
        <w:numPr>
          <w:ilvl w:val="0"/>
          <w:numId w:val="78"/>
        </w:numPr>
        <w:spacing w:after="0" w:line="240" w:lineRule="auto"/>
        <w:contextualSpacing/>
        <w:rPr>
          <w:rFonts w:ascii="Segoe UI" w:eastAsia="Calibri" w:hAnsi="Segoe UI" w:cs="Segoe UI"/>
        </w:rPr>
      </w:pPr>
      <w:r w:rsidRPr="000A77E6">
        <w:rPr>
          <w:rFonts w:ascii="Segoe UI" w:eastAsia="Calibri" w:hAnsi="Segoe UI" w:cs="Segoe UI"/>
        </w:rPr>
        <w:t>Improved learning from complaints (</w:t>
      </w:r>
      <w:r w:rsidRPr="000A77E6">
        <w:rPr>
          <w:rFonts w:ascii="Segoe UI" w:eastAsia="Calibri" w:hAnsi="Segoe UI" w:cs="Segoe UI"/>
          <w:i/>
        </w:rPr>
        <w:t>priority 6</w:t>
      </w:r>
      <w:r w:rsidRPr="000A77E6">
        <w:rPr>
          <w:rFonts w:ascii="Segoe UI" w:eastAsia="Calibri" w:hAnsi="Segoe UI" w:cs="Segoe UI"/>
        </w:rPr>
        <w:t>).</w:t>
      </w:r>
    </w:p>
    <w:p w:rsidR="000A77E6" w:rsidRPr="000A77E6" w:rsidRDefault="000A77E6" w:rsidP="00566526">
      <w:pPr>
        <w:numPr>
          <w:ilvl w:val="0"/>
          <w:numId w:val="78"/>
        </w:numPr>
        <w:spacing w:after="0" w:line="240" w:lineRule="auto"/>
        <w:contextualSpacing/>
        <w:rPr>
          <w:rFonts w:ascii="Segoe UI" w:eastAsia="Calibri" w:hAnsi="Segoe UI" w:cs="Segoe UI"/>
        </w:rPr>
      </w:pPr>
      <w:r w:rsidRPr="000A77E6">
        <w:rPr>
          <w:rFonts w:ascii="Segoe UI" w:eastAsia="Calibri" w:hAnsi="Segoe UI" w:cs="Segoe UI"/>
        </w:rPr>
        <w:lastRenderedPageBreak/>
        <w:t>Consider providing opportunity for service users to give immediate feedback to practitioners at the point of discharge.  ‘What did you like most &amp; what did not work well for you’? (</w:t>
      </w:r>
      <w:r w:rsidRPr="000A77E6">
        <w:rPr>
          <w:rFonts w:ascii="Segoe UI" w:eastAsia="Calibri" w:hAnsi="Segoe UI" w:cs="Segoe UI"/>
          <w:i/>
        </w:rPr>
        <w:t>priority 6</w:t>
      </w:r>
      <w:r w:rsidRPr="000A77E6">
        <w:rPr>
          <w:rFonts w:ascii="Segoe UI" w:eastAsia="Calibri" w:hAnsi="Segoe UI" w:cs="Segoe UI"/>
        </w:rPr>
        <w:t>).</w:t>
      </w:r>
    </w:p>
    <w:p w:rsidR="000A77E6" w:rsidRPr="000A77E6" w:rsidRDefault="000A77E6" w:rsidP="00566526">
      <w:pPr>
        <w:numPr>
          <w:ilvl w:val="0"/>
          <w:numId w:val="78"/>
        </w:numPr>
        <w:spacing w:after="0" w:line="240" w:lineRule="auto"/>
        <w:contextualSpacing/>
        <w:rPr>
          <w:rFonts w:ascii="Segoe UI" w:eastAsia="Calibri" w:hAnsi="Segoe UI" w:cs="Segoe UI"/>
        </w:rPr>
      </w:pPr>
      <w:r w:rsidRPr="000A77E6">
        <w:rPr>
          <w:rFonts w:ascii="Segoe UI" w:eastAsia="Calibri" w:hAnsi="Segoe UI" w:cs="Segoe UI"/>
        </w:rPr>
        <w:t>Improving how patient and family feedback is presented and shared with staff (</w:t>
      </w:r>
      <w:r w:rsidRPr="000A77E6">
        <w:rPr>
          <w:rFonts w:ascii="Segoe UI" w:eastAsia="Calibri" w:hAnsi="Segoe UI" w:cs="Segoe UI"/>
          <w:i/>
        </w:rPr>
        <w:t>priority 6</w:t>
      </w:r>
      <w:r w:rsidRPr="000A77E6">
        <w:rPr>
          <w:rFonts w:ascii="Segoe UI" w:eastAsia="Calibri" w:hAnsi="Segoe UI" w:cs="Segoe UI"/>
        </w:rPr>
        <w:t>).</w:t>
      </w:r>
    </w:p>
    <w:p w:rsidR="000A77E6" w:rsidRPr="00AF594D" w:rsidRDefault="00AF594D" w:rsidP="00566526">
      <w:pPr>
        <w:numPr>
          <w:ilvl w:val="0"/>
          <w:numId w:val="73"/>
        </w:numPr>
        <w:spacing w:after="0" w:line="240" w:lineRule="auto"/>
        <w:contextualSpacing/>
        <w:jc w:val="both"/>
        <w:rPr>
          <w:rFonts w:ascii="Segoe UI" w:eastAsia="Times New Roman" w:hAnsi="Segoe UI" w:cs="Segoe UI"/>
          <w:szCs w:val="24"/>
          <w:lang w:eastAsia="en-GB"/>
        </w:rPr>
      </w:pPr>
      <w:r>
        <w:rPr>
          <w:rFonts w:ascii="Segoe UI" w:eastAsia="Times New Roman" w:hAnsi="Segoe UI" w:cs="Segoe UI"/>
          <w:szCs w:val="24"/>
          <w:lang w:eastAsia="en-GB"/>
        </w:rPr>
        <w:t>I</w:t>
      </w:r>
      <w:r w:rsidR="000A77E6" w:rsidRPr="00AF594D">
        <w:rPr>
          <w:rFonts w:ascii="Segoe UI" w:eastAsia="Times New Roman" w:hAnsi="Segoe UI" w:cs="Segoe UI"/>
          <w:szCs w:val="24"/>
          <w:lang w:eastAsia="en-GB"/>
        </w:rPr>
        <w:t xml:space="preserve">mprove the level of carer satisfaction through the Triangle of Care, carer awareness training for staff and improving our involvement in local carer reference groups </w:t>
      </w:r>
      <w:r w:rsidR="000A77E6" w:rsidRPr="00AF594D">
        <w:rPr>
          <w:rFonts w:ascii="Segoe UI" w:eastAsia="Calibri" w:hAnsi="Segoe UI" w:cs="Segoe UI"/>
        </w:rPr>
        <w:t>(</w:t>
      </w:r>
      <w:r w:rsidR="000A77E6" w:rsidRPr="00AF594D">
        <w:rPr>
          <w:rFonts w:ascii="Segoe UI" w:eastAsia="Calibri" w:hAnsi="Segoe UI" w:cs="Segoe UI"/>
          <w:i/>
        </w:rPr>
        <w:t>priority 6</w:t>
      </w:r>
      <w:r w:rsidR="000A77E6" w:rsidRPr="00AF594D">
        <w:rPr>
          <w:rFonts w:ascii="Segoe UI" w:eastAsia="Calibri" w:hAnsi="Segoe UI" w:cs="Segoe UI"/>
        </w:rPr>
        <w:t>).</w:t>
      </w:r>
    </w:p>
    <w:p w:rsidR="000A77E6" w:rsidRPr="000A77E6" w:rsidRDefault="000A77E6" w:rsidP="00566526">
      <w:pPr>
        <w:numPr>
          <w:ilvl w:val="0"/>
          <w:numId w:val="73"/>
        </w:numPr>
        <w:spacing w:after="0" w:line="240" w:lineRule="auto"/>
        <w:contextualSpacing/>
        <w:jc w:val="both"/>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Continue to try new methods and improve how we ask for feedback eg improving the attendance at local involvement forums, surveying along care pathways and developing where possible clinician level feedback  </w:t>
      </w:r>
      <w:r w:rsidRPr="000A77E6">
        <w:rPr>
          <w:rFonts w:ascii="Segoe UI" w:eastAsia="Calibri" w:hAnsi="Segoe UI" w:cs="Segoe UI"/>
        </w:rPr>
        <w:t>(</w:t>
      </w:r>
      <w:r w:rsidRPr="000A77E6">
        <w:rPr>
          <w:rFonts w:ascii="Segoe UI" w:eastAsia="Calibri" w:hAnsi="Segoe UI" w:cs="Segoe UI"/>
          <w:i/>
        </w:rPr>
        <w:t>priority 6</w:t>
      </w:r>
      <w:r w:rsidRPr="000A77E6">
        <w:rPr>
          <w:rFonts w:ascii="Segoe UI" w:eastAsia="Calibri" w:hAnsi="Segoe UI" w:cs="Segoe UI"/>
        </w:rPr>
        <w:t>).</w:t>
      </w:r>
    </w:p>
    <w:p w:rsidR="000A77E6" w:rsidRPr="000A77E6" w:rsidRDefault="000A77E6" w:rsidP="00566526">
      <w:pPr>
        <w:numPr>
          <w:ilvl w:val="0"/>
          <w:numId w:val="73"/>
        </w:numPr>
        <w:spacing w:after="0" w:line="240" w:lineRule="auto"/>
        <w:contextualSpacing/>
        <w:jc w:val="both"/>
        <w:rPr>
          <w:rFonts w:ascii="Segoe UI" w:eastAsia="Times New Roman" w:hAnsi="Segoe UI" w:cs="Segoe UI"/>
          <w:szCs w:val="24"/>
          <w:lang w:eastAsia="en-GB"/>
        </w:rPr>
      </w:pPr>
      <w:r w:rsidRPr="000A77E6">
        <w:rPr>
          <w:rFonts w:ascii="Segoe UI" w:eastAsia="Calibri" w:hAnsi="Segoe UI" w:cs="Segoe UI"/>
        </w:rPr>
        <w:t>Further work on integrating human rights and inclusion and improving accessibility for diverse groups (</w:t>
      </w:r>
      <w:r w:rsidRPr="000A77E6">
        <w:rPr>
          <w:rFonts w:ascii="Segoe UI" w:eastAsia="Calibri" w:hAnsi="Segoe UI" w:cs="Segoe UI"/>
          <w:i/>
        </w:rPr>
        <w:t>priority 6</w:t>
      </w:r>
      <w:r w:rsidRPr="000A77E6">
        <w:rPr>
          <w:rFonts w:ascii="Segoe UI" w:eastAsia="Calibri" w:hAnsi="Segoe UI" w:cs="Segoe UI"/>
        </w:rPr>
        <w:t>).</w:t>
      </w:r>
    </w:p>
    <w:p w:rsidR="000A77E6" w:rsidRPr="00FF3C90" w:rsidRDefault="000A77E6" w:rsidP="000A77E6">
      <w:pPr>
        <w:spacing w:after="0" w:line="240" w:lineRule="auto"/>
        <w:rPr>
          <w:rFonts w:ascii="Segoe UI" w:eastAsia="Calibri" w:hAnsi="Segoe UI" w:cs="Segoe UI"/>
          <w:b/>
          <w:bCs/>
          <w:color w:val="365F91"/>
          <w:sz w:val="16"/>
          <w:szCs w:val="16"/>
          <w:highlight w:val="yellow"/>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t>Is the service responsive?</w:t>
      </w:r>
    </w:p>
    <w:p w:rsidR="000A77E6" w:rsidRPr="000A77E6" w:rsidRDefault="000A77E6" w:rsidP="000A77E6">
      <w:pPr>
        <w:spacing w:after="0" w:line="240" w:lineRule="auto"/>
        <w:rPr>
          <w:rFonts w:ascii="Segoe UI" w:eastAsia="Calibri" w:hAnsi="Segoe UI" w:cs="Segoe UI"/>
          <w:bCs/>
          <w:i/>
          <w:color w:val="365F91"/>
          <w:lang w:eastAsia="en-GB"/>
        </w:rPr>
      </w:pPr>
      <w:r w:rsidRPr="000A77E6">
        <w:rPr>
          <w:rFonts w:ascii="Segoe UI" w:eastAsia="Calibri" w:hAnsi="Segoe UI" w:cs="Segoe UI"/>
          <w:bCs/>
          <w:i/>
          <w:color w:val="365F91"/>
          <w:lang w:eastAsia="en-GB"/>
        </w:rPr>
        <w:t>Do we plan and deliver our services to meet the needs of different patients? Do we routinely seek out and learn from patient and carer feedback?</w:t>
      </w:r>
    </w:p>
    <w:p w:rsidR="000A77E6" w:rsidRPr="00FF3C90" w:rsidRDefault="000A77E6" w:rsidP="000A77E6">
      <w:pPr>
        <w:spacing w:after="0" w:line="240" w:lineRule="auto"/>
        <w:rPr>
          <w:rFonts w:ascii="Segoe UI" w:eastAsia="Calibri" w:hAnsi="Segoe UI" w:cs="Segoe UI"/>
          <w:bCs/>
          <w:color w:val="365F91"/>
          <w:sz w:val="16"/>
          <w:szCs w:val="16"/>
          <w:highlight w:val="yellow"/>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Our services are subject to national and local indicators for responsiveness, which include referral to treatment times, waiting times and accessibility. Our teams have clear</w:t>
      </w:r>
      <w:r w:rsidR="00AF594D">
        <w:rPr>
          <w:rFonts w:ascii="Segoe UI" w:eastAsia="Times New Roman" w:hAnsi="Segoe UI" w:cs="Segoe UI"/>
          <w:szCs w:val="24"/>
          <w:lang w:eastAsia="en-GB"/>
        </w:rPr>
        <w:t>,</w:t>
      </w:r>
      <w:r w:rsidRPr="000A77E6">
        <w:rPr>
          <w:rFonts w:ascii="Segoe UI" w:eastAsia="Times New Roman" w:hAnsi="Segoe UI" w:cs="Segoe UI"/>
          <w:szCs w:val="24"/>
          <w:lang w:eastAsia="en-GB"/>
        </w:rPr>
        <w:t xml:space="preserve"> set out targets for responding to referrals whether they are emergency, urgent or routine. We report to commissioners, national reporting bodies and Monitor on a range of such measures, accounting for any failures to meet targets and assurance that remedial actions are in place (</w:t>
      </w:r>
      <w:r w:rsidRPr="000A77E6">
        <w:rPr>
          <w:rFonts w:ascii="Segoe UI" w:eastAsia="Times New Roman" w:hAnsi="Segoe UI" w:cs="Segoe UI"/>
          <w:i/>
          <w:szCs w:val="24"/>
          <w:lang w:eastAsia="en-GB"/>
        </w:rPr>
        <w:t>priorities 3 &amp; 6</w:t>
      </w:r>
      <w:r w:rsidRPr="000A77E6">
        <w:rPr>
          <w:rFonts w:ascii="Segoe UI" w:eastAsia="Times New Roman" w:hAnsi="Segoe UI" w:cs="Segoe UI"/>
          <w:szCs w:val="24"/>
          <w:lang w:eastAsia="en-GB"/>
        </w:rPr>
        <w:t>). We have substantially increased the availability and accessibility through self-referral to community, urgent care and in-reach services out of hours as part of our service remodelling programme (</w:t>
      </w:r>
      <w:r w:rsidRPr="000A77E6">
        <w:rPr>
          <w:rFonts w:ascii="Segoe UI" w:eastAsia="Times New Roman" w:hAnsi="Segoe UI" w:cs="Segoe UI"/>
          <w:i/>
          <w:szCs w:val="24"/>
          <w:lang w:eastAsia="en-GB"/>
        </w:rPr>
        <w:t>priority 3)</w:t>
      </w:r>
      <w:r w:rsidRPr="000A77E6">
        <w:rPr>
          <w:rFonts w:ascii="Segoe UI" w:eastAsia="Times New Roman" w:hAnsi="Segoe UI" w:cs="Segoe UI"/>
          <w:szCs w:val="24"/>
          <w:lang w:eastAsia="en-GB"/>
        </w:rPr>
        <w:t xml:space="preserve">. </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We have extended the psychiatric liaison we provide into the emergency departments in each county. We have also been working alongside other organisations e.g. the police, ambulance service, emergency departments, county council,</w:t>
      </w:r>
      <w:r w:rsidRPr="000A77E6">
        <w:rPr>
          <w:rFonts w:ascii="Segoe UI" w:eastAsia="Times New Roman" w:hAnsi="Segoe UI" w:cs="Segoe UI"/>
          <w:color w:val="FF0000"/>
          <w:szCs w:val="24"/>
          <w:lang w:eastAsia="en-GB"/>
        </w:rPr>
        <w:t xml:space="preserve"> </w:t>
      </w:r>
      <w:r w:rsidRPr="000A77E6">
        <w:rPr>
          <w:rFonts w:ascii="Segoe UI" w:eastAsia="Times New Roman" w:hAnsi="Segoe UI" w:cs="Segoe UI"/>
          <w:szCs w:val="24"/>
          <w:lang w:eastAsia="en-GB"/>
        </w:rPr>
        <w:t>to support the implementation of the Crisis Concordat, which is a joint statement about how public services should work together to support individuals with a mental health need in crisis (</w:t>
      </w:r>
      <w:r w:rsidRPr="000A77E6">
        <w:rPr>
          <w:rFonts w:ascii="Segoe UI" w:eastAsia="Times New Roman" w:hAnsi="Segoe UI" w:cs="Segoe UI"/>
          <w:i/>
          <w:szCs w:val="24"/>
          <w:lang w:eastAsia="en-GB"/>
        </w:rPr>
        <w:t>priorities 5&amp;6</w:t>
      </w:r>
      <w:r w:rsidRPr="000A77E6">
        <w:rPr>
          <w:rFonts w:ascii="Segoe UI" w:eastAsia="Times New Roman" w:hAnsi="Segoe UI" w:cs="Segoe UI"/>
          <w:szCs w:val="24"/>
          <w:lang w:eastAsia="en-GB"/>
        </w:rPr>
        <w:t xml:space="preserve">). </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 xml:space="preserve">Feedback assists us to understand how our services are received by patients and those close to them, and whether they are consistent with our quality aims. We ask for people’s views about their experience of care in a number of ways including paper questionnaires handed out or posted directly to someone’s home, using handheld electronic devices as well as stand-alone kiosks and on-line surveys to get near real time feedback, </w:t>
      </w:r>
      <w:r w:rsidR="00AF594D">
        <w:rPr>
          <w:rFonts w:ascii="Segoe UI" w:eastAsia="Times New Roman" w:hAnsi="Segoe UI" w:cs="Segoe UI"/>
          <w:szCs w:val="24"/>
          <w:lang w:eastAsia="en-GB"/>
        </w:rPr>
        <w:t>social media e.g. twitter, face</w:t>
      </w:r>
      <w:r w:rsidRPr="000A77E6">
        <w:rPr>
          <w:rFonts w:ascii="Segoe UI" w:eastAsia="Times New Roman" w:hAnsi="Segoe UI" w:cs="Segoe UI"/>
          <w:szCs w:val="24"/>
          <w:lang w:eastAsia="en-GB"/>
        </w:rPr>
        <w:t xml:space="preserve">book, patient opinion, face to face forums, focus groups, drop in surgeries, and one to one interviews (priorities 3&amp;6). We use this information alongside traditional methods e.g. complaints and compliments to recognise good practice and areas to improve. </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This year we also sought to engage both patients and staff by gathering stories through interviews (sometimes filming or recording these) and conversations during peer reviews (</w:t>
      </w:r>
      <w:r w:rsidRPr="000A77E6">
        <w:rPr>
          <w:rFonts w:ascii="Segoe UI" w:eastAsia="Times New Roman" w:hAnsi="Segoe UI" w:cs="Segoe UI"/>
          <w:i/>
          <w:szCs w:val="24"/>
          <w:lang w:eastAsia="en-GB"/>
        </w:rPr>
        <w:t>priority 6</w:t>
      </w:r>
      <w:r w:rsidRPr="000A77E6">
        <w:rPr>
          <w:rFonts w:ascii="Segoe UI" w:eastAsia="Times New Roman" w:hAnsi="Segoe UI" w:cs="Segoe UI"/>
          <w:szCs w:val="24"/>
          <w:lang w:eastAsia="en-GB"/>
        </w:rPr>
        <w:t>). A sample of these stories are regularly heard at quality meetings and the Trust Board. Analysis shows that patients in general rate the services they receive more highly than the staff who deliver them.</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lastRenderedPageBreak/>
        <w:t>Each directorate works hard to involve patients, parents and their families in their own care as well as asking people their views of how services should develop and change.</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Our mental health services have reviewed the number of patients who have a learning disability as well as a mental health illness to understand any gaps in service delivery suitable for their needs. Within Oxfordshire, we have the GP practice at Luther Street providing support to vulnerable or disadvantaged patients who are not otherwise in contact with primary care services. We also work alongside two 3</w:t>
      </w:r>
      <w:r w:rsidRPr="000A77E6">
        <w:rPr>
          <w:rFonts w:ascii="Segoe UI" w:eastAsia="Times New Roman" w:hAnsi="Segoe UI" w:cs="Segoe UI"/>
          <w:szCs w:val="24"/>
          <w:vertAlign w:val="superscript"/>
          <w:lang w:eastAsia="en-GB"/>
        </w:rPr>
        <w:t>rd</w:t>
      </w:r>
      <w:r w:rsidRPr="000A77E6">
        <w:rPr>
          <w:rFonts w:ascii="Segoe UI" w:eastAsia="Times New Roman" w:hAnsi="Segoe UI" w:cs="Segoe UI"/>
          <w:szCs w:val="24"/>
          <w:lang w:eastAsia="en-GB"/>
        </w:rPr>
        <w:t xml:space="preserve"> sector organisations, Elmore Community Services and Connection Floating Support to meet the needs of patients who may need support in the community. These services are an important way to engage patients who may otherwise not receive support they require. </w:t>
      </w:r>
    </w:p>
    <w:p w:rsidR="000A77E6" w:rsidRPr="000A77E6" w:rsidRDefault="000A77E6" w:rsidP="000A77E6">
      <w:pPr>
        <w:spacing w:after="0" w:line="240" w:lineRule="auto"/>
        <w:jc w:val="both"/>
        <w:rPr>
          <w:rFonts w:ascii="Segoe UI" w:eastAsia="Times New Roman" w:hAnsi="Segoe UI" w:cs="Segoe UI"/>
          <w:szCs w:val="24"/>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Our equality and diversity strategy aims to reduce the barriers experienced by some patients and families to accessing services (</w:t>
      </w:r>
      <w:r w:rsidRPr="000A77E6">
        <w:rPr>
          <w:rFonts w:ascii="Segoe UI" w:eastAsia="Times New Roman" w:hAnsi="Segoe UI" w:cs="Segoe UI"/>
          <w:i/>
          <w:szCs w:val="24"/>
          <w:lang w:eastAsia="en-GB"/>
        </w:rPr>
        <w:t>priority 6</w:t>
      </w:r>
      <w:r w:rsidRPr="000A77E6">
        <w:rPr>
          <w:rFonts w:ascii="Segoe UI" w:eastAsia="Times New Roman" w:hAnsi="Segoe UI" w:cs="Segoe UI"/>
          <w:szCs w:val="24"/>
          <w:lang w:eastAsia="en-GB"/>
        </w:rPr>
        <w:t>) and ensure they are culturally appropriate.</w:t>
      </w:r>
    </w:p>
    <w:p w:rsidR="000A77E6" w:rsidRPr="00FF3C90" w:rsidRDefault="000A77E6"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Examples of good practice</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Involvement of patients and carers in service remodelling (</w:t>
      </w:r>
      <w:r w:rsidRPr="000A77E6">
        <w:rPr>
          <w:rFonts w:ascii="Segoe UI" w:eastAsia="Calibri" w:hAnsi="Segoe UI" w:cs="Segoe UI"/>
          <w:bCs/>
          <w:i/>
          <w:szCs w:val="24"/>
          <w:lang w:eastAsia="en-GB"/>
        </w:rPr>
        <w:t>priority 3</w:t>
      </w:r>
      <w:r w:rsidRPr="000A77E6">
        <w:rPr>
          <w:rFonts w:ascii="Segoe UI" w:eastAsia="Calibri" w:hAnsi="Segoe UI" w:cs="Segoe UI"/>
          <w:bCs/>
          <w:szCs w:val="24"/>
          <w:lang w:eastAsia="en-GB"/>
        </w:rPr>
        <w:t>).</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24/ 7 day working in community mental health and urgent care services (</w:t>
      </w:r>
      <w:r w:rsidRPr="000A77E6">
        <w:rPr>
          <w:rFonts w:ascii="Segoe UI" w:eastAsia="Calibri" w:hAnsi="Segoe UI" w:cs="Segoe UI"/>
          <w:bCs/>
          <w:i/>
          <w:szCs w:val="24"/>
          <w:lang w:eastAsia="en-GB"/>
        </w:rPr>
        <w:t>priority 3</w:t>
      </w:r>
      <w:r w:rsidRPr="000A77E6">
        <w:rPr>
          <w:rFonts w:ascii="Segoe UI" w:eastAsia="Calibri" w:hAnsi="Segoe UI" w:cs="Segoe UI"/>
          <w:bCs/>
          <w:szCs w:val="24"/>
          <w:lang w:eastAsia="en-GB"/>
        </w:rPr>
        <w:t>).</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Patient experience strategy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Our governing body includes patient and carer representatives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Governor led quality and safety sub-committee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Proactive Patient Advice and Liaison Service which visits wards and runs open surgeries for patients to raise concerns at the point they are receiving care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AF594D" w:rsidP="00566526">
      <w:pPr>
        <w:numPr>
          <w:ilvl w:val="0"/>
          <w:numId w:val="86"/>
        </w:numPr>
        <w:spacing w:after="0" w:line="240" w:lineRule="auto"/>
        <w:rPr>
          <w:rFonts w:ascii="Segoe UI" w:eastAsia="Calibri" w:hAnsi="Segoe UI" w:cs="Segoe UI"/>
          <w:bCs/>
          <w:szCs w:val="24"/>
          <w:lang w:eastAsia="en-GB"/>
        </w:rPr>
      </w:pPr>
      <w:r>
        <w:rPr>
          <w:rFonts w:ascii="Segoe UI" w:eastAsia="Calibri" w:hAnsi="Segoe UI" w:cs="Segoe UI"/>
          <w:bCs/>
          <w:szCs w:val="24"/>
          <w:lang w:eastAsia="en-GB"/>
        </w:rPr>
        <w:t>“Have your say” forums</w:t>
      </w:r>
      <w:r w:rsidR="000A77E6" w:rsidRPr="000A77E6">
        <w:rPr>
          <w:rFonts w:ascii="Segoe UI" w:eastAsia="Calibri" w:hAnsi="Segoe UI" w:cs="Segoe UI"/>
          <w:bCs/>
          <w:szCs w:val="24"/>
          <w:lang w:eastAsia="en-GB"/>
        </w:rPr>
        <w:t xml:space="preserve"> receive real time feedback and work with patients to deal with problems or issues </w:t>
      </w:r>
      <w:r>
        <w:rPr>
          <w:rFonts w:ascii="Segoe UI" w:eastAsia="Calibri" w:hAnsi="Segoe UI" w:cs="Segoe UI"/>
          <w:bCs/>
          <w:szCs w:val="24"/>
          <w:lang w:eastAsia="en-GB"/>
        </w:rPr>
        <w:t xml:space="preserve">they may have </w:t>
      </w:r>
      <w:r w:rsidR="000A77E6" w:rsidRPr="000A77E6">
        <w:rPr>
          <w:rFonts w:ascii="Segoe UI" w:eastAsia="Calibri" w:hAnsi="Segoe UI" w:cs="Segoe UI"/>
          <w:bCs/>
          <w:szCs w:val="24"/>
          <w:lang w:eastAsia="en-GB"/>
        </w:rPr>
        <w:t>(</w:t>
      </w:r>
      <w:r w:rsidR="000A77E6" w:rsidRPr="000A77E6">
        <w:rPr>
          <w:rFonts w:ascii="Segoe UI" w:eastAsia="Calibri" w:hAnsi="Segoe UI" w:cs="Segoe UI"/>
          <w:bCs/>
          <w:i/>
          <w:szCs w:val="24"/>
          <w:lang w:eastAsia="en-GB"/>
        </w:rPr>
        <w:t>priority 6</w:t>
      </w:r>
      <w:r w:rsidR="000A77E6" w:rsidRPr="000A77E6">
        <w:rPr>
          <w:rFonts w:ascii="Segoe UI" w:eastAsia="Calibri" w:hAnsi="Segoe UI" w:cs="Segoe UI"/>
          <w:bCs/>
          <w:szCs w:val="24"/>
          <w:lang w:eastAsia="en-GB"/>
        </w:rPr>
        <w:t>).</w:t>
      </w:r>
    </w:p>
    <w:p w:rsidR="000A77E6" w:rsidRPr="000A77E6" w:rsidRDefault="000A77E6" w:rsidP="00566526">
      <w:pPr>
        <w:numPr>
          <w:ilvl w:val="0"/>
          <w:numId w:val="86"/>
        </w:numPr>
        <w:spacing w:after="0" w:line="240" w:lineRule="auto"/>
        <w:rPr>
          <w:rFonts w:ascii="Segoe UI" w:eastAsia="Calibri" w:hAnsi="Segoe UI" w:cs="Segoe UI"/>
          <w:bCs/>
          <w:szCs w:val="24"/>
          <w:lang w:eastAsia="en-GB"/>
        </w:rPr>
      </w:pPr>
      <w:r w:rsidRPr="000A77E6">
        <w:rPr>
          <w:rFonts w:ascii="Segoe UI" w:eastAsia="Calibri" w:hAnsi="Segoe UI" w:cs="Segoe UI"/>
          <w:lang w:eastAsia="en-GB"/>
        </w:rPr>
        <w:t>Carers strategy work is being taken forward to reflect young carers (</w:t>
      </w:r>
      <w:r w:rsidRPr="000A77E6">
        <w:rPr>
          <w:rFonts w:ascii="Segoe UI" w:eastAsia="Calibri" w:hAnsi="Segoe UI" w:cs="Segoe UI"/>
          <w:i/>
          <w:lang w:eastAsia="en-GB"/>
        </w:rPr>
        <w:t>priority 6</w:t>
      </w:r>
      <w:r w:rsidRPr="000A77E6">
        <w:rPr>
          <w:rFonts w:ascii="Segoe UI" w:eastAsia="Calibri" w:hAnsi="Segoe UI" w:cs="Segoe UI"/>
          <w:lang w:eastAsia="en-GB"/>
        </w:rPr>
        <w:t>).</w:t>
      </w:r>
    </w:p>
    <w:p w:rsidR="000A77E6" w:rsidRPr="000A77E6" w:rsidRDefault="000A77E6" w:rsidP="00566526">
      <w:pPr>
        <w:numPr>
          <w:ilvl w:val="0"/>
          <w:numId w:val="85"/>
        </w:numPr>
        <w:spacing w:after="0" w:line="240" w:lineRule="auto"/>
        <w:rPr>
          <w:rFonts w:ascii="Segoe UI" w:eastAsia="Calibri" w:hAnsi="Segoe UI" w:cs="Segoe UI"/>
        </w:rPr>
      </w:pPr>
      <w:r w:rsidRPr="000A77E6">
        <w:rPr>
          <w:rFonts w:ascii="Segoe UI" w:eastAsia="Calibri" w:hAnsi="Segoe UI" w:cs="Segoe UI"/>
        </w:rPr>
        <w:t>Implementation of 18-25 services for vulnerable young people.  In Banes and Wilts</w:t>
      </w:r>
      <w:r w:rsidR="00AF594D">
        <w:rPr>
          <w:rFonts w:ascii="Segoe UI" w:eastAsia="Calibri" w:hAnsi="Segoe UI" w:cs="Segoe UI"/>
        </w:rPr>
        <w:t>hire</w:t>
      </w:r>
      <w:r w:rsidRPr="000A77E6">
        <w:rPr>
          <w:rFonts w:ascii="Segoe UI" w:eastAsia="Calibri" w:hAnsi="Segoe UI" w:cs="Segoe UI"/>
        </w:rPr>
        <w:t xml:space="preserve"> we have done this for Looked after children (</w:t>
      </w:r>
      <w:r w:rsidRPr="000A77E6">
        <w:rPr>
          <w:rFonts w:ascii="Segoe UI" w:eastAsia="Calibri" w:hAnsi="Segoe UI" w:cs="Segoe UI"/>
          <w:i/>
        </w:rPr>
        <w:t>priorities 5&amp;6</w:t>
      </w:r>
      <w:r w:rsidRPr="000A77E6">
        <w:rPr>
          <w:rFonts w:ascii="Segoe UI" w:eastAsia="Calibri" w:hAnsi="Segoe UI" w:cs="Segoe UI"/>
        </w:rPr>
        <w:t>).</w:t>
      </w:r>
    </w:p>
    <w:p w:rsidR="000A77E6" w:rsidRPr="000A77E6" w:rsidRDefault="000A77E6" w:rsidP="00566526">
      <w:pPr>
        <w:numPr>
          <w:ilvl w:val="0"/>
          <w:numId w:val="85"/>
        </w:numPr>
        <w:spacing w:after="0" w:line="240" w:lineRule="auto"/>
        <w:rPr>
          <w:rFonts w:ascii="Segoe UI" w:eastAsia="Calibri" w:hAnsi="Segoe UI" w:cs="Segoe UI"/>
        </w:rPr>
      </w:pPr>
      <w:r w:rsidRPr="000A77E6">
        <w:rPr>
          <w:rFonts w:ascii="Segoe UI" w:eastAsia="Calibri" w:hAnsi="Segoe UI" w:cs="Segoe UI"/>
        </w:rPr>
        <w:t>Implementation of transitions clinics with adult mental health services in Wilts</w:t>
      </w:r>
      <w:r w:rsidR="00AF594D">
        <w:rPr>
          <w:rFonts w:ascii="Segoe UI" w:eastAsia="Calibri" w:hAnsi="Segoe UI" w:cs="Segoe UI"/>
        </w:rPr>
        <w:t>hire</w:t>
      </w:r>
      <w:r w:rsidRPr="000A77E6">
        <w:rPr>
          <w:rFonts w:ascii="Segoe UI" w:eastAsia="Calibri" w:hAnsi="Segoe UI" w:cs="Segoe UI"/>
        </w:rPr>
        <w:t xml:space="preserve"> and Banes to plan ongoing care post 18 (</w:t>
      </w:r>
      <w:r w:rsidRPr="000A77E6">
        <w:rPr>
          <w:rFonts w:ascii="Segoe UI" w:eastAsia="Calibri" w:hAnsi="Segoe UI" w:cs="Segoe UI"/>
          <w:i/>
        </w:rPr>
        <w:t>priorities 5&amp;6</w:t>
      </w:r>
      <w:r w:rsidRPr="000A77E6">
        <w:rPr>
          <w:rFonts w:ascii="Segoe UI" w:eastAsia="Calibri" w:hAnsi="Segoe UI" w:cs="Segoe UI"/>
        </w:rPr>
        <w:t>).</w:t>
      </w:r>
    </w:p>
    <w:p w:rsidR="000A77E6" w:rsidRPr="000A77E6" w:rsidRDefault="00FF3C90" w:rsidP="00566526">
      <w:pPr>
        <w:numPr>
          <w:ilvl w:val="0"/>
          <w:numId w:val="85"/>
        </w:numPr>
        <w:spacing w:after="0" w:line="240" w:lineRule="auto"/>
        <w:rPr>
          <w:rFonts w:ascii="Segoe UI" w:eastAsia="Calibri" w:hAnsi="Segoe UI" w:cs="Segoe UI"/>
        </w:rPr>
      </w:pPr>
      <w:r>
        <w:rPr>
          <w:rFonts w:ascii="Segoe UI" w:eastAsia="Calibri" w:hAnsi="Segoe UI" w:cs="Segoe UI"/>
        </w:rPr>
        <w:t>New</w:t>
      </w:r>
      <w:r w:rsidR="000A77E6" w:rsidRPr="000A77E6">
        <w:rPr>
          <w:rFonts w:ascii="Segoe UI" w:eastAsia="Calibri" w:hAnsi="Segoe UI" w:cs="Segoe UI"/>
        </w:rPr>
        <w:t xml:space="preserve"> person friend</w:t>
      </w:r>
      <w:r w:rsidR="00AF594D">
        <w:rPr>
          <w:rFonts w:ascii="Segoe UI" w:eastAsia="Calibri" w:hAnsi="Segoe UI" w:cs="Segoe UI"/>
        </w:rPr>
        <w:t>ly webpage is in place for Buckinghamshire</w:t>
      </w:r>
      <w:r w:rsidR="000A77E6" w:rsidRPr="000A77E6">
        <w:rPr>
          <w:rFonts w:ascii="Segoe UI" w:eastAsia="Calibri" w:hAnsi="Segoe UI" w:cs="Segoe UI"/>
        </w:rPr>
        <w:t xml:space="preserve"> CAMHs  (</w:t>
      </w:r>
      <w:r w:rsidR="000A77E6" w:rsidRPr="000A77E6">
        <w:rPr>
          <w:rFonts w:ascii="Segoe UI" w:eastAsia="Calibri" w:hAnsi="Segoe UI" w:cs="Segoe UI"/>
          <w:i/>
        </w:rPr>
        <w:t>priority 6</w:t>
      </w:r>
      <w:r w:rsidR="000A77E6" w:rsidRPr="000A77E6">
        <w:rPr>
          <w:rFonts w:ascii="Segoe UI" w:eastAsia="Calibri" w:hAnsi="Segoe UI" w:cs="Segoe UI"/>
        </w:rPr>
        <w:t>)</w:t>
      </w:r>
    </w:p>
    <w:p w:rsidR="000A77E6" w:rsidRPr="000A77E6" w:rsidRDefault="000A77E6" w:rsidP="00566526">
      <w:pPr>
        <w:numPr>
          <w:ilvl w:val="0"/>
          <w:numId w:val="82"/>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Enhanced staff levels in older adult inpatient units through (</w:t>
      </w:r>
      <w:r w:rsidRPr="000A77E6">
        <w:rPr>
          <w:rFonts w:ascii="Segoe UI" w:eastAsia="Calibri" w:hAnsi="Segoe UI" w:cs="Segoe UI"/>
          <w:bCs/>
          <w:i/>
          <w:szCs w:val="24"/>
          <w:lang w:eastAsia="en-GB"/>
        </w:rPr>
        <w:t>priorities 3&amp;6</w:t>
      </w:r>
      <w:r w:rsidRPr="000A77E6">
        <w:rPr>
          <w:rFonts w:ascii="Segoe UI" w:eastAsia="Calibri" w:hAnsi="Segoe UI" w:cs="Segoe UI"/>
          <w:bCs/>
          <w:szCs w:val="24"/>
          <w:lang w:eastAsia="en-GB"/>
        </w:rPr>
        <w:t>).</w:t>
      </w:r>
    </w:p>
    <w:p w:rsidR="000A77E6" w:rsidRPr="000A77E6" w:rsidRDefault="000A77E6" w:rsidP="00566526">
      <w:pPr>
        <w:numPr>
          <w:ilvl w:val="0"/>
          <w:numId w:val="82"/>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A coordinated response to winter pressures enabling more patients to be supported at home (</w:t>
      </w:r>
      <w:r w:rsidRPr="000A77E6">
        <w:rPr>
          <w:rFonts w:ascii="Segoe UI" w:eastAsia="Calibri" w:hAnsi="Segoe UI" w:cs="Segoe UI"/>
          <w:bCs/>
          <w:i/>
          <w:szCs w:val="24"/>
          <w:lang w:eastAsia="en-GB"/>
        </w:rPr>
        <w:t>priority 3</w:t>
      </w:r>
      <w:r w:rsidRPr="000A77E6">
        <w:rPr>
          <w:rFonts w:ascii="Segoe UI" w:eastAsia="Calibri" w:hAnsi="Segoe UI" w:cs="Segoe UI"/>
          <w:bCs/>
          <w:szCs w:val="24"/>
          <w:lang w:eastAsia="en-GB"/>
        </w:rPr>
        <w:t>).</w:t>
      </w:r>
    </w:p>
    <w:p w:rsidR="000A77E6" w:rsidRPr="000A77E6" w:rsidRDefault="000A77E6" w:rsidP="00566526">
      <w:pPr>
        <w:numPr>
          <w:ilvl w:val="0"/>
          <w:numId w:val="82"/>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We have replaced the East Kent Outcome Scores (EKOS) with the Functional Independence Measurement (FIM) tool in Community Hospitals (</w:t>
      </w:r>
      <w:r w:rsidRPr="000A77E6">
        <w:rPr>
          <w:rFonts w:ascii="Segoe UI" w:eastAsia="Calibri" w:hAnsi="Segoe UI" w:cs="Segoe UI"/>
          <w:bCs/>
          <w:i/>
          <w:szCs w:val="24"/>
          <w:lang w:eastAsia="en-GB"/>
        </w:rPr>
        <w:t>priority 7</w:t>
      </w:r>
      <w:r w:rsidRPr="000A77E6">
        <w:rPr>
          <w:rFonts w:ascii="Segoe UI" w:eastAsia="Calibri" w:hAnsi="Segoe UI" w:cs="Segoe UI"/>
          <w:bCs/>
          <w:szCs w:val="24"/>
          <w:lang w:eastAsia="en-GB"/>
        </w:rPr>
        <w:t>).</w:t>
      </w:r>
    </w:p>
    <w:p w:rsidR="000A77E6" w:rsidRPr="000A77E6" w:rsidRDefault="000A77E6" w:rsidP="00566526">
      <w:pPr>
        <w:numPr>
          <w:ilvl w:val="0"/>
          <w:numId w:val="82"/>
        </w:numPr>
        <w:spacing w:after="0" w:line="240" w:lineRule="auto"/>
        <w:rPr>
          <w:rFonts w:ascii="Segoe UI" w:eastAsia="Calibri" w:hAnsi="Segoe UI" w:cs="Segoe UI"/>
          <w:bCs/>
          <w:lang w:eastAsia="en-GB"/>
        </w:rPr>
      </w:pPr>
      <w:r w:rsidRPr="000A77E6">
        <w:rPr>
          <w:rFonts w:ascii="Segoe UI" w:eastAsia="Calibri" w:hAnsi="Segoe UI" w:cs="Segoe UI"/>
          <w:bCs/>
          <w:lang w:eastAsia="en-GB"/>
        </w:rPr>
        <w:t xml:space="preserve">The Chiltern Memory Team, South Buckinghamshire, was identified as an excellent example of best practice in memory services across England </w:t>
      </w:r>
      <w:r w:rsidRPr="000A77E6">
        <w:rPr>
          <w:rFonts w:ascii="Segoe UI" w:eastAsia="Calibri" w:hAnsi="Segoe UI" w:cs="Segoe UI"/>
          <w:lang w:eastAsia="en-GB"/>
        </w:rPr>
        <w:t>seeing people within 40 days from assessment with a 90% response rate</w:t>
      </w:r>
      <w:r w:rsidRPr="000A77E6">
        <w:rPr>
          <w:rFonts w:ascii="Segoe UI" w:eastAsia="Calibri" w:hAnsi="Segoe UI" w:cs="Segoe UI"/>
          <w:bCs/>
          <w:lang w:eastAsia="en-GB"/>
        </w:rPr>
        <w:t xml:space="preserve"> (</w:t>
      </w:r>
      <w:r w:rsidRPr="000A77E6">
        <w:rPr>
          <w:rFonts w:ascii="Segoe UI" w:eastAsia="Calibri" w:hAnsi="Segoe UI" w:cs="Segoe UI"/>
          <w:bCs/>
          <w:i/>
          <w:lang w:eastAsia="en-GB"/>
        </w:rPr>
        <w:t>priority 3</w:t>
      </w:r>
      <w:r w:rsidRPr="000A77E6">
        <w:rPr>
          <w:rFonts w:ascii="Segoe UI" w:eastAsia="Calibri" w:hAnsi="Segoe UI" w:cs="Segoe UI"/>
          <w:bCs/>
          <w:lang w:eastAsia="en-GB"/>
        </w:rPr>
        <w:t>).</w:t>
      </w:r>
    </w:p>
    <w:p w:rsidR="000A77E6" w:rsidRPr="000A77E6" w:rsidRDefault="000A77E6" w:rsidP="00566526">
      <w:pPr>
        <w:numPr>
          <w:ilvl w:val="0"/>
          <w:numId w:val="82"/>
        </w:numPr>
        <w:spacing w:after="0" w:line="240" w:lineRule="auto"/>
        <w:contextualSpacing/>
        <w:rPr>
          <w:rFonts w:ascii="Segoe UI" w:eastAsia="Calibri" w:hAnsi="Segoe UI" w:cs="Segoe UI"/>
        </w:rPr>
      </w:pPr>
      <w:r w:rsidRPr="000A77E6">
        <w:rPr>
          <w:rFonts w:ascii="Segoe UI" w:eastAsia="Calibri" w:hAnsi="Segoe UI" w:cs="Segoe UI"/>
        </w:rPr>
        <w:t>Urgent Care service access issues have been resolved with no delays since  implementation (</w:t>
      </w:r>
      <w:r w:rsidRPr="000A77E6">
        <w:rPr>
          <w:rFonts w:ascii="Segoe UI" w:eastAsia="Calibri" w:hAnsi="Segoe UI" w:cs="Segoe UI"/>
          <w:i/>
        </w:rPr>
        <w:t>priority 3</w:t>
      </w:r>
      <w:r w:rsidRPr="000A77E6">
        <w:rPr>
          <w:rFonts w:ascii="Segoe UI" w:eastAsia="Calibri" w:hAnsi="Segoe UI" w:cs="Segoe UI"/>
        </w:rPr>
        <w:t>).</w:t>
      </w:r>
    </w:p>
    <w:p w:rsidR="000A77E6" w:rsidRPr="000A77E6" w:rsidRDefault="000A77E6" w:rsidP="00566526">
      <w:pPr>
        <w:numPr>
          <w:ilvl w:val="0"/>
          <w:numId w:val="82"/>
        </w:numPr>
        <w:spacing w:after="0" w:line="240" w:lineRule="auto"/>
        <w:contextualSpacing/>
        <w:rPr>
          <w:rFonts w:ascii="Segoe UI" w:eastAsia="Calibri" w:hAnsi="Segoe UI" w:cs="Segoe UI"/>
        </w:rPr>
      </w:pPr>
      <w:r w:rsidRPr="000A77E6">
        <w:rPr>
          <w:rFonts w:ascii="Segoe UI" w:eastAsia="Calibri" w:hAnsi="Segoe UI" w:cs="Segoe UI"/>
        </w:rPr>
        <w:t>C</w:t>
      </w:r>
      <w:r w:rsidR="00752980">
        <w:rPr>
          <w:rFonts w:ascii="Segoe UI" w:eastAsia="Calibri" w:hAnsi="Segoe UI" w:cs="Segoe UI"/>
        </w:rPr>
        <w:t>ommunity mental health team</w:t>
      </w:r>
      <w:r w:rsidRPr="000A77E6">
        <w:rPr>
          <w:rFonts w:ascii="Segoe UI" w:eastAsia="Calibri" w:hAnsi="Segoe UI" w:cs="Segoe UI"/>
        </w:rPr>
        <w:t>s are providing step up care to assist with admission avoidance (</w:t>
      </w:r>
      <w:r w:rsidRPr="000A77E6">
        <w:rPr>
          <w:rFonts w:ascii="Segoe UI" w:eastAsia="Calibri" w:hAnsi="Segoe UI" w:cs="Segoe UI"/>
          <w:i/>
        </w:rPr>
        <w:t>priority 3</w:t>
      </w:r>
      <w:r w:rsidRPr="000A77E6">
        <w:rPr>
          <w:rFonts w:ascii="Segoe UI" w:eastAsia="Calibri" w:hAnsi="Segoe UI" w:cs="Segoe UI"/>
        </w:rPr>
        <w:t>)</w:t>
      </w:r>
      <w:r w:rsidR="00752980">
        <w:rPr>
          <w:rFonts w:ascii="Segoe UI" w:eastAsia="Calibri" w:hAnsi="Segoe UI" w:cs="Segoe UI"/>
        </w:rPr>
        <w:t>.</w:t>
      </w:r>
    </w:p>
    <w:p w:rsidR="000A77E6" w:rsidRPr="000A77E6" w:rsidRDefault="000A77E6" w:rsidP="00566526">
      <w:pPr>
        <w:numPr>
          <w:ilvl w:val="0"/>
          <w:numId w:val="82"/>
        </w:numPr>
        <w:spacing w:after="0" w:line="240" w:lineRule="auto"/>
        <w:contextualSpacing/>
        <w:rPr>
          <w:rFonts w:ascii="Segoe UI" w:eastAsia="Calibri" w:hAnsi="Segoe UI" w:cs="Segoe UI"/>
        </w:rPr>
      </w:pPr>
      <w:r w:rsidRPr="000A77E6">
        <w:rPr>
          <w:rFonts w:ascii="Segoe UI" w:eastAsia="Calibri" w:hAnsi="Segoe UI" w:cs="Segoe UI"/>
        </w:rPr>
        <w:t>Inpatient wards &amp; CMHTs have implemented a daily ward round to improve discharge, reducing the average length of stay (</w:t>
      </w:r>
      <w:r w:rsidRPr="000A77E6">
        <w:rPr>
          <w:rFonts w:ascii="Segoe UI" w:eastAsia="Calibri" w:hAnsi="Segoe UI" w:cs="Segoe UI"/>
          <w:i/>
        </w:rPr>
        <w:t>priority 6</w:t>
      </w:r>
      <w:r w:rsidRPr="000A77E6">
        <w:rPr>
          <w:rFonts w:ascii="Segoe UI" w:eastAsia="Calibri" w:hAnsi="Segoe UI" w:cs="Segoe UI"/>
        </w:rPr>
        <w:t xml:space="preserve">). </w:t>
      </w:r>
    </w:p>
    <w:p w:rsidR="000A77E6" w:rsidRPr="000A77E6" w:rsidRDefault="000A77E6" w:rsidP="00566526">
      <w:pPr>
        <w:numPr>
          <w:ilvl w:val="0"/>
          <w:numId w:val="82"/>
        </w:numPr>
        <w:spacing w:after="0" w:line="240" w:lineRule="auto"/>
        <w:contextualSpacing/>
        <w:rPr>
          <w:rFonts w:ascii="Segoe UI" w:eastAsia="Calibri" w:hAnsi="Segoe UI" w:cs="Segoe UI"/>
        </w:rPr>
      </w:pPr>
      <w:r w:rsidRPr="000A77E6">
        <w:rPr>
          <w:rFonts w:ascii="Segoe UI" w:eastAsia="Calibri" w:hAnsi="Segoe UI" w:cs="Segoe UI"/>
        </w:rPr>
        <w:t>The Urgent Care workforce have been developed to work flexibly across services to ensure patient needs are met promptly (</w:t>
      </w:r>
      <w:r w:rsidRPr="000A77E6">
        <w:rPr>
          <w:rFonts w:ascii="Segoe UI" w:eastAsia="Calibri" w:hAnsi="Segoe UI" w:cs="Segoe UI"/>
          <w:i/>
        </w:rPr>
        <w:t>priority 6</w:t>
      </w:r>
      <w:r w:rsidRPr="000A77E6">
        <w:rPr>
          <w:rFonts w:ascii="Segoe UI" w:eastAsia="Calibri" w:hAnsi="Segoe UI" w:cs="Segoe UI"/>
        </w:rPr>
        <w:t>).</w:t>
      </w:r>
    </w:p>
    <w:p w:rsidR="000A77E6" w:rsidRPr="00FF3C90" w:rsidRDefault="000A77E6"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lastRenderedPageBreak/>
        <w:t>Areas for improvement</w:t>
      </w:r>
    </w:p>
    <w:p w:rsidR="000A77E6" w:rsidRPr="000A77E6" w:rsidRDefault="000A77E6" w:rsidP="00566526">
      <w:pPr>
        <w:numPr>
          <w:ilvl w:val="0"/>
          <w:numId w:val="87"/>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Continue to work with patients and their families so that they feel they are involved in decisions about their care as much as they would like to be (</w:t>
      </w:r>
      <w:r w:rsidRPr="000A77E6">
        <w:rPr>
          <w:rFonts w:ascii="Segoe UI" w:eastAsia="Calibri" w:hAnsi="Segoe UI" w:cs="Segoe UI"/>
          <w:bCs/>
          <w:i/>
          <w:szCs w:val="24"/>
          <w:lang w:eastAsia="en-GB"/>
        </w:rPr>
        <w:t>priority 3</w:t>
      </w:r>
      <w:r w:rsidRPr="000A77E6">
        <w:rPr>
          <w:rFonts w:ascii="Segoe UI" w:eastAsia="Calibri" w:hAnsi="Segoe UI" w:cs="Segoe UI"/>
          <w:bCs/>
          <w:szCs w:val="24"/>
          <w:lang w:eastAsia="en-GB"/>
        </w:rPr>
        <w:t>).</w:t>
      </w:r>
    </w:p>
    <w:p w:rsidR="000A77E6" w:rsidRPr="000A77E6" w:rsidRDefault="000A77E6" w:rsidP="00566526">
      <w:pPr>
        <w:numPr>
          <w:ilvl w:val="0"/>
          <w:numId w:val="83"/>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Supporting more people to be able to die at home who choose to do so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0A77E6" w:rsidP="00566526">
      <w:pPr>
        <w:numPr>
          <w:ilvl w:val="0"/>
          <w:numId w:val="83"/>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Implement the Green Light to improve mental health support for people with Learning Disabilities and audit service accessibility (</w:t>
      </w:r>
      <w:r w:rsidRPr="000A77E6">
        <w:rPr>
          <w:rFonts w:ascii="Segoe UI" w:eastAsia="Calibri" w:hAnsi="Segoe UI" w:cs="Segoe UI"/>
          <w:bCs/>
          <w:i/>
          <w:szCs w:val="24"/>
          <w:lang w:eastAsia="en-GB"/>
        </w:rPr>
        <w:t>priority 6</w:t>
      </w:r>
      <w:r w:rsidRPr="000A77E6">
        <w:rPr>
          <w:rFonts w:ascii="Segoe UI" w:eastAsia="Calibri" w:hAnsi="Segoe UI" w:cs="Segoe UI"/>
          <w:bCs/>
          <w:szCs w:val="24"/>
          <w:lang w:eastAsia="en-GB"/>
        </w:rPr>
        <w:t>).</w:t>
      </w:r>
    </w:p>
    <w:p w:rsidR="000A77E6" w:rsidRPr="000A77E6" w:rsidRDefault="000A77E6" w:rsidP="00566526">
      <w:pPr>
        <w:numPr>
          <w:ilvl w:val="0"/>
          <w:numId w:val="83"/>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Ensure emergency medical unit services are well used, accessed into the evening (until 8pm) and better support people with sub-acute needs to remain at home in the evenings (</w:t>
      </w:r>
      <w:r w:rsidRPr="000A77E6">
        <w:rPr>
          <w:rFonts w:ascii="Segoe UI" w:eastAsia="Calibri" w:hAnsi="Segoe UI" w:cs="Segoe UI"/>
          <w:bCs/>
          <w:i/>
          <w:szCs w:val="24"/>
          <w:lang w:eastAsia="en-GB"/>
        </w:rPr>
        <w:t>priority 6&amp;7</w:t>
      </w:r>
      <w:r w:rsidRPr="000A77E6">
        <w:rPr>
          <w:rFonts w:ascii="Segoe UI" w:eastAsia="Calibri" w:hAnsi="Segoe UI" w:cs="Segoe UI"/>
          <w:bCs/>
          <w:szCs w:val="24"/>
          <w:lang w:eastAsia="en-GB"/>
        </w:rPr>
        <w:t>).</w:t>
      </w:r>
    </w:p>
    <w:p w:rsidR="000A77E6" w:rsidRPr="000A77E6" w:rsidRDefault="000A77E6" w:rsidP="00566526">
      <w:pPr>
        <w:numPr>
          <w:ilvl w:val="0"/>
          <w:numId w:val="84"/>
        </w:numPr>
        <w:spacing w:after="0" w:line="240" w:lineRule="auto"/>
        <w:contextualSpacing/>
        <w:rPr>
          <w:rFonts w:ascii="Segoe UI" w:eastAsia="Calibri" w:hAnsi="Segoe UI" w:cs="Segoe UI"/>
        </w:rPr>
      </w:pPr>
      <w:r w:rsidRPr="000A77E6">
        <w:rPr>
          <w:rFonts w:ascii="Segoe UI" w:eastAsia="Calibri" w:hAnsi="Segoe UI" w:cs="Segoe UI"/>
        </w:rPr>
        <w:t xml:space="preserve">Continued work on improving </w:t>
      </w:r>
      <w:r w:rsidR="00752980">
        <w:rPr>
          <w:rFonts w:ascii="Segoe UI" w:eastAsia="Calibri" w:hAnsi="Segoe UI" w:cs="Segoe UI"/>
        </w:rPr>
        <w:t>adult speech and language therapy</w:t>
      </w:r>
      <w:r w:rsidRPr="000A77E6">
        <w:rPr>
          <w:rFonts w:ascii="Segoe UI" w:eastAsia="Calibri" w:hAnsi="Segoe UI" w:cs="Segoe UI"/>
        </w:rPr>
        <w:t xml:space="preserve"> response times</w:t>
      </w:r>
      <w:r w:rsidR="00752980">
        <w:rPr>
          <w:rFonts w:ascii="Segoe UI" w:eastAsia="Calibri" w:hAnsi="Segoe UI" w:cs="Segoe UI"/>
        </w:rPr>
        <w:t>.</w:t>
      </w:r>
    </w:p>
    <w:p w:rsidR="000A77E6" w:rsidRPr="000A77E6" w:rsidRDefault="008C7D9B" w:rsidP="00566526">
      <w:pPr>
        <w:numPr>
          <w:ilvl w:val="0"/>
          <w:numId w:val="84"/>
        </w:numPr>
        <w:spacing w:after="0" w:line="240" w:lineRule="auto"/>
        <w:rPr>
          <w:rFonts w:ascii="Segoe UI" w:eastAsia="Calibri" w:hAnsi="Segoe UI" w:cs="Segoe UI"/>
          <w:szCs w:val="24"/>
          <w:lang w:eastAsia="en-GB"/>
        </w:rPr>
      </w:pPr>
      <w:r>
        <w:rPr>
          <w:rFonts w:ascii="Segoe UI" w:eastAsia="Calibri" w:hAnsi="Segoe UI" w:cs="Segoe UI"/>
          <w:szCs w:val="24"/>
          <w:lang w:eastAsia="en-GB"/>
        </w:rPr>
        <w:t>Improve patient</w:t>
      </w:r>
      <w:r w:rsidR="000A77E6" w:rsidRPr="000A77E6">
        <w:rPr>
          <w:rFonts w:ascii="Segoe UI" w:eastAsia="Calibri" w:hAnsi="Segoe UI" w:cs="Segoe UI"/>
          <w:szCs w:val="24"/>
          <w:lang w:eastAsia="en-GB"/>
        </w:rPr>
        <w:t xml:space="preserve"> flows to urgent care including via 111 (</w:t>
      </w:r>
      <w:r w:rsidR="000A77E6" w:rsidRPr="000A77E6">
        <w:rPr>
          <w:rFonts w:ascii="Segoe UI" w:eastAsia="Calibri" w:hAnsi="Segoe UI" w:cs="Segoe UI"/>
          <w:i/>
          <w:szCs w:val="24"/>
          <w:lang w:eastAsia="en-GB"/>
        </w:rPr>
        <w:t>priorities 5 6</w:t>
      </w:r>
      <w:r w:rsidR="000A77E6" w:rsidRPr="000A77E6">
        <w:rPr>
          <w:rFonts w:ascii="Segoe UI" w:eastAsia="Calibri" w:hAnsi="Segoe UI" w:cs="Segoe UI"/>
          <w:szCs w:val="24"/>
          <w:lang w:eastAsia="en-GB"/>
        </w:rPr>
        <w:t>).</w:t>
      </w:r>
    </w:p>
    <w:p w:rsidR="000A77E6" w:rsidRPr="000A77E6" w:rsidRDefault="000A77E6" w:rsidP="00566526">
      <w:pPr>
        <w:numPr>
          <w:ilvl w:val="0"/>
          <w:numId w:val="84"/>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Deliver single assessment process for adult services in Oxon (</w:t>
      </w:r>
      <w:r w:rsidRPr="000A77E6">
        <w:rPr>
          <w:rFonts w:ascii="Segoe UI" w:eastAsia="Calibri" w:hAnsi="Segoe UI" w:cs="Segoe UI"/>
          <w:i/>
          <w:szCs w:val="24"/>
          <w:lang w:eastAsia="en-GB"/>
        </w:rPr>
        <w:t>priority 6</w:t>
      </w:r>
      <w:r w:rsidRPr="000A77E6">
        <w:rPr>
          <w:rFonts w:ascii="Segoe UI" w:eastAsia="Calibri" w:hAnsi="Segoe UI" w:cs="Segoe UI"/>
          <w:szCs w:val="24"/>
          <w:lang w:eastAsia="en-GB"/>
        </w:rPr>
        <w:t>).</w:t>
      </w:r>
    </w:p>
    <w:p w:rsidR="000A77E6" w:rsidRPr="000A77E6" w:rsidRDefault="000A77E6" w:rsidP="00566526">
      <w:pPr>
        <w:numPr>
          <w:ilvl w:val="0"/>
          <w:numId w:val="84"/>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Improve waiting times in specific services (</w:t>
      </w:r>
      <w:r w:rsidRPr="000A77E6">
        <w:rPr>
          <w:rFonts w:ascii="Segoe UI" w:eastAsia="Calibri" w:hAnsi="Segoe UI" w:cs="Segoe UI"/>
          <w:i/>
          <w:szCs w:val="24"/>
          <w:lang w:eastAsia="en-GB"/>
        </w:rPr>
        <w:t>priority 6</w:t>
      </w:r>
      <w:r w:rsidRPr="000A77E6">
        <w:rPr>
          <w:rFonts w:ascii="Segoe UI" w:eastAsia="Calibri" w:hAnsi="Segoe UI" w:cs="Segoe UI"/>
          <w:szCs w:val="24"/>
          <w:lang w:eastAsia="en-GB"/>
        </w:rPr>
        <w:t>).</w:t>
      </w:r>
    </w:p>
    <w:p w:rsidR="000A77E6" w:rsidRPr="00FF3C90" w:rsidRDefault="000A77E6" w:rsidP="000A77E6">
      <w:pPr>
        <w:spacing w:after="0" w:line="240" w:lineRule="auto"/>
        <w:ind w:rightChars="223" w:right="491"/>
        <w:rPr>
          <w:rFonts w:ascii="Segoe UI" w:eastAsia="Calibri" w:hAnsi="Segoe UI" w:cs="Arial"/>
          <w:sz w:val="16"/>
          <w:szCs w:val="16"/>
          <w:highlight w:val="yellow"/>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t>Is the service well led?</w:t>
      </w:r>
    </w:p>
    <w:p w:rsidR="000A77E6" w:rsidRPr="000A77E6" w:rsidRDefault="000A77E6" w:rsidP="000A77E6">
      <w:pPr>
        <w:spacing w:after="0" w:line="240" w:lineRule="auto"/>
        <w:rPr>
          <w:rFonts w:ascii="Segoe UI" w:eastAsia="Calibri" w:hAnsi="Segoe UI" w:cs="Segoe UI"/>
          <w:bCs/>
          <w:i/>
          <w:color w:val="365F91"/>
          <w:lang w:eastAsia="en-GB"/>
        </w:rPr>
      </w:pPr>
      <w:r w:rsidRPr="000A77E6">
        <w:rPr>
          <w:rFonts w:ascii="Segoe UI" w:eastAsia="Calibri" w:hAnsi="Segoe UI" w:cs="Segoe UI"/>
          <w:bCs/>
          <w:i/>
          <w:color w:val="365F91"/>
          <w:lang w:eastAsia="en-GB"/>
        </w:rPr>
        <w:t>Do we have a clear vision and strategy for quality of care? Does our leadership and culture support this vision? Do we have effective governance systems? Are we open and honest? Do we strive for continuous improvement?</w:t>
      </w:r>
    </w:p>
    <w:p w:rsidR="000A77E6" w:rsidRPr="00FF3C90"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Trust has agreed a strategy which includes the strategic objective “Driving Quality Improvement”. Specific quality priorities are defined in the annual quality account. We have invested in skills and capacity to deliver quality and safety improvement and innovation through our innovation team, our productive team and our safer care team (</w:t>
      </w:r>
      <w:r w:rsidRPr="000A77E6">
        <w:rPr>
          <w:rFonts w:ascii="Segoe UI" w:eastAsia="Calibri" w:hAnsi="Segoe UI" w:cs="Segoe UI"/>
          <w:i/>
          <w:szCs w:val="24"/>
          <w:lang w:eastAsia="en-GB"/>
        </w:rPr>
        <w:t>priority 4</w:t>
      </w:r>
      <w:r w:rsidRPr="000A77E6">
        <w:rPr>
          <w:rFonts w:ascii="Segoe UI" w:eastAsia="Calibri" w:hAnsi="Segoe UI" w:cs="Segoe UI"/>
          <w:szCs w:val="24"/>
          <w:lang w:eastAsia="en-GB"/>
        </w:rPr>
        <w:t>). They work with teams and services and across the Trust to implement safety projects (</w:t>
      </w:r>
      <w:r w:rsidRPr="000A77E6">
        <w:rPr>
          <w:rFonts w:ascii="Segoe UI" w:eastAsia="Calibri" w:hAnsi="Segoe UI" w:cs="Segoe UI"/>
          <w:i/>
          <w:szCs w:val="24"/>
          <w:lang w:eastAsia="en-GB"/>
        </w:rPr>
        <w:t>quality priority 5</w:t>
      </w:r>
      <w:r w:rsidRPr="000A77E6">
        <w:rPr>
          <w:rFonts w:ascii="Segoe UI" w:eastAsia="Calibri" w:hAnsi="Segoe UI" w:cs="Segoe UI"/>
          <w:szCs w:val="24"/>
          <w:lang w:eastAsia="en-GB"/>
        </w:rPr>
        <w:t>) and to spread and sustain best practice.</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Board meetings are now held in public and we maintain our duty of candour both to report progress and achievements, and areas requiring improvement and to reflect on learning from investigations into complaints and serious incidents. Directorates reflect on their quality performance with board members on a regular basis and use this opportunity to identify future risks to service quality as well as to promote innovations and progress (</w:t>
      </w:r>
      <w:r w:rsidRPr="000A77E6">
        <w:rPr>
          <w:rFonts w:ascii="Segoe UI" w:eastAsia="Calibri" w:hAnsi="Segoe UI" w:cs="Segoe UI"/>
          <w:i/>
          <w:szCs w:val="24"/>
          <w:lang w:eastAsia="en-GB"/>
        </w:rPr>
        <w:t>priority 4</w:t>
      </w:r>
      <w:r w:rsidRPr="000A77E6">
        <w:rPr>
          <w:rFonts w:ascii="Segoe UI" w:eastAsia="Calibri" w:hAnsi="Segoe UI" w:cs="Segoe UI"/>
          <w:szCs w:val="24"/>
          <w:lang w:eastAsia="en-GB"/>
        </w:rPr>
        <w:t>). We have also implemented a patient experience strategy to improve how we act on  feedback gathered from patients, parents and their families to improve care (</w:t>
      </w:r>
      <w:r w:rsidRPr="000A77E6">
        <w:rPr>
          <w:rFonts w:ascii="Segoe UI" w:eastAsia="Calibri" w:hAnsi="Segoe UI" w:cs="Segoe UI"/>
          <w:i/>
          <w:szCs w:val="24"/>
          <w:lang w:eastAsia="en-GB"/>
        </w:rPr>
        <w:t>priority 6</w:t>
      </w:r>
      <w:r w:rsidRPr="000A77E6">
        <w:rPr>
          <w:rFonts w:ascii="Segoe UI" w:eastAsia="Calibri" w:hAnsi="Segoe UI" w:cs="Segoe UI"/>
          <w:szCs w:val="24"/>
          <w:lang w:eastAsia="en-GB"/>
        </w:rPr>
        <w:t>).</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i/>
          <w:szCs w:val="24"/>
          <w:lang w:eastAsia="en-GB"/>
        </w:rPr>
      </w:pPr>
      <w:r w:rsidRPr="000A77E6">
        <w:rPr>
          <w:rFonts w:ascii="Segoe UI" w:eastAsia="Calibri" w:hAnsi="Segoe UI" w:cs="Segoe UI"/>
          <w:szCs w:val="24"/>
          <w:lang w:eastAsia="en-GB"/>
        </w:rPr>
        <w:t>The Chief Executive, Executive Directors and Service Directors routinely visit teams as well as offering drop in surgeries to enable staff</w:t>
      </w:r>
      <w:r w:rsidR="008C7D9B">
        <w:rPr>
          <w:rFonts w:ascii="Segoe UI" w:eastAsia="Calibri" w:hAnsi="Segoe UI" w:cs="Segoe UI"/>
          <w:szCs w:val="24"/>
          <w:lang w:eastAsia="en-GB"/>
        </w:rPr>
        <w:t xml:space="preserve"> to</w:t>
      </w:r>
      <w:r w:rsidRPr="000A77E6">
        <w:rPr>
          <w:rFonts w:ascii="Segoe UI" w:eastAsia="Calibri" w:hAnsi="Segoe UI" w:cs="Segoe UI"/>
          <w:szCs w:val="24"/>
          <w:lang w:eastAsia="en-GB"/>
        </w:rPr>
        <w:t xml:space="preserve"> share concerns and to raise awareness of good practice in their teams or services (</w:t>
      </w:r>
      <w:r w:rsidRPr="000A77E6">
        <w:rPr>
          <w:rFonts w:ascii="Segoe UI" w:eastAsia="Calibri" w:hAnsi="Segoe UI" w:cs="Segoe UI"/>
          <w:i/>
          <w:szCs w:val="24"/>
          <w:lang w:eastAsia="en-GB"/>
        </w:rPr>
        <w:t xml:space="preserve">priority 4). </w:t>
      </w:r>
      <w:r w:rsidRPr="000A77E6">
        <w:rPr>
          <w:rFonts w:ascii="Segoe UI" w:eastAsia="Calibri" w:hAnsi="Segoe UI" w:cs="Segoe UI"/>
          <w:szCs w:val="24"/>
          <w:lang w:eastAsia="en-GB"/>
        </w:rPr>
        <w:t>We have a number of initiatives to support staff motivation and improve staff</w:t>
      </w:r>
      <w:r w:rsidR="008C7D9B">
        <w:rPr>
          <w:rFonts w:ascii="Segoe UI" w:eastAsia="Calibri" w:hAnsi="Segoe UI" w:cs="Segoe UI"/>
          <w:szCs w:val="24"/>
          <w:lang w:eastAsia="en-GB"/>
        </w:rPr>
        <w:t xml:space="preserve"> </w:t>
      </w:r>
      <w:r w:rsidRPr="000A77E6">
        <w:rPr>
          <w:rFonts w:ascii="Segoe UI" w:eastAsia="Calibri" w:hAnsi="Segoe UI" w:cs="Segoe UI"/>
          <w:szCs w:val="24"/>
          <w:lang w:eastAsia="en-GB"/>
        </w:rPr>
        <w:t>well-being (</w:t>
      </w:r>
      <w:r w:rsidRPr="000A77E6">
        <w:rPr>
          <w:rFonts w:ascii="Segoe UI" w:eastAsia="Calibri" w:hAnsi="Segoe UI" w:cs="Segoe UI"/>
          <w:i/>
          <w:szCs w:val="24"/>
          <w:lang w:eastAsia="en-GB"/>
        </w:rPr>
        <w:t>priorities 1&amp;4</w:t>
      </w:r>
      <w:r w:rsidRPr="000A77E6">
        <w:rPr>
          <w:rFonts w:ascii="Segoe UI" w:eastAsia="Calibri" w:hAnsi="Segoe UI" w:cs="Segoe UI"/>
          <w:szCs w:val="24"/>
          <w:lang w:eastAsia="en-GB"/>
        </w:rPr>
        <w:t xml:space="preserve">). </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Trust has recently reorganised its overall governance structure to reflect the five key questions developed by the CQC and service directorates are similarly reorganising their quality and governance meeting structures (</w:t>
      </w:r>
      <w:r w:rsidRPr="000A77E6">
        <w:rPr>
          <w:rFonts w:ascii="Segoe UI" w:eastAsia="Calibri" w:hAnsi="Segoe UI" w:cs="Segoe UI"/>
          <w:i/>
          <w:szCs w:val="24"/>
          <w:lang w:eastAsia="en-GB"/>
        </w:rPr>
        <w:t>priority 8</w:t>
      </w:r>
      <w:r w:rsidRPr="000A77E6">
        <w:rPr>
          <w:rFonts w:ascii="Segoe UI" w:eastAsia="Calibri" w:hAnsi="Segoe UI" w:cs="Segoe UI"/>
          <w:szCs w:val="24"/>
          <w:lang w:eastAsia="en-GB"/>
        </w:rPr>
        <w:t>). Directorate leadership teams have been restructured to deliver integrated, clinically led care (</w:t>
      </w:r>
      <w:r w:rsidRPr="000A77E6">
        <w:rPr>
          <w:rFonts w:ascii="Segoe UI" w:eastAsia="Calibri" w:hAnsi="Segoe UI" w:cs="Segoe UI"/>
          <w:i/>
          <w:szCs w:val="24"/>
          <w:lang w:eastAsia="en-GB"/>
        </w:rPr>
        <w:t>priority 3</w:t>
      </w:r>
      <w:r w:rsidRPr="000A77E6">
        <w:rPr>
          <w:rFonts w:ascii="Segoe UI" w:eastAsia="Calibri" w:hAnsi="Segoe UI" w:cs="Segoe UI"/>
          <w:szCs w:val="24"/>
          <w:lang w:eastAsia="en-GB"/>
        </w:rPr>
        <w:t>). Each non-executive director has an identified lead area to bring independent scrutiny on the performance and quality delivered by the trust, as part of this they undertake visits and are key members in a number of quality committees and groups. We have also established a well-functioning system for peer reviews across our services (</w:t>
      </w:r>
      <w:r w:rsidRPr="000A77E6">
        <w:rPr>
          <w:rFonts w:ascii="Segoe UI" w:eastAsia="Calibri" w:hAnsi="Segoe UI" w:cs="Segoe UI"/>
          <w:i/>
          <w:szCs w:val="24"/>
          <w:lang w:eastAsia="en-GB"/>
        </w:rPr>
        <w:t>priority 8</w:t>
      </w:r>
      <w:r w:rsidRPr="000A77E6">
        <w:rPr>
          <w:rFonts w:ascii="Segoe UI" w:eastAsia="Calibri" w:hAnsi="Segoe UI" w:cs="Segoe UI"/>
          <w:szCs w:val="24"/>
          <w:lang w:eastAsia="en-GB"/>
        </w:rPr>
        <w:t xml:space="preserve">). Our new risk management strategy </w:t>
      </w:r>
      <w:r w:rsidRPr="000A77E6">
        <w:rPr>
          <w:rFonts w:ascii="Segoe UI" w:eastAsia="Calibri" w:hAnsi="Segoe UI" w:cs="Segoe UI"/>
          <w:szCs w:val="24"/>
          <w:lang w:eastAsia="en-GB"/>
        </w:rPr>
        <w:lastRenderedPageBreak/>
        <w:t>offers a more structured approach to identifying and managing risks at all levels of the organisation (</w:t>
      </w:r>
      <w:r w:rsidRPr="000A77E6">
        <w:rPr>
          <w:rFonts w:ascii="Segoe UI" w:eastAsia="Calibri" w:hAnsi="Segoe UI" w:cs="Segoe UI"/>
          <w:i/>
          <w:szCs w:val="24"/>
          <w:lang w:eastAsia="en-GB"/>
        </w:rPr>
        <w:t>quality priority 4</w:t>
      </w:r>
      <w:r w:rsidRPr="000A77E6">
        <w:rPr>
          <w:rFonts w:ascii="Segoe UI" w:eastAsia="Calibri" w:hAnsi="Segoe UI" w:cs="Segoe UI"/>
          <w:szCs w:val="24"/>
          <w:lang w:eastAsia="en-GB"/>
        </w:rPr>
        <w:t>).</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szCs w:val="24"/>
          <w:lang w:eastAsia="en-GB"/>
        </w:rPr>
        <w:t xml:space="preserve">Attendance at leadership development events has increased since the same period last year and we provide a range of opportunities for formal and informal leadership development. We hold quarterly senior leadership conferences to bring together our senior management teams to debate and discuss a range of issues and developments. </w:t>
      </w:r>
      <w:r w:rsidRPr="000A77E6">
        <w:rPr>
          <w:rFonts w:ascii="Segoe UI" w:eastAsia="Calibri" w:hAnsi="Segoe UI" w:cs="Segoe UI"/>
          <w:bCs/>
          <w:szCs w:val="24"/>
          <w:lang w:eastAsia="en-GB"/>
        </w:rPr>
        <w:t xml:space="preserve">We have recently approved our organisational development strategy which includes a commitment </w:t>
      </w:r>
      <w:r w:rsidR="00752980">
        <w:rPr>
          <w:rFonts w:ascii="Segoe UI" w:eastAsia="Calibri" w:hAnsi="Segoe UI" w:cs="Segoe UI"/>
          <w:bCs/>
          <w:szCs w:val="24"/>
          <w:lang w:eastAsia="en-GB"/>
        </w:rPr>
        <w:t xml:space="preserve">to </w:t>
      </w:r>
      <w:r w:rsidRPr="000A77E6">
        <w:rPr>
          <w:rFonts w:ascii="Segoe UI" w:eastAsia="Calibri" w:hAnsi="Segoe UI" w:cs="Segoe UI"/>
          <w:bCs/>
          <w:szCs w:val="24"/>
          <w:lang w:eastAsia="en-GB"/>
        </w:rPr>
        <w:t>regularly review our organisational development and leadership development at Board level.</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We have also rolled out the Aston teamwork model to improve team functioning and effectiveness (</w:t>
      </w:r>
      <w:r w:rsidRPr="000A77E6">
        <w:rPr>
          <w:rFonts w:ascii="Segoe UI" w:eastAsia="Calibri" w:hAnsi="Segoe UI" w:cs="Segoe UI"/>
          <w:i/>
          <w:szCs w:val="24"/>
          <w:lang w:eastAsia="en-GB"/>
        </w:rPr>
        <w:t>priority 1</w:t>
      </w:r>
      <w:r w:rsidRPr="000A77E6">
        <w:rPr>
          <w:rFonts w:ascii="Segoe UI" w:eastAsia="Calibri" w:hAnsi="Segoe UI" w:cs="Segoe UI"/>
          <w:szCs w:val="24"/>
          <w:lang w:eastAsia="en-GB"/>
        </w:rPr>
        <w:t>). Mental health wards have strengthened their leadership teams and older adults have aligned physical and mental health services under a single leader to promote multi-disciplinary working and more seamless care for the patient (</w:t>
      </w:r>
      <w:r w:rsidRPr="000A77E6">
        <w:rPr>
          <w:rFonts w:ascii="Segoe UI" w:eastAsia="Calibri" w:hAnsi="Segoe UI" w:cs="Segoe UI"/>
          <w:i/>
          <w:szCs w:val="24"/>
          <w:lang w:eastAsia="en-GB"/>
        </w:rPr>
        <w:t>priority 3</w:t>
      </w:r>
      <w:r w:rsidRPr="000A77E6">
        <w:rPr>
          <w:rFonts w:ascii="Segoe UI" w:eastAsia="Calibri" w:hAnsi="Segoe UI" w:cs="Segoe UI"/>
          <w:szCs w:val="24"/>
          <w:lang w:eastAsia="en-GB"/>
        </w:rPr>
        <w:t>).</w:t>
      </w:r>
    </w:p>
    <w:p w:rsidR="000A77E6" w:rsidRPr="000A77E6" w:rsidRDefault="000A77E6" w:rsidP="000A77E6">
      <w:pPr>
        <w:spacing w:after="0" w:line="240" w:lineRule="auto"/>
        <w:rPr>
          <w:rFonts w:ascii="Segoe UI" w:eastAsia="Calibri" w:hAnsi="Segoe UI" w:cs="Segoe UI"/>
          <w:szCs w:val="24"/>
          <w:lang w:eastAsia="en-GB"/>
        </w:rPr>
      </w:pPr>
    </w:p>
    <w:p w:rsid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Trust has significantly increased its academic profile over the past two years. We are members of the Academic Health Sciences Network (AHSN) and Centre (AHSC). We host the CLARHC (</w:t>
      </w:r>
      <w:r w:rsidRPr="000A77E6">
        <w:rPr>
          <w:rFonts w:ascii="Segoe UI" w:eastAsia="Calibri" w:hAnsi="Segoe UI" w:cs="Segoe UI"/>
          <w:szCs w:val="24"/>
          <w:lang w:eastAsia="en-GB"/>
        </w:rPr>
        <w:t>Collaborative Leadership in Applied Health Research) which offers £</w:t>
      </w:r>
      <w:r w:rsidRPr="000A77E6">
        <w:rPr>
          <w:rFonts w:ascii="Segoe UI" w:eastAsia="Calibri" w:hAnsi="Segoe UI" w:cs="Segoe UI"/>
          <w:bCs/>
          <w:szCs w:val="24"/>
          <w:lang w:eastAsia="en-GB"/>
        </w:rPr>
        <w:t xml:space="preserve">9 million funding plus £9 million matched funding over five years. We also host the </w:t>
      </w:r>
      <w:r w:rsidR="00752980">
        <w:rPr>
          <w:rFonts w:ascii="Segoe UI" w:eastAsia="Calibri" w:hAnsi="Segoe UI" w:cs="Segoe UI"/>
          <w:bCs/>
          <w:szCs w:val="24"/>
          <w:lang w:eastAsia="en-GB"/>
        </w:rPr>
        <w:t>D</w:t>
      </w:r>
      <w:r w:rsidRPr="000A77E6">
        <w:rPr>
          <w:rFonts w:ascii="Segoe UI" w:eastAsia="Calibri" w:hAnsi="Segoe UI" w:cs="Segoe UI"/>
          <w:bCs/>
          <w:szCs w:val="24"/>
          <w:lang w:eastAsia="en-GB"/>
        </w:rPr>
        <w:t xml:space="preserve">iagnostic </w:t>
      </w:r>
      <w:r w:rsidR="00752980">
        <w:rPr>
          <w:rFonts w:ascii="Segoe UI" w:eastAsia="Calibri" w:hAnsi="Segoe UI" w:cs="Segoe UI"/>
          <w:bCs/>
          <w:szCs w:val="24"/>
          <w:lang w:eastAsia="en-GB"/>
        </w:rPr>
        <w:t>E</w:t>
      </w:r>
      <w:r w:rsidRPr="000A77E6">
        <w:rPr>
          <w:rFonts w:ascii="Segoe UI" w:eastAsia="Calibri" w:hAnsi="Segoe UI" w:cs="Segoe UI"/>
          <w:bCs/>
          <w:szCs w:val="24"/>
          <w:lang w:eastAsia="en-GB"/>
        </w:rPr>
        <w:t xml:space="preserve">vidence </w:t>
      </w:r>
      <w:r w:rsidR="00752980">
        <w:rPr>
          <w:rFonts w:ascii="Segoe UI" w:eastAsia="Calibri" w:hAnsi="Segoe UI" w:cs="Segoe UI"/>
          <w:bCs/>
          <w:szCs w:val="24"/>
          <w:lang w:eastAsia="en-GB"/>
        </w:rPr>
        <w:t>C</w:t>
      </w:r>
      <w:r w:rsidRPr="000A77E6">
        <w:rPr>
          <w:rFonts w:ascii="Segoe UI" w:eastAsia="Calibri" w:hAnsi="Segoe UI" w:cs="Segoe UI"/>
          <w:bCs/>
          <w:szCs w:val="24"/>
          <w:lang w:eastAsia="en-GB"/>
        </w:rPr>
        <w:t xml:space="preserve">ollaborative (DEC) which is our first significant physical health academic development. These partnerships and collaborations improve our ability to translate research into clinical practice. </w:t>
      </w:r>
    </w:p>
    <w:p w:rsidR="00752980" w:rsidRPr="00FF3C90" w:rsidRDefault="00752980" w:rsidP="000A77E6">
      <w:pPr>
        <w:spacing w:after="0" w:line="240" w:lineRule="auto"/>
        <w:rPr>
          <w:rFonts w:ascii="Segoe UI" w:eastAsia="Calibri" w:hAnsi="Segoe UI" w:cs="Segoe UI"/>
          <w:bCs/>
          <w:sz w:val="16"/>
          <w:szCs w:val="16"/>
          <w:lang w:eastAsia="en-GB"/>
        </w:rPr>
      </w:pPr>
    </w:p>
    <w:p w:rsidR="000A77E6" w:rsidRPr="00D12C69" w:rsidRDefault="000A77E6" w:rsidP="000A77E6">
      <w:pPr>
        <w:spacing w:after="0" w:line="240" w:lineRule="auto"/>
        <w:rPr>
          <w:rFonts w:ascii="Segoe UI" w:eastAsia="Calibri" w:hAnsi="Segoe UI" w:cs="Segoe UI"/>
          <w:b/>
          <w:color w:val="365F91" w:themeColor="accent1" w:themeShade="BF"/>
          <w:lang w:eastAsia="en-GB"/>
        </w:rPr>
      </w:pPr>
      <w:r w:rsidRPr="00D12C69">
        <w:rPr>
          <w:rFonts w:ascii="Segoe UI" w:eastAsia="Calibri" w:hAnsi="Segoe UI" w:cs="Segoe UI"/>
          <w:b/>
          <w:color w:val="365F91" w:themeColor="accent1" w:themeShade="BF"/>
          <w:szCs w:val="24"/>
          <w:lang w:eastAsia="en-GB"/>
        </w:rPr>
        <w:t>Examples of good practice</w:t>
      </w:r>
    </w:p>
    <w:p w:rsidR="000A77E6" w:rsidRPr="000A77E6" w:rsidRDefault="000A77E6" w:rsidP="00566526">
      <w:pPr>
        <w:numPr>
          <w:ilvl w:val="0"/>
          <w:numId w:val="79"/>
        </w:numPr>
        <w:spacing w:after="0" w:line="240" w:lineRule="auto"/>
        <w:rPr>
          <w:rFonts w:ascii="Segoe UI" w:eastAsia="Calibri" w:hAnsi="Segoe UI" w:cs="Segoe UI"/>
          <w:lang w:eastAsia="en-GB"/>
        </w:rPr>
      </w:pPr>
      <w:r w:rsidRPr="000A77E6">
        <w:rPr>
          <w:rFonts w:ascii="Segoe UI" w:eastAsia="Calibri" w:hAnsi="Segoe UI" w:cs="Segoe UI"/>
          <w:lang w:eastAsia="en-GB"/>
        </w:rPr>
        <w:t>Peer reviews across a range of services (</w:t>
      </w:r>
      <w:r w:rsidRPr="000A77E6">
        <w:rPr>
          <w:rFonts w:ascii="Segoe UI" w:eastAsia="Calibri" w:hAnsi="Segoe UI" w:cs="Segoe UI"/>
          <w:i/>
          <w:lang w:eastAsia="en-GB"/>
        </w:rPr>
        <w:t>priority 8</w:t>
      </w:r>
      <w:r w:rsidRPr="000A77E6">
        <w:rPr>
          <w:rFonts w:ascii="Segoe UI" w:eastAsia="Calibri" w:hAnsi="Segoe UI" w:cs="Segoe UI"/>
          <w:lang w:eastAsia="en-GB"/>
        </w:rPr>
        <w:t>).</w:t>
      </w:r>
    </w:p>
    <w:p w:rsidR="000A77E6" w:rsidRPr="000A77E6" w:rsidRDefault="000A77E6" w:rsidP="00566526">
      <w:pPr>
        <w:numPr>
          <w:ilvl w:val="0"/>
          <w:numId w:val="79"/>
        </w:numPr>
        <w:spacing w:after="0" w:line="240" w:lineRule="auto"/>
        <w:rPr>
          <w:rFonts w:ascii="Segoe UI" w:eastAsia="Calibri" w:hAnsi="Segoe UI" w:cs="Segoe UI"/>
          <w:lang w:eastAsia="en-GB"/>
        </w:rPr>
      </w:pPr>
      <w:r w:rsidRPr="000A77E6">
        <w:rPr>
          <w:rFonts w:ascii="Segoe UI" w:eastAsia="Calibri" w:hAnsi="Segoe UI" w:cs="Segoe UI"/>
          <w:lang w:eastAsia="en-GB"/>
        </w:rPr>
        <w:t>Trios training for nursing, medical and operational leaders of each service (</w:t>
      </w:r>
      <w:r w:rsidRPr="000A77E6">
        <w:rPr>
          <w:rFonts w:ascii="Segoe UI" w:eastAsia="Calibri" w:hAnsi="Segoe UI" w:cs="Segoe UI"/>
          <w:i/>
          <w:lang w:eastAsia="en-GB"/>
        </w:rPr>
        <w:t>priority</w:t>
      </w:r>
      <w:r w:rsidRPr="000A77E6">
        <w:rPr>
          <w:rFonts w:ascii="Segoe UI" w:eastAsia="Calibri" w:hAnsi="Segoe UI" w:cs="Segoe UI"/>
          <w:lang w:eastAsia="en-GB"/>
        </w:rPr>
        <w:t xml:space="preserve"> 1).</w:t>
      </w:r>
    </w:p>
    <w:p w:rsidR="000A77E6" w:rsidRPr="000A77E6" w:rsidRDefault="000A77E6" w:rsidP="00566526">
      <w:pPr>
        <w:numPr>
          <w:ilvl w:val="0"/>
          <w:numId w:val="79"/>
        </w:numPr>
        <w:spacing w:after="0" w:line="240" w:lineRule="auto"/>
        <w:rPr>
          <w:rFonts w:ascii="Segoe UI" w:eastAsia="Calibri" w:hAnsi="Segoe UI" w:cs="Segoe UI"/>
          <w:lang w:eastAsia="en-GB"/>
        </w:rPr>
      </w:pPr>
      <w:r w:rsidRPr="000A77E6">
        <w:rPr>
          <w:rFonts w:ascii="Segoe UI" w:eastAsia="Calibri" w:hAnsi="Segoe UI" w:cs="Segoe UI"/>
          <w:lang w:eastAsia="en-GB"/>
        </w:rPr>
        <w:t>Internal clinical and professional networks (</w:t>
      </w:r>
      <w:r w:rsidRPr="000A77E6">
        <w:rPr>
          <w:rFonts w:ascii="Segoe UI" w:eastAsia="Calibri" w:hAnsi="Segoe UI" w:cs="Segoe UI"/>
          <w:i/>
          <w:lang w:eastAsia="en-GB"/>
        </w:rPr>
        <w:t>priority 1</w:t>
      </w:r>
      <w:r w:rsidRPr="000A77E6">
        <w:rPr>
          <w:rFonts w:ascii="Segoe UI" w:eastAsia="Calibri" w:hAnsi="Segoe UI" w:cs="Segoe UI"/>
          <w:lang w:eastAsia="en-GB"/>
        </w:rPr>
        <w:t>) and external benchmarking.</w:t>
      </w:r>
    </w:p>
    <w:p w:rsidR="000A77E6" w:rsidRPr="000A77E6" w:rsidRDefault="000A77E6" w:rsidP="00566526">
      <w:pPr>
        <w:numPr>
          <w:ilvl w:val="0"/>
          <w:numId w:val="79"/>
        </w:numPr>
        <w:spacing w:after="0" w:line="240" w:lineRule="auto"/>
        <w:contextualSpacing/>
        <w:rPr>
          <w:rFonts w:ascii="Segoe UI" w:eastAsia="Calibri" w:hAnsi="Segoe UI" w:cs="Segoe UI"/>
        </w:rPr>
      </w:pPr>
      <w:r w:rsidRPr="000A77E6">
        <w:rPr>
          <w:rFonts w:ascii="Segoe UI" w:eastAsia="Calibri" w:hAnsi="Segoe UI" w:cs="Segoe UI"/>
        </w:rPr>
        <w:t>Funding identified for 6 month staff MSK self-referral pilot to start early next year</w:t>
      </w:r>
    </w:p>
    <w:p w:rsidR="000A77E6" w:rsidRPr="000A77E6" w:rsidRDefault="000A77E6" w:rsidP="00566526">
      <w:pPr>
        <w:numPr>
          <w:ilvl w:val="0"/>
          <w:numId w:val="79"/>
        </w:numPr>
        <w:spacing w:after="0" w:line="240" w:lineRule="auto"/>
        <w:jc w:val="both"/>
        <w:rPr>
          <w:rFonts w:ascii="Segoe UI" w:eastAsia="Calibri" w:hAnsi="Segoe UI" w:cs="Segoe UI"/>
          <w:szCs w:val="24"/>
          <w:lang w:eastAsia="en-GB"/>
        </w:rPr>
      </w:pPr>
      <w:r w:rsidRPr="000A77E6">
        <w:rPr>
          <w:rFonts w:ascii="Segoe UI" w:eastAsia="Calibri" w:hAnsi="Segoe UI" w:cs="Segoe UI"/>
          <w:szCs w:val="24"/>
          <w:lang w:eastAsia="en-GB"/>
        </w:rPr>
        <w:t>‘Leading the Way’ and ‘Planning for the Future’ programmes</w:t>
      </w:r>
      <w:r w:rsidR="00FF3C90">
        <w:rPr>
          <w:rFonts w:ascii="Segoe UI" w:eastAsia="Calibri" w:hAnsi="Segoe UI" w:cs="Segoe UI"/>
          <w:szCs w:val="24"/>
          <w:lang w:eastAsia="en-GB"/>
        </w:rPr>
        <w:t xml:space="preserve"> (</w:t>
      </w:r>
      <w:r w:rsidR="00FF3C90" w:rsidRPr="00FF3C90">
        <w:rPr>
          <w:rFonts w:ascii="Segoe UI" w:eastAsia="Calibri" w:hAnsi="Segoe UI" w:cs="Segoe UI"/>
          <w:i/>
          <w:szCs w:val="24"/>
          <w:lang w:eastAsia="en-GB"/>
        </w:rPr>
        <w:t>priority 1</w:t>
      </w:r>
      <w:r w:rsidR="00FF3C90">
        <w:rPr>
          <w:rFonts w:ascii="Segoe UI" w:eastAsia="Calibri" w:hAnsi="Segoe UI" w:cs="Segoe UI"/>
          <w:szCs w:val="24"/>
          <w:lang w:eastAsia="en-GB"/>
        </w:rPr>
        <w:t>).</w:t>
      </w:r>
      <w:r w:rsidRPr="000A77E6">
        <w:rPr>
          <w:rFonts w:ascii="Segoe UI" w:eastAsia="Calibri" w:hAnsi="Segoe UI" w:cs="Segoe UI"/>
          <w:szCs w:val="24"/>
          <w:lang w:eastAsia="en-GB"/>
        </w:rPr>
        <w:t xml:space="preserve"> </w:t>
      </w:r>
    </w:p>
    <w:p w:rsidR="000A77E6" w:rsidRPr="000A77E6" w:rsidRDefault="000A77E6" w:rsidP="00566526">
      <w:pPr>
        <w:numPr>
          <w:ilvl w:val="0"/>
          <w:numId w:val="79"/>
        </w:num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Consultation and engagement with staff and patients on the service remodelling programme (</w:t>
      </w:r>
      <w:r w:rsidRPr="000A77E6">
        <w:rPr>
          <w:rFonts w:ascii="Segoe UI" w:eastAsia="Times New Roman" w:hAnsi="Segoe UI" w:cs="Segoe UI"/>
          <w:i/>
          <w:szCs w:val="24"/>
          <w:lang w:eastAsia="en-GB"/>
        </w:rPr>
        <w:t>priorities 3&amp;4</w:t>
      </w:r>
      <w:r w:rsidRPr="000A77E6">
        <w:rPr>
          <w:rFonts w:ascii="Segoe UI" w:eastAsia="Times New Roman" w:hAnsi="Segoe UI" w:cs="Segoe UI"/>
          <w:szCs w:val="24"/>
          <w:lang w:eastAsia="en-GB"/>
        </w:rPr>
        <w:t xml:space="preserve">). </w:t>
      </w:r>
    </w:p>
    <w:p w:rsidR="000A77E6" w:rsidRPr="000A77E6" w:rsidRDefault="000A77E6" w:rsidP="00566526">
      <w:pPr>
        <w:numPr>
          <w:ilvl w:val="0"/>
          <w:numId w:val="79"/>
        </w:numPr>
        <w:spacing w:after="0" w:line="240" w:lineRule="auto"/>
        <w:jc w:val="both"/>
        <w:rPr>
          <w:rFonts w:ascii="Segoe UI" w:eastAsia="Calibri" w:hAnsi="Segoe UI" w:cs="Segoe UI"/>
          <w:b/>
          <w:bCs/>
        </w:rPr>
      </w:pPr>
      <w:r w:rsidRPr="000A77E6">
        <w:rPr>
          <w:rFonts w:ascii="Segoe UI" w:eastAsia="Times New Roman" w:hAnsi="Segoe UI" w:cs="Segoe UI"/>
          <w:szCs w:val="24"/>
          <w:lang w:eastAsia="en-GB"/>
        </w:rPr>
        <w:t>Quality leads identified at each  management level and in all professions (</w:t>
      </w:r>
      <w:r w:rsidRPr="000A77E6">
        <w:rPr>
          <w:rFonts w:ascii="Segoe UI" w:eastAsia="Times New Roman" w:hAnsi="Segoe UI" w:cs="Segoe UI"/>
          <w:i/>
          <w:szCs w:val="24"/>
          <w:lang w:eastAsia="en-GB"/>
        </w:rPr>
        <w:t>priority 4</w:t>
      </w:r>
      <w:r w:rsidRPr="000A77E6">
        <w:rPr>
          <w:rFonts w:ascii="Segoe UI" w:eastAsia="Times New Roman" w:hAnsi="Segoe UI" w:cs="Segoe UI"/>
          <w:szCs w:val="24"/>
          <w:lang w:eastAsia="en-GB"/>
        </w:rPr>
        <w:t xml:space="preserve">). </w:t>
      </w:r>
    </w:p>
    <w:p w:rsidR="000A77E6" w:rsidRPr="000A77E6" w:rsidRDefault="000A77E6" w:rsidP="00566526">
      <w:pPr>
        <w:numPr>
          <w:ilvl w:val="0"/>
          <w:numId w:val="79"/>
        </w:numPr>
        <w:spacing w:after="0" w:line="240" w:lineRule="auto"/>
        <w:ind w:rightChars="223" w:right="491"/>
        <w:rPr>
          <w:rFonts w:ascii="Segoe UI" w:eastAsia="Calibri" w:hAnsi="Segoe UI" w:cs="Segoe UI"/>
          <w:lang w:eastAsia="en-GB"/>
        </w:rPr>
      </w:pPr>
      <w:r w:rsidRPr="000A77E6">
        <w:rPr>
          <w:rFonts w:ascii="Segoe UI" w:eastAsia="Calibri" w:hAnsi="Segoe UI" w:cs="Segoe UI"/>
          <w:lang w:eastAsia="en-GB"/>
        </w:rPr>
        <w:t>Staff routinely discuss and review their practice against the CQC</w:t>
      </w:r>
      <w:r w:rsidR="008C7D9B">
        <w:rPr>
          <w:rFonts w:ascii="Segoe UI" w:eastAsia="Calibri" w:hAnsi="Segoe UI" w:cs="Segoe UI"/>
          <w:lang w:eastAsia="en-GB"/>
        </w:rPr>
        <w:t>’</w:t>
      </w:r>
      <w:r w:rsidRPr="000A77E6">
        <w:rPr>
          <w:rFonts w:ascii="Segoe UI" w:eastAsia="Calibri" w:hAnsi="Segoe UI" w:cs="Segoe UI"/>
          <w:lang w:eastAsia="en-GB"/>
        </w:rPr>
        <w:t>s five questions, by aligning team meeting agendas around the five questions (</w:t>
      </w:r>
      <w:r w:rsidRPr="000A77E6">
        <w:rPr>
          <w:rFonts w:ascii="Segoe UI" w:eastAsia="Calibri" w:hAnsi="Segoe UI" w:cs="Segoe UI"/>
          <w:i/>
          <w:lang w:eastAsia="en-GB"/>
        </w:rPr>
        <w:t>priority 8</w:t>
      </w:r>
      <w:r w:rsidRPr="000A77E6">
        <w:rPr>
          <w:rFonts w:ascii="Segoe UI" w:eastAsia="Calibri" w:hAnsi="Segoe UI" w:cs="Segoe UI"/>
          <w:lang w:eastAsia="en-GB"/>
        </w:rPr>
        <w:t>).</w:t>
      </w:r>
    </w:p>
    <w:p w:rsidR="000A77E6" w:rsidRPr="00FF3C90" w:rsidRDefault="000A77E6" w:rsidP="000A77E6">
      <w:pPr>
        <w:spacing w:after="0" w:line="240" w:lineRule="auto"/>
        <w:rPr>
          <w:rFonts w:ascii="Calibri" w:eastAsia="Calibri" w:hAnsi="Calibri" w:cs="Calibri"/>
          <w:b/>
          <w:bCs/>
          <w:sz w:val="16"/>
          <w:szCs w:val="16"/>
          <w:lang w:eastAsia="en-GB"/>
        </w:rPr>
      </w:pPr>
    </w:p>
    <w:p w:rsidR="000A77E6" w:rsidRPr="00D12C69" w:rsidRDefault="000A77E6" w:rsidP="000A77E6">
      <w:pPr>
        <w:spacing w:after="0" w:line="240" w:lineRule="auto"/>
        <w:rPr>
          <w:rFonts w:ascii="Segoe UI" w:eastAsia="Calibri" w:hAnsi="Segoe UI" w:cs="Segoe UI"/>
          <w:color w:val="365F91" w:themeColor="accent1" w:themeShade="BF"/>
          <w:lang w:eastAsia="en-GB"/>
        </w:rPr>
      </w:pPr>
      <w:r w:rsidRPr="00D12C69">
        <w:rPr>
          <w:rFonts w:ascii="Segoe UI" w:eastAsia="Calibri" w:hAnsi="Segoe UI" w:cs="Segoe UI"/>
          <w:b/>
          <w:bCs/>
          <w:color w:val="365F91" w:themeColor="accent1" w:themeShade="BF"/>
          <w:szCs w:val="24"/>
          <w:lang w:eastAsia="en-GB"/>
        </w:rPr>
        <w:t>Areas for improvement</w:t>
      </w:r>
    </w:p>
    <w:p w:rsidR="000A77E6" w:rsidRPr="000A77E6" w:rsidRDefault="000A77E6" w:rsidP="00566526">
      <w:pPr>
        <w:numPr>
          <w:ilvl w:val="0"/>
          <w:numId w:val="81"/>
        </w:numPr>
        <w:spacing w:after="0" w:line="240" w:lineRule="auto"/>
        <w:rPr>
          <w:rFonts w:ascii="Segoe UI" w:eastAsia="Calibri" w:hAnsi="Segoe UI" w:cs="Segoe UI"/>
          <w:lang w:eastAsia="en-GB"/>
        </w:rPr>
      </w:pPr>
      <w:r w:rsidRPr="000A77E6">
        <w:rPr>
          <w:rFonts w:ascii="Segoe UI" w:eastAsia="Calibri" w:hAnsi="Segoe UI" w:cs="Segoe UI"/>
          <w:lang w:eastAsia="en-GB"/>
        </w:rPr>
        <w:t>A review of staff musculoskeletal injuries and stress (</w:t>
      </w:r>
      <w:r w:rsidRPr="000A77E6">
        <w:rPr>
          <w:rFonts w:ascii="Segoe UI" w:eastAsia="Calibri" w:hAnsi="Segoe UI" w:cs="Segoe UI"/>
          <w:i/>
          <w:lang w:eastAsia="en-GB"/>
        </w:rPr>
        <w:t>priorities 1&amp;4</w:t>
      </w:r>
      <w:r w:rsidRPr="000A77E6">
        <w:rPr>
          <w:rFonts w:ascii="Segoe UI" w:eastAsia="Calibri" w:hAnsi="Segoe UI" w:cs="Segoe UI"/>
          <w:lang w:eastAsia="en-GB"/>
        </w:rPr>
        <w:t>).</w:t>
      </w:r>
    </w:p>
    <w:p w:rsidR="000A77E6" w:rsidRPr="000A77E6" w:rsidRDefault="000A77E6" w:rsidP="00566526">
      <w:pPr>
        <w:numPr>
          <w:ilvl w:val="0"/>
          <w:numId w:val="81"/>
        </w:numPr>
        <w:spacing w:after="0" w:line="240" w:lineRule="auto"/>
        <w:rPr>
          <w:rFonts w:ascii="Segoe UI" w:eastAsia="Calibri" w:hAnsi="Segoe UI" w:cs="Segoe UI"/>
          <w:lang w:eastAsia="en-GB"/>
        </w:rPr>
      </w:pPr>
      <w:r w:rsidRPr="000A77E6">
        <w:rPr>
          <w:rFonts w:ascii="Segoe UI" w:eastAsia="Calibri" w:hAnsi="Segoe UI" w:cs="Segoe UI"/>
          <w:lang w:eastAsia="en-GB"/>
        </w:rPr>
        <w:t>Develop a vision for community nursing and review how community nursing works with primary care for the benefit of the patient (</w:t>
      </w:r>
      <w:r w:rsidRPr="000A77E6">
        <w:rPr>
          <w:rFonts w:ascii="Segoe UI" w:eastAsia="Calibri" w:hAnsi="Segoe UI" w:cs="Segoe UI"/>
          <w:i/>
          <w:lang w:eastAsia="en-GB"/>
        </w:rPr>
        <w:t>priority 7</w:t>
      </w:r>
      <w:r w:rsidRPr="000A77E6">
        <w:rPr>
          <w:rFonts w:ascii="Segoe UI" w:eastAsia="Calibri" w:hAnsi="Segoe UI" w:cs="Segoe UI"/>
          <w:lang w:eastAsia="en-GB"/>
        </w:rPr>
        <w:t>).</w:t>
      </w:r>
    </w:p>
    <w:p w:rsidR="000A77E6" w:rsidRPr="000A77E6" w:rsidRDefault="000A77E6" w:rsidP="00566526">
      <w:pPr>
        <w:numPr>
          <w:ilvl w:val="0"/>
          <w:numId w:val="81"/>
        </w:numPr>
        <w:spacing w:after="0" w:line="240" w:lineRule="auto"/>
        <w:contextualSpacing/>
        <w:rPr>
          <w:rFonts w:ascii="Segoe UI" w:eastAsia="Calibri" w:hAnsi="Segoe UI" w:cs="Segoe UI"/>
        </w:rPr>
      </w:pPr>
      <w:r w:rsidRPr="000A77E6">
        <w:rPr>
          <w:rFonts w:ascii="Segoe UI" w:eastAsia="Calibri" w:hAnsi="Segoe UI" w:cs="Segoe UI"/>
        </w:rPr>
        <w:t>More skills training and clinical supervision for staff (</w:t>
      </w:r>
      <w:r w:rsidRPr="000A77E6">
        <w:rPr>
          <w:rFonts w:ascii="Segoe UI" w:eastAsia="Calibri" w:hAnsi="Segoe UI" w:cs="Segoe UI"/>
          <w:i/>
        </w:rPr>
        <w:t>priority 1</w:t>
      </w:r>
      <w:r w:rsidRPr="000A77E6">
        <w:rPr>
          <w:rFonts w:ascii="Segoe UI" w:eastAsia="Calibri" w:hAnsi="Segoe UI" w:cs="Segoe UI"/>
        </w:rPr>
        <w:t xml:space="preserve">). </w:t>
      </w:r>
    </w:p>
    <w:p w:rsidR="000A77E6" w:rsidRPr="000A77E6" w:rsidRDefault="000A77E6" w:rsidP="00566526">
      <w:pPr>
        <w:numPr>
          <w:ilvl w:val="0"/>
          <w:numId w:val="81"/>
        </w:numPr>
        <w:spacing w:after="0" w:line="240" w:lineRule="auto"/>
        <w:contextualSpacing/>
        <w:rPr>
          <w:rFonts w:ascii="Segoe UI" w:eastAsia="Calibri" w:hAnsi="Segoe UI" w:cs="Segoe UI"/>
        </w:rPr>
      </w:pPr>
      <w:r w:rsidRPr="000A77E6">
        <w:rPr>
          <w:rFonts w:ascii="Segoe UI" w:eastAsia="Calibri" w:hAnsi="Segoe UI" w:cs="Segoe UI"/>
        </w:rPr>
        <w:t>Joint working between OH and acute services to enable skill sharing and harm reduction across both settings (</w:t>
      </w:r>
      <w:r w:rsidRPr="000A77E6">
        <w:rPr>
          <w:rFonts w:ascii="Segoe UI" w:eastAsia="Calibri" w:hAnsi="Segoe UI" w:cs="Segoe UI"/>
          <w:i/>
        </w:rPr>
        <w:t>priority 5</w:t>
      </w:r>
      <w:r w:rsidRPr="000A77E6">
        <w:rPr>
          <w:rFonts w:ascii="Segoe UI" w:eastAsia="Calibri" w:hAnsi="Segoe UI" w:cs="Segoe UI"/>
        </w:rPr>
        <w:t>).</w:t>
      </w:r>
    </w:p>
    <w:p w:rsidR="000A77E6" w:rsidRPr="000A77E6" w:rsidRDefault="000A77E6" w:rsidP="00566526">
      <w:pPr>
        <w:numPr>
          <w:ilvl w:val="0"/>
          <w:numId w:val="80"/>
        </w:numPr>
        <w:spacing w:after="0" w:line="240" w:lineRule="auto"/>
        <w:contextualSpacing/>
        <w:rPr>
          <w:rFonts w:ascii="Segoe UI" w:eastAsia="Calibri" w:hAnsi="Segoe UI" w:cs="Segoe UI"/>
        </w:rPr>
      </w:pPr>
      <w:r w:rsidRPr="000A77E6">
        <w:rPr>
          <w:rFonts w:ascii="Segoe UI" w:eastAsia="Calibri" w:hAnsi="Segoe UI" w:cs="Segoe UI"/>
        </w:rPr>
        <w:t>Provide a 5 day leadership development programme for all clinical leaders (</w:t>
      </w:r>
      <w:r w:rsidRPr="000A77E6">
        <w:rPr>
          <w:rFonts w:ascii="Segoe UI" w:eastAsia="Calibri" w:hAnsi="Segoe UI" w:cs="Segoe UI"/>
          <w:i/>
        </w:rPr>
        <w:t>priority 1</w:t>
      </w:r>
      <w:r w:rsidRPr="000A77E6">
        <w:rPr>
          <w:rFonts w:ascii="Segoe UI" w:eastAsia="Calibri" w:hAnsi="Segoe UI" w:cs="Segoe UI"/>
        </w:rPr>
        <w:t>).</w:t>
      </w:r>
    </w:p>
    <w:p w:rsidR="000A77E6" w:rsidRPr="000A77E6" w:rsidRDefault="000A77E6" w:rsidP="00566526">
      <w:pPr>
        <w:numPr>
          <w:ilvl w:val="0"/>
          <w:numId w:val="80"/>
        </w:numPr>
        <w:spacing w:after="0" w:line="240" w:lineRule="auto"/>
        <w:contextualSpacing/>
        <w:rPr>
          <w:rFonts w:ascii="Segoe UI" w:eastAsia="Calibri" w:hAnsi="Segoe UI" w:cs="Segoe UI"/>
        </w:rPr>
      </w:pPr>
      <w:r w:rsidRPr="000A77E6">
        <w:rPr>
          <w:rFonts w:ascii="Segoe UI" w:eastAsia="Calibri" w:hAnsi="Segoe UI" w:cs="Segoe UI"/>
        </w:rPr>
        <w:t>Increase our response rate to the staff survey by 5% (</w:t>
      </w:r>
      <w:r w:rsidRPr="000A77E6">
        <w:rPr>
          <w:rFonts w:ascii="Segoe UI" w:eastAsia="Calibri" w:hAnsi="Segoe UI" w:cs="Segoe UI"/>
          <w:i/>
        </w:rPr>
        <w:t>priorities 1&amp;4</w:t>
      </w:r>
      <w:r w:rsidRPr="000A77E6">
        <w:rPr>
          <w:rFonts w:ascii="Segoe UI" w:eastAsia="Calibri" w:hAnsi="Segoe UI" w:cs="Segoe UI"/>
        </w:rPr>
        <w:t>).</w:t>
      </w:r>
    </w:p>
    <w:p w:rsidR="000A77E6" w:rsidRPr="000A77E6" w:rsidRDefault="000A77E6" w:rsidP="00566526">
      <w:pPr>
        <w:numPr>
          <w:ilvl w:val="0"/>
          <w:numId w:val="80"/>
        </w:numPr>
        <w:spacing w:after="0" w:line="240" w:lineRule="auto"/>
        <w:contextualSpacing/>
        <w:rPr>
          <w:rFonts w:ascii="Segoe UI" w:eastAsia="Calibri" w:hAnsi="Segoe UI" w:cs="Segoe UI"/>
        </w:rPr>
      </w:pPr>
      <w:r w:rsidRPr="000A77E6">
        <w:rPr>
          <w:rFonts w:ascii="Segoe UI" w:eastAsia="Calibri" w:hAnsi="Segoe UI" w:cs="Segoe UI"/>
        </w:rPr>
        <w:t>Improve our staff survey scores and take actions from feedback (</w:t>
      </w:r>
      <w:r w:rsidRPr="000A77E6">
        <w:rPr>
          <w:rFonts w:ascii="Segoe UI" w:eastAsia="Calibri" w:hAnsi="Segoe UI" w:cs="Segoe UI"/>
          <w:i/>
        </w:rPr>
        <w:t>priority 4).</w:t>
      </w:r>
    </w:p>
    <w:p w:rsidR="000A77E6" w:rsidRPr="000A77E6" w:rsidRDefault="000A77E6" w:rsidP="00566526">
      <w:pPr>
        <w:numPr>
          <w:ilvl w:val="0"/>
          <w:numId w:val="80"/>
        </w:numPr>
        <w:spacing w:after="0" w:line="240" w:lineRule="auto"/>
        <w:contextualSpacing/>
        <w:rPr>
          <w:rFonts w:ascii="Segoe UI" w:eastAsia="Calibri" w:hAnsi="Segoe UI" w:cs="Segoe UI"/>
        </w:rPr>
      </w:pPr>
      <w:r w:rsidRPr="000A77E6">
        <w:rPr>
          <w:rFonts w:ascii="Segoe UI" w:eastAsia="Calibri" w:hAnsi="Segoe UI" w:cs="Segoe UI"/>
        </w:rPr>
        <w:t>Improve management of policy review and approval process (</w:t>
      </w:r>
      <w:r w:rsidRPr="000A77E6">
        <w:rPr>
          <w:rFonts w:ascii="Segoe UI" w:eastAsia="Calibri" w:hAnsi="Segoe UI" w:cs="Segoe UI"/>
          <w:i/>
        </w:rPr>
        <w:t>priority 5</w:t>
      </w:r>
      <w:r w:rsidRPr="000A77E6">
        <w:rPr>
          <w:rFonts w:ascii="Segoe UI" w:eastAsia="Calibri" w:hAnsi="Segoe UI" w:cs="Segoe UI"/>
        </w:rPr>
        <w:t>).</w:t>
      </w:r>
    </w:p>
    <w:p w:rsidR="000A77E6" w:rsidRPr="00FF3C90" w:rsidRDefault="000A77E6" w:rsidP="00FF3C90">
      <w:pPr>
        <w:numPr>
          <w:ilvl w:val="0"/>
          <w:numId w:val="80"/>
        </w:numPr>
        <w:spacing w:after="0" w:line="240" w:lineRule="auto"/>
        <w:contextualSpacing/>
        <w:rPr>
          <w:rFonts w:ascii="Segoe UI" w:eastAsia="Calibri" w:hAnsi="Segoe UI" w:cs="Segoe UI"/>
        </w:rPr>
      </w:pPr>
      <w:r w:rsidRPr="000A77E6">
        <w:rPr>
          <w:rFonts w:ascii="Segoe UI" w:eastAsia="Calibri" w:hAnsi="Segoe UI" w:cs="Segoe UI"/>
        </w:rPr>
        <w:t>Ensure staff are able to articulate the requirements of the duty of candour and supported to meet these requirements</w:t>
      </w:r>
    </w:p>
    <w:p w:rsidR="000A77E6" w:rsidRPr="000A77E6" w:rsidRDefault="000A77E6" w:rsidP="000A77E6">
      <w:pPr>
        <w:spacing w:after="0" w:line="240" w:lineRule="auto"/>
        <w:ind w:rightChars="223" w:right="491"/>
        <w:rPr>
          <w:rFonts w:ascii="Segoe UI" w:eastAsia="Calibri" w:hAnsi="Segoe UI" w:cs="Segoe UI"/>
          <w:b/>
          <w:sz w:val="2"/>
          <w:szCs w:val="2"/>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lastRenderedPageBreak/>
        <w:t>Quality priority 1: workforce</w:t>
      </w:r>
    </w:p>
    <w:p w:rsidR="00B324F0" w:rsidRPr="00B324F0" w:rsidRDefault="00B324F0" w:rsidP="00B324F0">
      <w:pPr>
        <w:autoSpaceDE w:val="0"/>
        <w:autoSpaceDN w:val="0"/>
        <w:adjustRightInd w:val="0"/>
        <w:spacing w:after="0" w:line="240" w:lineRule="auto"/>
        <w:rPr>
          <w:rFonts w:ascii="Segoe UI" w:eastAsia="Calibri" w:hAnsi="Segoe UI" w:cs="Segoe UI"/>
          <w:color w:val="365F91" w:themeColor="accent1" w:themeShade="BF"/>
          <w:szCs w:val="24"/>
          <w:lang w:eastAsia="en-GB"/>
        </w:rPr>
      </w:pPr>
      <w:r w:rsidRPr="00B324F0">
        <w:rPr>
          <w:rFonts w:ascii="Segoe UI" w:eastAsia="Calibri" w:hAnsi="Segoe UI" w:cs="Segoe UI"/>
          <w:color w:val="365F91" w:themeColor="accent1" w:themeShade="BF"/>
          <w:szCs w:val="24"/>
          <w:lang w:eastAsia="en-GB"/>
        </w:rPr>
        <w:t>Almost 225 managers have received team effectiveness training and report an improvement. Despite staffing pressure we have maintained levels of access to training. We did not achieve our appraisal target due to significant changes in management structures over the year. Staffing levels are monitored every week and no ward dropped below 92.7% of shifts being fully staffed. Our staffing indictors for the quality dashboard have been agreed.</w:t>
      </w:r>
    </w:p>
    <w:p w:rsidR="00B324F0" w:rsidRPr="00B324F0" w:rsidRDefault="00B324F0" w:rsidP="00B324F0">
      <w:pPr>
        <w:autoSpaceDE w:val="0"/>
        <w:autoSpaceDN w:val="0"/>
        <w:adjustRightInd w:val="0"/>
        <w:spacing w:after="0" w:line="240" w:lineRule="auto"/>
        <w:rPr>
          <w:rFonts w:ascii="Segoe UI" w:eastAsia="Calibri" w:hAnsi="Segoe UI" w:cs="Segoe UI"/>
          <w:color w:val="365F91" w:themeColor="accent1" w:themeShade="BF"/>
          <w:szCs w:val="24"/>
          <w:lang w:eastAsia="en-GB"/>
        </w:rPr>
      </w:pPr>
    </w:p>
    <w:p w:rsidR="00B324F0" w:rsidRPr="00BD1C3A" w:rsidRDefault="00B324F0" w:rsidP="00B324F0">
      <w:pPr>
        <w:spacing w:after="0" w:line="240" w:lineRule="auto"/>
        <w:rPr>
          <w:rFonts w:ascii="Segoe UI" w:eastAsia="Calibri" w:hAnsi="Segoe UI" w:cs="Segoe UI"/>
          <w:color w:val="365F91"/>
          <w:lang w:eastAsia="en-GB"/>
        </w:rPr>
      </w:pPr>
      <w:r w:rsidRPr="00B324F0">
        <w:rPr>
          <w:rFonts w:ascii="Segoe UI" w:eastAsia="Calibri" w:hAnsi="Segoe UI" w:cs="Segoe UI"/>
          <w:color w:val="365F91" w:themeColor="accent1" w:themeShade="BF"/>
          <w:szCs w:val="24"/>
          <w:lang w:eastAsia="en-GB"/>
        </w:rPr>
        <w:t xml:space="preserve">In our staff survey 2014 staff survey we were in the best 20% of trusts for 22 key findings (improvements in safety, development and recommending as place to work) and seven in the worst (work pressure and harassment). </w:t>
      </w:r>
      <w:r>
        <w:rPr>
          <w:rFonts w:ascii="Segoe UI" w:eastAsia="Calibri" w:hAnsi="Segoe UI" w:cs="Segoe UI"/>
          <w:color w:val="365F91"/>
          <w:lang w:eastAsia="en-GB"/>
        </w:rPr>
        <w:t>We were shortlisted for the Nursing Times award for excellence in supporting staff and wellbeing which reflects the range of activities to improve staff wellbeing this year.</w:t>
      </w:r>
    </w:p>
    <w:p w:rsidR="00B324F0" w:rsidRDefault="00B324F0" w:rsidP="000A77E6">
      <w:pPr>
        <w:spacing w:after="0" w:line="240" w:lineRule="auto"/>
        <w:rPr>
          <w:rFonts w:ascii="Segoe UI" w:eastAsia="Calibri" w:hAnsi="Segoe UI" w:cs="Segoe UI"/>
          <w:color w:val="365F91"/>
          <w:szCs w:val="24"/>
          <w:lang w:eastAsia="en-GB"/>
        </w:rPr>
      </w:pPr>
    </w:p>
    <w:p w:rsidR="000A77E6" w:rsidRPr="000A77E6" w:rsidRDefault="000A77E6" w:rsidP="000A77E6">
      <w:pPr>
        <w:spacing w:after="0" w:line="240" w:lineRule="auto"/>
        <w:rPr>
          <w:rFonts w:ascii="Segoe UI" w:eastAsia="Calibri" w:hAnsi="Segoe UI" w:cs="Segoe UI"/>
          <w:bCs/>
          <w:color w:val="365F91"/>
          <w:szCs w:val="24"/>
          <w:lang w:eastAsia="en-GB"/>
        </w:rPr>
      </w:pPr>
      <w:r w:rsidRPr="000A77E6">
        <w:rPr>
          <w:rFonts w:ascii="Segoe UI" w:eastAsia="Calibri" w:hAnsi="Segoe UI" w:cs="Segoe UI"/>
          <w:color w:val="365F91"/>
          <w:szCs w:val="24"/>
          <w:lang w:eastAsia="en-GB"/>
        </w:rPr>
        <w:t>This will enable the service to be caring, s</w:t>
      </w:r>
      <w:r w:rsidRPr="000A77E6">
        <w:rPr>
          <w:rFonts w:ascii="Segoe UI" w:eastAsia="Calibri" w:hAnsi="Segoe UI" w:cs="Segoe UI"/>
          <w:bCs/>
          <w:color w:val="365F91"/>
          <w:szCs w:val="24"/>
          <w:lang w:eastAsia="en-GB"/>
        </w:rPr>
        <w:t>afe, effective, responsive and well-led.</w:t>
      </w:r>
    </w:p>
    <w:p w:rsidR="000A77E6" w:rsidRPr="000A77E6" w:rsidRDefault="000A77E6" w:rsidP="000A77E6">
      <w:pPr>
        <w:spacing w:after="0" w:line="240" w:lineRule="auto"/>
        <w:rPr>
          <w:rFonts w:ascii="Segoe UI" w:eastAsia="Calibri" w:hAnsi="Segoe UI" w:cs="Segoe UI"/>
          <w:bCs/>
          <w:color w:val="365F91"/>
          <w:szCs w:val="24"/>
          <w:lang w:eastAsia="en-GB"/>
        </w:rPr>
      </w:pPr>
    </w:p>
    <w:p w:rsidR="000A77E6" w:rsidRPr="000A77E6" w:rsidRDefault="000A77E6" w:rsidP="000A77E6">
      <w:pPr>
        <w:spacing w:after="0" w:line="240" w:lineRule="auto"/>
        <w:rPr>
          <w:rFonts w:ascii="Segoe UI" w:eastAsia="Calibri" w:hAnsi="Segoe UI" w:cs="Segoe UI"/>
          <w:b/>
          <w:bCs/>
          <w:color w:val="1F497D"/>
          <w:szCs w:val="24"/>
          <w:lang w:eastAsia="en-GB"/>
        </w:rPr>
      </w:pPr>
      <w:r w:rsidRPr="000A77E6">
        <w:rPr>
          <w:rFonts w:ascii="Segoe UI" w:eastAsia="Calibri" w:hAnsi="Segoe UI" w:cs="Segoe UI"/>
          <w:b/>
          <w:bCs/>
          <w:color w:val="1F497D"/>
          <w:szCs w:val="24"/>
          <w:lang w:eastAsia="en-GB"/>
        </w:rPr>
        <w:t>Agreement of quality-focused workforce indicators as part of a wider quality dashboard by 30 September 2014</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quality dashboard is trialling a number of workforce related measures which include:</w:t>
      </w:r>
    </w:p>
    <w:p w:rsidR="000A77E6" w:rsidRPr="000A77E6" w:rsidRDefault="000A77E6" w:rsidP="00566526">
      <w:pPr>
        <w:numPr>
          <w:ilvl w:val="0"/>
          <w:numId w:val="5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Sickness absence (%)</w:t>
      </w:r>
    </w:p>
    <w:p w:rsidR="000A77E6" w:rsidRPr="000A77E6" w:rsidRDefault="000A77E6" w:rsidP="00566526">
      <w:pPr>
        <w:numPr>
          <w:ilvl w:val="0"/>
          <w:numId w:val="5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Vacancies as a proportion of establishment</w:t>
      </w:r>
    </w:p>
    <w:p w:rsidR="000A77E6" w:rsidRPr="000A77E6" w:rsidRDefault="000A77E6" w:rsidP="00566526">
      <w:pPr>
        <w:numPr>
          <w:ilvl w:val="0"/>
          <w:numId w:val="5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Number of wards unable to fill 80% of their shifts</w:t>
      </w:r>
    </w:p>
    <w:p w:rsidR="000A77E6" w:rsidRPr="000A77E6" w:rsidRDefault="000A77E6" w:rsidP="00566526">
      <w:pPr>
        <w:numPr>
          <w:ilvl w:val="0"/>
          <w:numId w:val="5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Agency staff bill as a percentage of budget for clinical staff</w:t>
      </w:r>
    </w:p>
    <w:p w:rsidR="000A77E6" w:rsidRPr="000A77E6" w:rsidRDefault="000A77E6" w:rsidP="00566526">
      <w:pPr>
        <w:numPr>
          <w:ilvl w:val="0"/>
          <w:numId w:val="5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Percentage of staff who have completed PPST training in the last twelve months</w:t>
      </w:r>
    </w:p>
    <w:p w:rsidR="000A77E6" w:rsidRPr="000A77E6" w:rsidRDefault="000A77E6" w:rsidP="00566526">
      <w:pPr>
        <w:numPr>
          <w:ilvl w:val="0"/>
          <w:numId w:val="56"/>
        </w:num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Percentage of staff who have been appraised within the last twelve months</w:t>
      </w:r>
    </w:p>
    <w:p w:rsidR="000A77E6" w:rsidRPr="000A77E6" w:rsidRDefault="000A77E6" w:rsidP="000A77E6">
      <w:pPr>
        <w:spacing w:after="0" w:line="240" w:lineRule="auto"/>
        <w:rPr>
          <w:rFonts w:ascii="Segoe UI" w:eastAsia="Calibri" w:hAnsi="Segoe UI" w:cs="Segoe UI"/>
          <w:bCs/>
          <w:szCs w:val="24"/>
          <w:lang w:eastAsia="en-GB"/>
        </w:rPr>
      </w:pPr>
    </w:p>
    <w:p w:rsidR="000A77E6" w:rsidRPr="000A77E6" w:rsidRDefault="000A77E6" w:rsidP="000A77E6">
      <w:pPr>
        <w:spacing w:after="0" w:line="240" w:lineRule="auto"/>
        <w:rPr>
          <w:rFonts w:ascii="Segoe UI" w:eastAsia="Calibri" w:hAnsi="Segoe UI" w:cs="Segoe UI"/>
          <w:b/>
          <w:bCs/>
          <w:color w:val="244061"/>
          <w:szCs w:val="24"/>
          <w:lang w:eastAsia="en-GB"/>
        </w:rPr>
      </w:pPr>
      <w:r w:rsidRPr="000A77E6">
        <w:rPr>
          <w:rFonts w:ascii="Segoe UI" w:eastAsia="Calibri" w:hAnsi="Segoe UI" w:cs="Segoe UI"/>
          <w:b/>
          <w:bCs/>
          <w:color w:val="244061"/>
          <w:szCs w:val="24"/>
          <w:lang w:eastAsia="en-GB"/>
        </w:rPr>
        <w:t>Roll-out of the Aston Teamwork model</w:t>
      </w:r>
      <w:r w:rsidRPr="000A77E6">
        <w:rPr>
          <w:rFonts w:ascii="Arial" w:eastAsia="Calibri" w:hAnsi="Arial" w:cs="Times New Roman"/>
          <w:bCs/>
          <w:color w:val="244061"/>
          <w:szCs w:val="24"/>
          <w:vertAlign w:val="superscript"/>
          <w:lang w:eastAsia="en-GB"/>
        </w:rPr>
        <w:footnoteReference w:id="9"/>
      </w:r>
      <w:r w:rsidRPr="000A77E6">
        <w:rPr>
          <w:rFonts w:ascii="Segoe UI" w:eastAsia="Calibri" w:hAnsi="Segoe UI" w:cs="Segoe UI"/>
          <w:b/>
          <w:bCs/>
          <w:color w:val="244061"/>
          <w:szCs w:val="24"/>
          <w:lang w:eastAsia="en-GB"/>
        </w:rPr>
        <w:t xml:space="preserve"> across the organisation to nominated managers</w:t>
      </w: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 xml:space="preserve">At the end of the financial year 2014/15 a total of 223 managers have commenced or completed their effective team based working learning and practice, an increase of 11% in comparison to last year. In addition to the team based working orientation sessions, 81 team have received direct support ranging from advice and coaching for the team leader/manager about the introduction of effective team based working methods, to designing and facilitating team development sessions/days. </w:t>
      </w:r>
    </w:p>
    <w:p w:rsidR="000A77E6" w:rsidRPr="00D12C69" w:rsidRDefault="000A77E6" w:rsidP="000A77E6">
      <w:pPr>
        <w:spacing w:after="0" w:line="240" w:lineRule="auto"/>
        <w:rPr>
          <w:rFonts w:ascii="Segoe UI" w:eastAsia="Calibri" w:hAnsi="Segoe UI" w:cs="Segoe UI"/>
          <w:bCs/>
          <w:sz w:val="16"/>
          <w:szCs w:val="16"/>
          <w:lang w:eastAsia="en-GB"/>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Improvements to team effectiveness include:</w:t>
      </w:r>
    </w:p>
    <w:p w:rsidR="000A77E6" w:rsidRPr="000A77E6" w:rsidRDefault="000A77E6" w:rsidP="00566526">
      <w:pPr>
        <w:numPr>
          <w:ilvl w:val="0"/>
          <w:numId w:val="88"/>
        </w:numPr>
        <w:spacing w:after="0" w:line="240" w:lineRule="auto"/>
        <w:ind w:left="709" w:hanging="709"/>
        <w:rPr>
          <w:rFonts w:ascii="Segoe UI" w:eastAsia="Calibri" w:hAnsi="Segoe UI" w:cs="Segoe UI"/>
          <w:i/>
        </w:rPr>
      </w:pPr>
      <w:r w:rsidRPr="000A77E6">
        <w:rPr>
          <w:rFonts w:ascii="Segoe UI" w:eastAsia="Calibri" w:hAnsi="Segoe UI" w:cs="Segoe UI"/>
          <w:i/>
        </w:rPr>
        <w:t>Improved understanding of the challenges and issues and increased trust.</w:t>
      </w:r>
    </w:p>
    <w:p w:rsidR="000A77E6" w:rsidRPr="000A77E6" w:rsidRDefault="000A77E6" w:rsidP="00566526">
      <w:pPr>
        <w:numPr>
          <w:ilvl w:val="0"/>
          <w:numId w:val="88"/>
        </w:numPr>
        <w:spacing w:after="0" w:line="240" w:lineRule="auto"/>
        <w:ind w:left="709" w:hanging="709"/>
        <w:rPr>
          <w:rFonts w:ascii="Segoe UI" w:eastAsia="Calibri" w:hAnsi="Segoe UI" w:cs="Segoe UI"/>
          <w:i/>
        </w:rPr>
      </w:pPr>
      <w:r w:rsidRPr="000A77E6">
        <w:rPr>
          <w:rFonts w:ascii="Segoe UI" w:eastAsia="Calibri" w:hAnsi="Segoe UI" w:cs="Segoe UI"/>
          <w:i/>
        </w:rPr>
        <w:t xml:space="preserve">Better communication, both within the leadership team and outside it.  </w:t>
      </w:r>
    </w:p>
    <w:p w:rsidR="000A77E6" w:rsidRPr="000A77E6" w:rsidRDefault="000A77E6" w:rsidP="00566526">
      <w:pPr>
        <w:numPr>
          <w:ilvl w:val="0"/>
          <w:numId w:val="88"/>
        </w:numPr>
        <w:spacing w:after="0" w:line="240" w:lineRule="auto"/>
        <w:ind w:left="709" w:hanging="709"/>
        <w:rPr>
          <w:rFonts w:ascii="Segoe UI" w:eastAsia="Calibri" w:hAnsi="Segoe UI" w:cs="Segoe UI"/>
          <w:i/>
        </w:rPr>
      </w:pPr>
      <w:r w:rsidRPr="000A77E6">
        <w:rPr>
          <w:rFonts w:ascii="Segoe UI" w:eastAsia="Calibri" w:hAnsi="Segoe UI" w:cs="Segoe UI"/>
          <w:i/>
        </w:rPr>
        <w:t>“The team have become very skilled at problem solving together. They own the issues and then own the solutions which is great to see.”</w:t>
      </w:r>
    </w:p>
    <w:p w:rsidR="000A77E6" w:rsidRPr="000A77E6" w:rsidRDefault="000A77E6" w:rsidP="00566526">
      <w:pPr>
        <w:numPr>
          <w:ilvl w:val="0"/>
          <w:numId w:val="88"/>
        </w:numPr>
        <w:spacing w:after="0" w:line="240" w:lineRule="auto"/>
        <w:ind w:left="709" w:hanging="709"/>
        <w:rPr>
          <w:rFonts w:ascii="Segoe UI" w:eastAsia="Calibri" w:hAnsi="Segoe UI" w:cs="Segoe UI"/>
          <w:i/>
        </w:rPr>
      </w:pPr>
      <w:r w:rsidRPr="000A77E6">
        <w:rPr>
          <w:rFonts w:ascii="Segoe UI" w:eastAsia="Calibri" w:hAnsi="Segoe UI" w:cs="Segoe UI"/>
          <w:i/>
        </w:rPr>
        <w:t xml:space="preserve">“There have been thorny issues to resolve … and we are now able to have those difficult discussions without damaging team relationships”.  </w:t>
      </w:r>
    </w:p>
    <w:p w:rsidR="000A77E6" w:rsidRPr="000A77E6" w:rsidRDefault="000A77E6" w:rsidP="000A77E6">
      <w:pPr>
        <w:spacing w:after="0" w:line="240" w:lineRule="auto"/>
        <w:rPr>
          <w:rFonts w:ascii="Segoe UI" w:eastAsia="Calibri" w:hAnsi="Segoe UI" w:cs="Segoe UI"/>
          <w:color w:val="FF0000"/>
          <w:sz w:val="16"/>
          <w:szCs w:val="16"/>
          <w:lang w:eastAsia="en-GB"/>
        </w:rPr>
      </w:pPr>
    </w:p>
    <w:tbl>
      <w:tblPr>
        <w:tblW w:w="0" w:type="auto"/>
        <w:tblInd w:w="-176"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888"/>
        <w:gridCol w:w="1424"/>
        <w:gridCol w:w="1533"/>
        <w:gridCol w:w="924"/>
        <w:gridCol w:w="863"/>
        <w:gridCol w:w="809"/>
        <w:gridCol w:w="733"/>
        <w:gridCol w:w="596"/>
        <w:gridCol w:w="648"/>
      </w:tblGrid>
      <w:tr w:rsidR="000A77E6" w:rsidRPr="000A77E6" w:rsidTr="000A77E6">
        <w:trPr>
          <w:trHeight w:val="337"/>
        </w:trPr>
        <w:tc>
          <w:tcPr>
            <w:tcW w:w="1912"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lastRenderedPageBreak/>
              <w:t>indicator</w:t>
            </w:r>
          </w:p>
        </w:tc>
        <w:tc>
          <w:tcPr>
            <w:tcW w:w="1425"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Data source</w:t>
            </w:r>
          </w:p>
        </w:tc>
        <w:tc>
          <w:tcPr>
            <w:tcW w:w="1543"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purpose</w:t>
            </w:r>
          </w:p>
        </w:tc>
        <w:tc>
          <w:tcPr>
            <w:tcW w:w="937"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FY 13/14</w:t>
            </w:r>
          </w:p>
        </w:tc>
        <w:tc>
          <w:tcPr>
            <w:tcW w:w="880"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 xml:space="preserve"> Q1 </w:t>
            </w:r>
          </w:p>
        </w:tc>
        <w:tc>
          <w:tcPr>
            <w:tcW w:w="823"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 xml:space="preserve">Q2 </w:t>
            </w:r>
          </w:p>
        </w:tc>
        <w:tc>
          <w:tcPr>
            <w:tcW w:w="742"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Q3</w:t>
            </w:r>
          </w:p>
        </w:tc>
        <w:tc>
          <w:tcPr>
            <w:tcW w:w="578"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Q4</w:t>
            </w:r>
          </w:p>
        </w:tc>
        <w:tc>
          <w:tcPr>
            <w:tcW w:w="578"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FY 1415</w:t>
            </w:r>
          </w:p>
        </w:tc>
      </w:tr>
      <w:tr w:rsidR="000A77E6" w:rsidRPr="000A77E6" w:rsidTr="000A77E6">
        <w:trPr>
          <w:trHeight w:val="679"/>
        </w:trPr>
        <w:tc>
          <w:tcPr>
            <w:tcW w:w="1912"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a) no. of team leaders trained in Aston teamwork principles – target 250 leaders in 2014/15</w:t>
            </w:r>
          </w:p>
          <w:p w:rsidR="000A77E6" w:rsidRPr="000A77E6" w:rsidRDefault="000A77E6" w:rsidP="000A77E6">
            <w:pPr>
              <w:spacing w:after="0" w:line="240" w:lineRule="auto"/>
              <w:rPr>
                <w:rFonts w:ascii="Segoe UI" w:eastAsia="Calibri" w:hAnsi="Segoe UI" w:cs="Segoe UI"/>
                <w:color w:val="17365D"/>
                <w:szCs w:val="24"/>
                <w:lang w:eastAsia="en-GB"/>
              </w:rPr>
            </w:pPr>
            <w:r w:rsidRPr="000A77E6">
              <w:rPr>
                <w:rFonts w:ascii="Segoe UI" w:eastAsia="Calibri" w:hAnsi="Segoe UI" w:cs="Segoe UI"/>
                <w:bCs/>
                <w:color w:val="17365D"/>
                <w:sz w:val="20"/>
                <w:szCs w:val="20"/>
                <w:lang w:eastAsia="en-GB"/>
              </w:rPr>
              <w:t xml:space="preserve">b) 100% attendees reporting they are equipped to lead team working effectiveness improvements </w:t>
            </w:r>
          </w:p>
        </w:tc>
        <w:tc>
          <w:tcPr>
            <w:tcW w:w="1425"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Improvement and innovation team attendance records</w:t>
            </w:r>
          </w:p>
        </w:tc>
        <w:tc>
          <w:tcPr>
            <w:tcW w:w="1543"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Monitor spread of skills development</w:t>
            </w: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jc w:val="center"/>
              <w:rPr>
                <w:rFonts w:ascii="Segoe UI" w:eastAsia="Calibri" w:hAnsi="Segoe UI" w:cs="Segoe UI"/>
                <w:color w:val="17365D"/>
                <w:sz w:val="20"/>
                <w:szCs w:val="20"/>
                <w:lang w:eastAsia="en-GB"/>
              </w:rPr>
            </w:pPr>
            <w:r w:rsidRPr="000A77E6">
              <w:rPr>
                <w:rFonts w:ascii="Segoe UI" w:eastAsia="Calibri" w:hAnsi="Segoe UI" w:cs="Segoe UI"/>
                <w:color w:val="17365D"/>
                <w:sz w:val="20"/>
                <w:szCs w:val="20"/>
                <w:lang w:eastAsia="en-GB"/>
              </w:rPr>
              <w:t>Effectiveness of model</w:t>
            </w:r>
          </w:p>
        </w:tc>
        <w:tc>
          <w:tcPr>
            <w:tcW w:w="937"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178</w:t>
            </w: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86%</w:t>
            </w:r>
          </w:p>
        </w:tc>
        <w:tc>
          <w:tcPr>
            <w:tcW w:w="880" w:type="dxa"/>
          </w:tcPr>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50</w:t>
            </w: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bCs/>
                <w:color w:val="17365D"/>
                <w:sz w:val="20"/>
                <w:szCs w:val="20"/>
                <w:lang w:eastAsia="en-GB"/>
              </w:rPr>
              <w:t>90%</w:t>
            </w:r>
          </w:p>
        </w:tc>
        <w:tc>
          <w:tcPr>
            <w:tcW w:w="823" w:type="dxa"/>
          </w:tcPr>
          <w:p w:rsidR="000A77E6" w:rsidRPr="000A77E6" w:rsidRDefault="000A77E6" w:rsidP="000A77E6">
            <w:pPr>
              <w:spacing w:after="0" w:line="240" w:lineRule="auto"/>
              <w:rPr>
                <w:rFonts w:ascii="Segoe UI" w:eastAsia="Calibri" w:hAnsi="Segoe UI" w:cs="Segoe UI"/>
                <w:color w:val="17365D"/>
                <w:sz w:val="20"/>
                <w:szCs w:val="20"/>
                <w:lang w:eastAsia="en-GB"/>
              </w:rPr>
            </w:pPr>
            <w:r w:rsidRPr="000A77E6">
              <w:rPr>
                <w:rFonts w:ascii="Segoe UI" w:eastAsia="Calibri" w:hAnsi="Segoe UI" w:cs="Segoe UI"/>
                <w:color w:val="17365D"/>
                <w:sz w:val="20"/>
                <w:szCs w:val="20"/>
                <w:lang w:eastAsia="en-GB"/>
              </w:rPr>
              <w:t>57</w:t>
            </w: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bCs/>
                <w:color w:val="17365D"/>
                <w:sz w:val="20"/>
                <w:szCs w:val="20"/>
                <w:lang w:eastAsia="en-GB"/>
              </w:rPr>
            </w:pPr>
            <w:r w:rsidRPr="000A77E6">
              <w:rPr>
                <w:rFonts w:ascii="Segoe UI" w:eastAsia="Calibri" w:hAnsi="Segoe UI" w:cs="Segoe UI"/>
                <w:color w:val="17365D"/>
                <w:sz w:val="20"/>
                <w:szCs w:val="20"/>
                <w:lang w:eastAsia="en-GB"/>
              </w:rPr>
              <w:t>86%</w:t>
            </w:r>
          </w:p>
        </w:tc>
        <w:tc>
          <w:tcPr>
            <w:tcW w:w="742" w:type="dxa"/>
          </w:tcPr>
          <w:p w:rsidR="000A77E6" w:rsidRPr="000A77E6" w:rsidRDefault="000A77E6" w:rsidP="000A77E6">
            <w:pPr>
              <w:spacing w:after="0" w:line="240" w:lineRule="auto"/>
              <w:rPr>
                <w:rFonts w:ascii="Segoe UI" w:eastAsia="Calibri" w:hAnsi="Segoe UI" w:cs="Segoe UI"/>
                <w:color w:val="17365D"/>
                <w:sz w:val="20"/>
                <w:szCs w:val="20"/>
                <w:lang w:eastAsia="en-GB"/>
              </w:rPr>
            </w:pPr>
            <w:r w:rsidRPr="000A77E6">
              <w:rPr>
                <w:rFonts w:ascii="Segoe UI" w:eastAsia="Calibri" w:hAnsi="Segoe UI" w:cs="Segoe UI"/>
                <w:color w:val="17365D"/>
                <w:sz w:val="20"/>
                <w:szCs w:val="20"/>
                <w:lang w:eastAsia="en-GB"/>
              </w:rPr>
              <w:t>98</w:t>
            </w: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993D37" w:rsidP="000A77E6">
            <w:pPr>
              <w:spacing w:after="0" w:line="240" w:lineRule="auto"/>
              <w:rPr>
                <w:rFonts w:ascii="Segoe UI" w:eastAsia="Calibri" w:hAnsi="Segoe UI" w:cs="Segoe UI"/>
                <w:color w:val="17365D"/>
                <w:sz w:val="20"/>
                <w:szCs w:val="20"/>
                <w:lang w:eastAsia="en-GB"/>
              </w:rPr>
            </w:pPr>
            <w:r>
              <w:rPr>
                <w:rFonts w:ascii="Segoe UI" w:eastAsia="Calibri" w:hAnsi="Segoe UI" w:cs="Segoe UI"/>
                <w:color w:val="17365D"/>
                <w:sz w:val="20"/>
                <w:szCs w:val="20"/>
                <w:lang w:eastAsia="en-GB"/>
              </w:rPr>
              <w:t>89</w:t>
            </w:r>
            <w:r w:rsidR="000A77E6" w:rsidRPr="000A77E6">
              <w:rPr>
                <w:rFonts w:ascii="Segoe UI" w:eastAsia="Calibri" w:hAnsi="Segoe UI" w:cs="Segoe UI"/>
                <w:color w:val="17365D"/>
                <w:sz w:val="20"/>
                <w:szCs w:val="20"/>
                <w:lang w:eastAsia="en-GB"/>
              </w:rPr>
              <w:t>%</w:t>
            </w:r>
          </w:p>
        </w:tc>
        <w:tc>
          <w:tcPr>
            <w:tcW w:w="578" w:type="dxa"/>
          </w:tcPr>
          <w:p w:rsidR="000A77E6" w:rsidRPr="000A77E6" w:rsidRDefault="000A77E6" w:rsidP="000A77E6">
            <w:pPr>
              <w:spacing w:after="0" w:line="240" w:lineRule="auto"/>
              <w:rPr>
                <w:rFonts w:ascii="Segoe UI" w:eastAsia="Calibri" w:hAnsi="Segoe UI" w:cs="Segoe UI"/>
                <w:color w:val="17365D"/>
                <w:sz w:val="20"/>
                <w:szCs w:val="20"/>
                <w:lang w:eastAsia="en-GB"/>
              </w:rPr>
            </w:pPr>
            <w:r w:rsidRPr="000A77E6">
              <w:rPr>
                <w:rFonts w:ascii="Segoe UI" w:eastAsia="Calibri" w:hAnsi="Segoe UI" w:cs="Segoe UI"/>
                <w:color w:val="17365D"/>
                <w:sz w:val="20"/>
                <w:szCs w:val="20"/>
                <w:lang w:eastAsia="en-GB"/>
              </w:rPr>
              <w:t>18</w:t>
            </w: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993D37" w:rsidP="000A77E6">
            <w:pPr>
              <w:spacing w:after="0" w:line="240" w:lineRule="auto"/>
              <w:rPr>
                <w:rFonts w:ascii="Segoe UI" w:eastAsia="Calibri" w:hAnsi="Segoe UI" w:cs="Segoe UI"/>
                <w:color w:val="17365D"/>
                <w:sz w:val="20"/>
                <w:szCs w:val="20"/>
                <w:lang w:eastAsia="en-GB"/>
              </w:rPr>
            </w:pPr>
            <w:r>
              <w:rPr>
                <w:rFonts w:ascii="Segoe UI" w:eastAsia="Calibri" w:hAnsi="Segoe UI" w:cs="Segoe UI"/>
                <w:color w:val="17365D"/>
                <w:sz w:val="20"/>
                <w:szCs w:val="20"/>
                <w:lang w:eastAsia="en-GB"/>
              </w:rPr>
              <w:t>98%</w:t>
            </w:r>
          </w:p>
        </w:tc>
        <w:tc>
          <w:tcPr>
            <w:tcW w:w="578" w:type="dxa"/>
          </w:tcPr>
          <w:p w:rsidR="000A77E6" w:rsidRPr="000A77E6" w:rsidRDefault="000A77E6" w:rsidP="000A77E6">
            <w:pPr>
              <w:spacing w:after="0" w:line="240" w:lineRule="auto"/>
              <w:rPr>
                <w:rFonts w:ascii="Segoe UI" w:eastAsia="Calibri" w:hAnsi="Segoe UI" w:cs="Segoe UI"/>
                <w:color w:val="17365D"/>
                <w:sz w:val="20"/>
                <w:szCs w:val="20"/>
                <w:lang w:eastAsia="en-GB"/>
              </w:rPr>
            </w:pPr>
            <w:r w:rsidRPr="000A77E6">
              <w:rPr>
                <w:rFonts w:ascii="Segoe UI" w:eastAsia="Calibri" w:hAnsi="Segoe UI" w:cs="Segoe UI"/>
                <w:color w:val="17365D"/>
                <w:sz w:val="20"/>
                <w:szCs w:val="20"/>
                <w:lang w:eastAsia="en-GB"/>
              </w:rPr>
              <w:t>223</w:t>
            </w: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0A77E6" w:rsidP="000A77E6">
            <w:pPr>
              <w:spacing w:after="0" w:line="240" w:lineRule="auto"/>
              <w:rPr>
                <w:rFonts w:ascii="Segoe UI" w:eastAsia="Calibri" w:hAnsi="Segoe UI" w:cs="Segoe UI"/>
                <w:color w:val="17365D"/>
                <w:sz w:val="20"/>
                <w:szCs w:val="20"/>
                <w:lang w:eastAsia="en-GB"/>
              </w:rPr>
            </w:pPr>
          </w:p>
          <w:p w:rsidR="000A77E6" w:rsidRPr="000A77E6" w:rsidRDefault="00BF63F3" w:rsidP="000A77E6">
            <w:pPr>
              <w:spacing w:after="0" w:line="240" w:lineRule="auto"/>
              <w:rPr>
                <w:rFonts w:ascii="Segoe UI" w:eastAsia="Calibri" w:hAnsi="Segoe UI" w:cs="Segoe UI"/>
                <w:color w:val="17365D"/>
                <w:sz w:val="20"/>
                <w:szCs w:val="20"/>
                <w:lang w:eastAsia="en-GB"/>
              </w:rPr>
            </w:pPr>
            <w:r>
              <w:rPr>
                <w:rFonts w:ascii="Segoe UI" w:eastAsia="Calibri" w:hAnsi="Segoe UI" w:cs="Segoe UI"/>
                <w:color w:val="17365D"/>
                <w:sz w:val="20"/>
                <w:szCs w:val="20"/>
                <w:lang w:eastAsia="en-GB"/>
              </w:rPr>
              <w:t>91%</w:t>
            </w:r>
          </w:p>
        </w:tc>
      </w:tr>
    </w:tbl>
    <w:p w:rsidR="000A77E6" w:rsidRPr="000A77E6" w:rsidRDefault="000A77E6" w:rsidP="000A77E6">
      <w:pPr>
        <w:spacing w:after="0" w:line="240" w:lineRule="auto"/>
        <w:rPr>
          <w:rFonts w:ascii="Segoe UI" w:eastAsia="Calibri" w:hAnsi="Segoe UI" w:cs="Segoe UI"/>
          <w:b/>
          <w:color w:val="365F91"/>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Maintain existing levels of access to staff training and development, including clinical practice, improvement skills and professional leadership</w:t>
      </w:r>
    </w:p>
    <w:p w:rsidR="000A77E6" w:rsidRPr="00752980" w:rsidRDefault="000A77E6" w:rsidP="00752980">
      <w:pPr>
        <w:pStyle w:val="PlainText"/>
        <w:rPr>
          <w:rFonts w:ascii="Segoe UI" w:hAnsi="Segoe UI" w:cs="Segoe UI"/>
          <w:sz w:val="22"/>
          <w:szCs w:val="22"/>
          <w:lang w:val="en-GB"/>
        </w:rPr>
      </w:pPr>
      <w:r w:rsidRPr="00752980">
        <w:rPr>
          <w:rFonts w:ascii="Segoe UI" w:hAnsi="Segoe UI" w:cs="Segoe UI"/>
          <w:sz w:val="22"/>
          <w:szCs w:val="22"/>
          <w:lang w:eastAsia="en-GB"/>
        </w:rPr>
        <w:t xml:space="preserve">The level of performance development review (appraisal)has increased over the year but is lower than at the same point last year. </w:t>
      </w:r>
      <w:r w:rsidR="00752980" w:rsidRPr="00752980">
        <w:rPr>
          <w:rFonts w:ascii="Segoe UI" w:hAnsi="Segoe UI" w:cs="Segoe UI"/>
          <w:sz w:val="22"/>
          <w:szCs w:val="22"/>
          <w:lang w:val="en-GB" w:eastAsia="en-GB"/>
        </w:rPr>
        <w:t xml:space="preserve">This is attributed to the </w:t>
      </w:r>
      <w:r w:rsidR="00752980" w:rsidRPr="00752980">
        <w:rPr>
          <w:rFonts w:ascii="Segoe UI" w:hAnsi="Segoe UI" w:cs="Segoe UI"/>
          <w:sz w:val="22"/>
          <w:szCs w:val="22"/>
        </w:rPr>
        <w:t xml:space="preserve">cumulative effect of a year in which significant restructuring created long periods when teams were without settled managers (as reported in year) and the continued concern amongst some service areas that compressing the PDR into Q1 </w:t>
      </w:r>
      <w:r w:rsidR="00752980" w:rsidRPr="00752980">
        <w:rPr>
          <w:rFonts w:ascii="Segoe UI" w:hAnsi="Segoe UI" w:cs="Segoe UI"/>
          <w:sz w:val="22"/>
          <w:szCs w:val="22"/>
          <w:lang w:val="en-GB"/>
        </w:rPr>
        <w:t>made it more difficult to meet with all staff in time</w:t>
      </w:r>
      <w:r w:rsidR="00752980" w:rsidRPr="00752980">
        <w:rPr>
          <w:rFonts w:ascii="Segoe UI" w:hAnsi="Segoe UI" w:cs="Segoe UI"/>
          <w:sz w:val="22"/>
          <w:szCs w:val="22"/>
        </w:rPr>
        <w:t xml:space="preserve">. </w:t>
      </w:r>
      <w:r w:rsidR="00752980" w:rsidRPr="00752980">
        <w:rPr>
          <w:rFonts w:ascii="Segoe UI" w:hAnsi="Segoe UI" w:cs="Segoe UI"/>
          <w:sz w:val="22"/>
          <w:szCs w:val="22"/>
          <w:lang w:val="en-GB"/>
        </w:rPr>
        <w:t>Next year we</w:t>
      </w:r>
      <w:r w:rsidR="00752980" w:rsidRPr="00752980">
        <w:rPr>
          <w:rFonts w:ascii="Segoe UI" w:hAnsi="Segoe UI" w:cs="Segoe UI"/>
          <w:sz w:val="22"/>
          <w:szCs w:val="22"/>
        </w:rPr>
        <w:t xml:space="preserve"> are moving to an incremental date PDR timing rather than Q1. This transition period will reduce the reported level of completed PDRs </w:t>
      </w:r>
      <w:r w:rsidR="00752980" w:rsidRPr="00752980">
        <w:rPr>
          <w:rFonts w:ascii="Segoe UI" w:hAnsi="Segoe UI" w:cs="Segoe UI"/>
          <w:sz w:val="22"/>
          <w:szCs w:val="22"/>
          <w:lang w:val="en-GB"/>
        </w:rPr>
        <w:t xml:space="preserve">in year, </w:t>
      </w:r>
      <w:r w:rsidR="00752980" w:rsidRPr="00752980">
        <w:rPr>
          <w:rFonts w:ascii="Segoe UI" w:hAnsi="Segoe UI" w:cs="Segoe UI"/>
          <w:sz w:val="22"/>
          <w:szCs w:val="22"/>
        </w:rPr>
        <w:t>and may take till end 2016/17 to be fully stabilised.</w:t>
      </w:r>
      <w:r w:rsidR="00752980" w:rsidRPr="00752980">
        <w:rPr>
          <w:rFonts w:ascii="Segoe UI" w:hAnsi="Segoe UI" w:cs="Segoe UI"/>
          <w:sz w:val="22"/>
          <w:szCs w:val="22"/>
          <w:lang w:val="en-GB"/>
        </w:rPr>
        <w:t xml:space="preserve"> Longer term this will improve the PDR process.</w:t>
      </w:r>
    </w:p>
    <w:p w:rsidR="000A77E6" w:rsidRPr="000A77E6" w:rsidRDefault="000A77E6" w:rsidP="000A77E6">
      <w:pPr>
        <w:spacing w:after="0" w:line="240" w:lineRule="auto"/>
        <w:rPr>
          <w:rFonts w:ascii="Segoe UI" w:eastAsia="Calibri" w:hAnsi="Segoe UI" w:cs="Segoe UI"/>
          <w:sz w:val="16"/>
          <w:szCs w:val="16"/>
          <w:lang w:eastAsia="en-GB"/>
        </w:rPr>
      </w:pPr>
    </w:p>
    <w:tbl>
      <w:tblPr>
        <w:tblW w:w="0" w:type="auto"/>
        <w:tblInd w:w="-176"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689"/>
        <w:gridCol w:w="1430"/>
        <w:gridCol w:w="1536"/>
        <w:gridCol w:w="934"/>
        <w:gridCol w:w="1014"/>
        <w:gridCol w:w="852"/>
        <w:gridCol w:w="719"/>
        <w:gridCol w:w="596"/>
        <w:gridCol w:w="648"/>
      </w:tblGrid>
      <w:tr w:rsidR="000A77E6" w:rsidRPr="000A77E6" w:rsidTr="000A77E6">
        <w:trPr>
          <w:trHeight w:val="289"/>
        </w:trPr>
        <w:tc>
          <w:tcPr>
            <w:tcW w:w="173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indicator</w:t>
            </w:r>
          </w:p>
        </w:tc>
        <w:tc>
          <w:tcPr>
            <w:tcW w:w="1437"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source</w:t>
            </w:r>
          </w:p>
        </w:tc>
        <w:tc>
          <w:tcPr>
            <w:tcW w:w="155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purpose</w:t>
            </w:r>
          </w:p>
        </w:tc>
        <w:tc>
          <w:tcPr>
            <w:tcW w:w="964" w:type="dxa"/>
          </w:tcPr>
          <w:p w:rsidR="000A77E6" w:rsidRPr="000A77E6" w:rsidRDefault="000A77E6" w:rsidP="000A77E6">
            <w:pPr>
              <w:spacing w:after="0" w:line="240" w:lineRule="auto"/>
              <w:rPr>
                <w:rFonts w:ascii="Segoe UI" w:eastAsia="Calibri" w:hAnsi="Segoe UI" w:cs="Segoe UI"/>
                <w:bCs/>
                <w:color w:val="0F243E"/>
                <w:sz w:val="20"/>
                <w:szCs w:val="20"/>
                <w:lang w:eastAsia="en-GB"/>
              </w:rPr>
            </w:pPr>
            <w:r w:rsidRPr="000A77E6">
              <w:rPr>
                <w:rFonts w:ascii="Segoe UI" w:eastAsia="Calibri" w:hAnsi="Segoe UI" w:cs="Segoe UI"/>
                <w:bCs/>
                <w:color w:val="0F243E"/>
                <w:sz w:val="20"/>
                <w:szCs w:val="20"/>
                <w:lang w:eastAsia="en-GB"/>
              </w:rPr>
              <w:t xml:space="preserve">FY 13/14 </w:t>
            </w:r>
          </w:p>
        </w:tc>
        <w:tc>
          <w:tcPr>
            <w:tcW w:w="1068"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 xml:space="preserve">Q1 </w:t>
            </w:r>
          </w:p>
        </w:tc>
        <w:tc>
          <w:tcPr>
            <w:tcW w:w="882"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 xml:space="preserve">Q2 </w:t>
            </w:r>
          </w:p>
        </w:tc>
        <w:tc>
          <w:tcPr>
            <w:tcW w:w="729"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Q3</w:t>
            </w:r>
          </w:p>
        </w:tc>
        <w:tc>
          <w:tcPr>
            <w:tcW w:w="525"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Q4</w:t>
            </w:r>
          </w:p>
        </w:tc>
        <w:tc>
          <w:tcPr>
            <w:tcW w:w="525"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FY 1415</w:t>
            </w:r>
          </w:p>
        </w:tc>
      </w:tr>
      <w:tr w:rsidR="000A77E6" w:rsidRPr="000A77E6" w:rsidTr="000A77E6">
        <w:trPr>
          <w:trHeight w:val="754"/>
        </w:trPr>
        <w:tc>
          <w:tcPr>
            <w:tcW w:w="173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Performance development</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review completed in last 12 months (target 100%)</w:t>
            </w:r>
          </w:p>
        </w:tc>
        <w:tc>
          <w:tcPr>
            <w:tcW w:w="1437"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Learning and development records</w:t>
            </w:r>
          </w:p>
        </w:tc>
        <w:tc>
          <w:tcPr>
            <w:tcW w:w="155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Support staff development, performance review</w:t>
            </w:r>
          </w:p>
        </w:tc>
        <w:tc>
          <w:tcPr>
            <w:tcW w:w="964" w:type="dxa"/>
          </w:tcPr>
          <w:p w:rsidR="000A77E6" w:rsidRPr="000A77E6" w:rsidRDefault="000A77E6" w:rsidP="000A77E6">
            <w:pPr>
              <w:spacing w:after="0" w:line="240" w:lineRule="auto"/>
              <w:rPr>
                <w:rFonts w:ascii="Segoe UI" w:eastAsia="Calibri" w:hAnsi="Segoe UI" w:cs="Segoe UI"/>
                <w:bCs/>
                <w:color w:val="0F243E"/>
                <w:sz w:val="20"/>
                <w:szCs w:val="20"/>
                <w:lang w:eastAsia="en-GB"/>
              </w:rPr>
            </w:pPr>
            <w:r w:rsidRPr="000A77E6">
              <w:rPr>
                <w:rFonts w:ascii="Segoe UI" w:eastAsia="Calibri" w:hAnsi="Segoe UI" w:cs="Segoe UI"/>
                <w:bCs/>
                <w:color w:val="0F243E"/>
                <w:sz w:val="20"/>
                <w:szCs w:val="20"/>
                <w:lang w:eastAsia="en-GB"/>
              </w:rPr>
              <w:t>90%</w:t>
            </w:r>
          </w:p>
        </w:tc>
        <w:tc>
          <w:tcPr>
            <w:tcW w:w="1068" w:type="dxa"/>
          </w:tcPr>
          <w:p w:rsidR="000A77E6" w:rsidRPr="000A77E6" w:rsidRDefault="000A77E6" w:rsidP="000A77E6">
            <w:pPr>
              <w:spacing w:after="0" w:line="240" w:lineRule="auto"/>
              <w:rPr>
                <w:rFonts w:ascii="Segoe UI" w:eastAsia="Calibri" w:hAnsi="Segoe UI" w:cs="Segoe UI"/>
                <w:bCs/>
                <w:color w:val="0F243E"/>
                <w:sz w:val="20"/>
                <w:szCs w:val="20"/>
                <w:lang w:eastAsia="en-GB"/>
              </w:rPr>
            </w:pPr>
            <w:r w:rsidRPr="000A77E6">
              <w:rPr>
                <w:rFonts w:ascii="Segoe UI" w:eastAsia="Calibri" w:hAnsi="Segoe UI" w:cs="Segoe UI"/>
                <w:color w:val="0F243E"/>
                <w:sz w:val="20"/>
                <w:szCs w:val="20"/>
              </w:rPr>
              <w:t>56%</w:t>
            </w:r>
          </w:p>
        </w:tc>
        <w:tc>
          <w:tcPr>
            <w:tcW w:w="882"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79%</w:t>
            </w:r>
          </w:p>
        </w:tc>
        <w:tc>
          <w:tcPr>
            <w:tcW w:w="729"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83%</w:t>
            </w:r>
          </w:p>
        </w:tc>
        <w:tc>
          <w:tcPr>
            <w:tcW w:w="525"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84%</w:t>
            </w:r>
          </w:p>
        </w:tc>
        <w:tc>
          <w:tcPr>
            <w:tcW w:w="525" w:type="dxa"/>
          </w:tcPr>
          <w:p w:rsidR="000A77E6" w:rsidRPr="000A77E6" w:rsidRDefault="000A77E6" w:rsidP="000A77E6">
            <w:pPr>
              <w:spacing w:after="0" w:line="240" w:lineRule="auto"/>
              <w:rPr>
                <w:rFonts w:ascii="Segoe UI" w:eastAsia="Calibri" w:hAnsi="Segoe UI" w:cs="Segoe UI"/>
                <w:color w:val="0F243E"/>
                <w:sz w:val="20"/>
                <w:szCs w:val="20"/>
              </w:rPr>
            </w:pPr>
            <w:r w:rsidRPr="000A77E6">
              <w:rPr>
                <w:rFonts w:ascii="Segoe UI" w:eastAsia="Calibri" w:hAnsi="Segoe UI" w:cs="Segoe UI"/>
                <w:color w:val="0F243E"/>
                <w:sz w:val="20"/>
                <w:szCs w:val="20"/>
              </w:rPr>
              <w:t>84%</w:t>
            </w:r>
          </w:p>
        </w:tc>
      </w:tr>
      <w:tr w:rsidR="000A77E6" w:rsidRPr="000A77E6" w:rsidTr="000A77E6">
        <w:trPr>
          <w:trHeight w:val="396"/>
        </w:trPr>
        <w:tc>
          <w:tcPr>
            <w:tcW w:w="173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Skills courses attendance</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1437"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Learning and development records</w:t>
            </w:r>
          </w:p>
        </w:tc>
        <w:tc>
          <w:tcPr>
            <w:tcW w:w="1552" w:type="dxa"/>
          </w:tcPr>
          <w:p w:rsidR="000A77E6" w:rsidRPr="000A77E6" w:rsidRDefault="000A77E6" w:rsidP="00D12C69">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Ensure staff </w:t>
            </w:r>
            <w:r w:rsidR="00D12C69">
              <w:rPr>
                <w:rFonts w:ascii="Segoe UI" w:eastAsia="Calibri" w:hAnsi="Segoe UI" w:cs="Segoe UI"/>
                <w:bCs/>
                <w:color w:val="002648"/>
                <w:sz w:val="20"/>
                <w:szCs w:val="20"/>
                <w:lang w:eastAsia="en-GB"/>
              </w:rPr>
              <w:t xml:space="preserve">develop and update clinical </w:t>
            </w:r>
            <w:r w:rsidRPr="000A77E6">
              <w:rPr>
                <w:rFonts w:ascii="Segoe UI" w:eastAsia="Calibri" w:hAnsi="Segoe UI" w:cs="Segoe UI"/>
                <w:bCs/>
                <w:color w:val="002648"/>
                <w:sz w:val="20"/>
                <w:szCs w:val="20"/>
                <w:lang w:eastAsia="en-GB"/>
              </w:rPr>
              <w:t xml:space="preserve">leadership </w:t>
            </w:r>
            <w:r w:rsidR="00D12C69">
              <w:rPr>
                <w:rFonts w:ascii="Segoe UI" w:eastAsia="Calibri" w:hAnsi="Segoe UI" w:cs="Segoe UI"/>
                <w:bCs/>
                <w:color w:val="002648"/>
                <w:sz w:val="20"/>
                <w:szCs w:val="20"/>
                <w:lang w:eastAsia="en-GB"/>
              </w:rPr>
              <w:t>s</w:t>
            </w:r>
            <w:r w:rsidRPr="000A77E6">
              <w:rPr>
                <w:rFonts w:ascii="Segoe UI" w:eastAsia="Calibri" w:hAnsi="Segoe UI" w:cs="Segoe UI"/>
                <w:bCs/>
                <w:color w:val="002648"/>
                <w:sz w:val="20"/>
                <w:szCs w:val="20"/>
                <w:lang w:eastAsia="en-GB"/>
              </w:rPr>
              <w:t>kills</w:t>
            </w:r>
          </w:p>
        </w:tc>
        <w:tc>
          <w:tcPr>
            <w:tcW w:w="964" w:type="dxa"/>
          </w:tcPr>
          <w:p w:rsidR="000A77E6" w:rsidRPr="000A77E6" w:rsidRDefault="000A77E6" w:rsidP="000A77E6">
            <w:pPr>
              <w:spacing w:after="0" w:line="240" w:lineRule="auto"/>
              <w:rPr>
                <w:rFonts w:ascii="Segoe UI" w:eastAsia="Calibri" w:hAnsi="Segoe UI" w:cs="Segoe UI"/>
                <w:bCs/>
                <w:color w:val="0F243E"/>
                <w:sz w:val="20"/>
                <w:szCs w:val="20"/>
                <w:lang w:eastAsia="en-GB"/>
              </w:rPr>
            </w:pPr>
            <w:r w:rsidRPr="000A77E6">
              <w:rPr>
                <w:rFonts w:ascii="Segoe UI" w:eastAsia="Calibri" w:hAnsi="Segoe UI" w:cs="Arial"/>
                <w:color w:val="0F243E"/>
                <w:sz w:val="20"/>
                <w:szCs w:val="20"/>
                <w:lang w:eastAsia="en-GB"/>
              </w:rPr>
              <w:t>8900</w:t>
            </w:r>
          </w:p>
        </w:tc>
        <w:tc>
          <w:tcPr>
            <w:tcW w:w="1068" w:type="dxa"/>
          </w:tcPr>
          <w:p w:rsidR="000A77E6" w:rsidRPr="000A77E6" w:rsidRDefault="000A77E6" w:rsidP="000A77E6">
            <w:pPr>
              <w:spacing w:after="0" w:line="240" w:lineRule="auto"/>
              <w:rPr>
                <w:rFonts w:ascii="Segoe UI" w:eastAsia="Calibri" w:hAnsi="Segoe UI" w:cs="Segoe UI"/>
                <w:bCs/>
                <w:color w:val="0F243E"/>
                <w:sz w:val="20"/>
                <w:szCs w:val="20"/>
                <w:lang w:eastAsia="en-GB"/>
              </w:rPr>
            </w:pPr>
            <w:r w:rsidRPr="000A77E6">
              <w:rPr>
                <w:rFonts w:ascii="Segoe UI" w:eastAsia="Calibri" w:hAnsi="Segoe UI" w:cs="Segoe UI"/>
                <w:bCs/>
                <w:color w:val="0F243E"/>
                <w:sz w:val="20"/>
                <w:szCs w:val="20"/>
                <w:lang w:eastAsia="en-GB"/>
              </w:rPr>
              <w:t>2318</w:t>
            </w:r>
          </w:p>
        </w:tc>
        <w:tc>
          <w:tcPr>
            <w:tcW w:w="882" w:type="dxa"/>
          </w:tcPr>
          <w:p w:rsidR="000A77E6" w:rsidRPr="000A77E6" w:rsidRDefault="000A77E6" w:rsidP="000A77E6">
            <w:pPr>
              <w:spacing w:after="0" w:line="240" w:lineRule="auto"/>
              <w:rPr>
                <w:rFonts w:ascii="Segoe UI" w:eastAsia="Calibri" w:hAnsi="Segoe UI" w:cs="Segoe UI"/>
                <w:bCs/>
                <w:color w:val="0F243E"/>
                <w:sz w:val="20"/>
                <w:szCs w:val="20"/>
                <w:lang w:eastAsia="en-GB"/>
              </w:rPr>
            </w:pPr>
            <w:r w:rsidRPr="000A77E6">
              <w:rPr>
                <w:rFonts w:ascii="Segoe UI" w:eastAsia="Calibri" w:hAnsi="Segoe UI" w:cs="Segoe UI"/>
                <w:bCs/>
                <w:color w:val="0F243E"/>
                <w:sz w:val="20"/>
                <w:szCs w:val="20"/>
                <w:lang w:eastAsia="en-GB"/>
              </w:rPr>
              <w:t xml:space="preserve">2055 </w:t>
            </w:r>
          </w:p>
        </w:tc>
        <w:tc>
          <w:tcPr>
            <w:tcW w:w="729" w:type="dxa"/>
          </w:tcPr>
          <w:p w:rsidR="000A77E6" w:rsidRPr="000A77E6" w:rsidRDefault="000A77E6" w:rsidP="000A77E6">
            <w:pPr>
              <w:spacing w:after="0" w:line="240" w:lineRule="auto"/>
              <w:rPr>
                <w:rFonts w:ascii="Segoe UI" w:eastAsia="Calibri" w:hAnsi="Segoe UI" w:cs="Segoe UI"/>
                <w:bCs/>
                <w:color w:val="0F243E"/>
                <w:sz w:val="20"/>
                <w:szCs w:val="20"/>
                <w:highlight w:val="yellow"/>
                <w:lang w:eastAsia="en-GB"/>
              </w:rPr>
            </w:pPr>
            <w:r w:rsidRPr="00D12C69">
              <w:rPr>
                <w:rFonts w:ascii="Segoe UI" w:eastAsia="Calibri" w:hAnsi="Segoe UI" w:cs="Segoe UI"/>
                <w:bCs/>
                <w:color w:val="0F243E"/>
                <w:sz w:val="20"/>
                <w:szCs w:val="20"/>
                <w:lang w:eastAsia="en-GB"/>
              </w:rPr>
              <w:t>2301</w:t>
            </w:r>
          </w:p>
        </w:tc>
        <w:tc>
          <w:tcPr>
            <w:tcW w:w="525" w:type="dxa"/>
          </w:tcPr>
          <w:p w:rsidR="000A77E6" w:rsidRPr="000A77E6" w:rsidRDefault="000A77E6" w:rsidP="000A77E6">
            <w:pPr>
              <w:spacing w:after="0" w:line="240" w:lineRule="auto"/>
              <w:rPr>
                <w:rFonts w:ascii="Segoe UI" w:eastAsia="Calibri" w:hAnsi="Segoe UI" w:cs="Segoe UI"/>
                <w:bCs/>
                <w:color w:val="0F243E"/>
                <w:sz w:val="20"/>
                <w:szCs w:val="20"/>
                <w:highlight w:val="yellow"/>
                <w:lang w:eastAsia="en-GB"/>
              </w:rPr>
            </w:pPr>
            <w:r w:rsidRPr="000A77E6">
              <w:rPr>
                <w:rFonts w:ascii="Segoe UI" w:eastAsia="Calibri" w:hAnsi="Segoe UI" w:cs="Segoe UI"/>
                <w:bCs/>
                <w:color w:val="0F243E"/>
                <w:sz w:val="20"/>
                <w:szCs w:val="20"/>
                <w:highlight w:val="yellow"/>
                <w:lang w:eastAsia="en-GB"/>
              </w:rPr>
              <w:t>x</w:t>
            </w:r>
          </w:p>
        </w:tc>
        <w:tc>
          <w:tcPr>
            <w:tcW w:w="525" w:type="dxa"/>
          </w:tcPr>
          <w:p w:rsidR="000A77E6" w:rsidRPr="000A77E6" w:rsidRDefault="000A77E6" w:rsidP="000A77E6">
            <w:pPr>
              <w:spacing w:after="0" w:line="240" w:lineRule="auto"/>
              <w:rPr>
                <w:rFonts w:ascii="Segoe UI" w:eastAsia="Calibri" w:hAnsi="Segoe UI" w:cs="Segoe UI"/>
                <w:bCs/>
                <w:color w:val="0F243E"/>
                <w:sz w:val="20"/>
                <w:szCs w:val="20"/>
                <w:highlight w:val="yellow"/>
                <w:lang w:eastAsia="en-GB"/>
              </w:rPr>
            </w:pPr>
            <w:r w:rsidRPr="000A77E6">
              <w:rPr>
                <w:rFonts w:ascii="Segoe UI" w:eastAsia="Calibri" w:hAnsi="Segoe UI" w:cs="Segoe UI"/>
                <w:bCs/>
                <w:color w:val="0F243E"/>
                <w:sz w:val="20"/>
                <w:szCs w:val="20"/>
                <w:highlight w:val="yellow"/>
                <w:lang w:eastAsia="en-GB"/>
              </w:rPr>
              <w:t>x</w:t>
            </w:r>
          </w:p>
        </w:tc>
      </w:tr>
    </w:tbl>
    <w:p w:rsidR="00FF3C90" w:rsidRPr="00FF3C90" w:rsidRDefault="00FF3C90"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Deliver expected nursing staffing levels on inpatient wards</w:t>
      </w:r>
    </w:p>
    <w:p w:rsidR="000A77E6" w:rsidRPr="000A77E6" w:rsidRDefault="000A77E6" w:rsidP="000A77E6">
      <w:p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 xml:space="preserve">Staffing levels by ward are reviewed shift by shift by ward staff and immediate managers, daily by Matrons and Heads of Nursing, and weekly by the Director of Nursing and Chief Operating Officer to ensure there is appropriate escalation and that staffing levels match the acuity and needs of patients to provide safe and effective care. There is also a monthly review by the Board of Directors. </w:t>
      </w:r>
    </w:p>
    <w:p w:rsidR="000A77E6" w:rsidRPr="000A77E6" w:rsidRDefault="000A77E6" w:rsidP="000A77E6">
      <w:pPr>
        <w:spacing w:after="0" w:line="240" w:lineRule="auto"/>
        <w:rPr>
          <w:rFonts w:ascii="Segoe UI" w:eastAsia="Times New Roman" w:hAnsi="Segoe UI" w:cs="Segoe UI"/>
          <w:b/>
          <w:bCs/>
          <w:szCs w:val="24"/>
          <w:lang w:eastAsia="en-GB"/>
        </w:rPr>
      </w:pPr>
    </w:p>
    <w:p w:rsidR="000A77E6" w:rsidRPr="000A77E6" w:rsidRDefault="000A77E6" w:rsidP="000A77E6">
      <w:p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Times New Roman" w:hAnsi="Segoe UI" w:cs="Segoe UI"/>
          <w:bCs/>
          <w:szCs w:val="24"/>
          <w:lang w:eastAsia="en-GB"/>
        </w:rPr>
        <w:t xml:space="preserve">The table below shows the percentage of shifts which were fully staffed since May. </w:t>
      </w:r>
      <w:r w:rsidRPr="000A77E6">
        <w:rPr>
          <w:rFonts w:ascii="Segoe UI" w:eastAsia="Calibri" w:hAnsi="Segoe UI" w:cs="Segoe UI"/>
          <w:color w:val="000000"/>
          <w:lang w:eastAsia="en-GB"/>
        </w:rPr>
        <w:t xml:space="preserve">Using the existing range of quality, safety and workforce measures in our matrix, we have not identified a link between actual staffing levels achieved and any adverse outcomes for patients. </w:t>
      </w:r>
    </w:p>
    <w:p w:rsidR="000A77E6" w:rsidRPr="000A77E6" w:rsidRDefault="000A77E6" w:rsidP="000A77E6">
      <w:pPr>
        <w:spacing w:after="0" w:line="240" w:lineRule="auto"/>
        <w:rPr>
          <w:rFonts w:ascii="Segoe UI" w:eastAsia="Times New Roman" w:hAnsi="Segoe UI" w:cs="Segoe UI"/>
          <w:szCs w:val="24"/>
          <w:lang w:eastAsia="en-GB"/>
        </w:rPr>
      </w:pPr>
    </w:p>
    <w:tbl>
      <w:tblPr>
        <w:tblW w:w="9240" w:type="dxa"/>
        <w:tblInd w:w="93" w:type="dxa"/>
        <w:tblLook w:val="04A0" w:firstRow="1" w:lastRow="0" w:firstColumn="1" w:lastColumn="0" w:noHBand="0" w:noVBand="1"/>
      </w:tblPr>
      <w:tblGrid>
        <w:gridCol w:w="2000"/>
        <w:gridCol w:w="1840"/>
        <w:gridCol w:w="1780"/>
        <w:gridCol w:w="1840"/>
        <w:gridCol w:w="1780"/>
      </w:tblGrid>
      <w:tr w:rsidR="000A77E6" w:rsidRPr="000A77E6" w:rsidTr="000A77E6">
        <w:trPr>
          <w:trHeight w:val="585"/>
          <w:tblHeader/>
        </w:trPr>
        <w:tc>
          <w:tcPr>
            <w:tcW w:w="2000" w:type="dxa"/>
            <w:tcBorders>
              <w:top w:val="nil"/>
              <w:left w:val="nil"/>
              <w:bottom w:val="nil"/>
              <w:right w:val="nil"/>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c>
          <w:tcPr>
            <w:tcW w:w="3620" w:type="dxa"/>
            <w:gridSpan w:val="2"/>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center"/>
              <w:rPr>
                <w:rFonts w:ascii="Segoe UI" w:eastAsia="Times New Roman" w:hAnsi="Segoe UI" w:cs="Segoe UI"/>
                <w:b/>
                <w:bCs/>
                <w:sz w:val="20"/>
                <w:szCs w:val="20"/>
                <w:lang w:eastAsia="en-GB"/>
              </w:rPr>
            </w:pPr>
            <w:r w:rsidRPr="000A77E6">
              <w:rPr>
                <w:rFonts w:ascii="Segoe UI" w:eastAsia="Times New Roman" w:hAnsi="Segoe UI" w:cs="Segoe UI"/>
                <w:b/>
                <w:bCs/>
                <w:sz w:val="20"/>
                <w:szCs w:val="20"/>
                <w:lang w:eastAsia="en-GB"/>
              </w:rPr>
              <w:t xml:space="preserve">Day time Shifts </w:t>
            </w:r>
            <w:r w:rsidRPr="000A77E6">
              <w:rPr>
                <w:rFonts w:ascii="Segoe UI" w:eastAsia="Times New Roman" w:hAnsi="Segoe UI" w:cs="Segoe UI"/>
                <w:b/>
                <w:bCs/>
                <w:sz w:val="20"/>
                <w:szCs w:val="20"/>
                <w:lang w:eastAsia="en-GB"/>
              </w:rPr>
              <w:br/>
              <w:t>(Early, Late and Twilight shifts)</w:t>
            </w:r>
          </w:p>
        </w:tc>
        <w:tc>
          <w:tcPr>
            <w:tcW w:w="3620" w:type="dxa"/>
            <w:gridSpan w:val="2"/>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center"/>
              <w:rPr>
                <w:rFonts w:ascii="Segoe UI" w:eastAsia="Times New Roman" w:hAnsi="Segoe UI" w:cs="Segoe UI"/>
                <w:b/>
                <w:bCs/>
                <w:sz w:val="20"/>
                <w:szCs w:val="20"/>
                <w:lang w:eastAsia="en-GB"/>
              </w:rPr>
            </w:pPr>
            <w:r w:rsidRPr="000A77E6">
              <w:rPr>
                <w:rFonts w:ascii="Segoe UI" w:eastAsia="Times New Roman" w:hAnsi="Segoe UI" w:cs="Segoe UI"/>
                <w:b/>
                <w:bCs/>
                <w:sz w:val="20"/>
                <w:szCs w:val="20"/>
                <w:lang w:eastAsia="en-GB"/>
              </w:rPr>
              <w:t>Night time Shift</w:t>
            </w:r>
          </w:p>
        </w:tc>
      </w:tr>
      <w:tr w:rsidR="000A77E6" w:rsidRPr="000A77E6" w:rsidTr="000A77E6">
        <w:trPr>
          <w:trHeight w:val="300"/>
          <w:tblHeader/>
        </w:trPr>
        <w:tc>
          <w:tcPr>
            <w:tcW w:w="2000" w:type="dxa"/>
            <w:tcBorders>
              <w:top w:val="nil"/>
              <w:left w:val="nil"/>
              <w:right w:val="nil"/>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c>
          <w:tcPr>
            <w:tcW w:w="1840" w:type="dxa"/>
            <w:vMerge w:val="restart"/>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r w:rsidRPr="000A77E6">
              <w:rPr>
                <w:rFonts w:ascii="Segoe UI" w:eastAsia="Times New Roman" w:hAnsi="Segoe UI" w:cs="Segoe UI"/>
                <w:b/>
                <w:bCs/>
                <w:sz w:val="20"/>
                <w:szCs w:val="20"/>
                <w:lang w:eastAsia="en-GB"/>
              </w:rPr>
              <w:t>Registered nurses</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r w:rsidRPr="000A77E6">
              <w:rPr>
                <w:rFonts w:ascii="Segoe UI" w:eastAsia="Times New Roman" w:hAnsi="Segoe UI" w:cs="Segoe UI"/>
                <w:b/>
                <w:bCs/>
                <w:sz w:val="20"/>
                <w:szCs w:val="20"/>
                <w:lang w:eastAsia="en-GB"/>
              </w:rPr>
              <w:t>Unregistered staff</w:t>
            </w:r>
          </w:p>
        </w:tc>
        <w:tc>
          <w:tcPr>
            <w:tcW w:w="1840" w:type="dxa"/>
            <w:vMerge w:val="restart"/>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r w:rsidRPr="000A77E6">
              <w:rPr>
                <w:rFonts w:ascii="Segoe UI" w:eastAsia="Times New Roman" w:hAnsi="Segoe UI" w:cs="Segoe UI"/>
                <w:b/>
                <w:bCs/>
                <w:sz w:val="20"/>
                <w:szCs w:val="20"/>
                <w:lang w:eastAsia="en-GB"/>
              </w:rPr>
              <w:t>Registered nurses</w:t>
            </w:r>
          </w:p>
        </w:tc>
        <w:tc>
          <w:tcPr>
            <w:tcW w:w="1780" w:type="dxa"/>
            <w:vMerge w:val="restart"/>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r w:rsidRPr="000A77E6">
              <w:rPr>
                <w:rFonts w:ascii="Segoe UI" w:eastAsia="Times New Roman" w:hAnsi="Segoe UI" w:cs="Segoe UI"/>
                <w:b/>
                <w:bCs/>
                <w:sz w:val="20"/>
                <w:szCs w:val="20"/>
                <w:lang w:eastAsia="en-GB"/>
              </w:rPr>
              <w:t>Unregistered staff</w:t>
            </w:r>
          </w:p>
        </w:tc>
      </w:tr>
      <w:tr w:rsidR="000A77E6" w:rsidRPr="000A77E6" w:rsidTr="000A77E6">
        <w:trPr>
          <w:trHeight w:val="300"/>
          <w:tblHeader/>
        </w:trPr>
        <w:tc>
          <w:tcPr>
            <w:tcW w:w="2000" w:type="dxa"/>
            <w:tcBorders>
              <w:left w:val="nil"/>
              <w:bottom w:val="single" w:sz="4" w:space="0" w:color="auto"/>
              <w:right w:val="single" w:sz="4" w:space="0" w:color="auto"/>
            </w:tcBorders>
            <w:shd w:val="clear" w:color="auto" w:fill="FFFFFF"/>
            <w:noWrap/>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c>
          <w:tcPr>
            <w:tcW w:w="184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c>
          <w:tcPr>
            <w:tcW w:w="178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c>
          <w:tcPr>
            <w:tcW w:w="184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c>
          <w:tcPr>
            <w:tcW w:w="1780"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0A77E6" w:rsidRPr="000A77E6" w:rsidRDefault="000A77E6" w:rsidP="000A77E6">
            <w:pPr>
              <w:spacing w:after="0" w:line="240" w:lineRule="auto"/>
              <w:ind w:right="-1"/>
              <w:jc w:val="both"/>
              <w:rPr>
                <w:rFonts w:ascii="Segoe UI" w:eastAsia="Times New Roman" w:hAnsi="Segoe UI" w:cs="Segoe UI"/>
                <w:b/>
                <w:bCs/>
                <w:sz w:val="20"/>
                <w:szCs w:val="20"/>
                <w:lang w:eastAsia="en-GB"/>
              </w:rPr>
            </w:pP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May 2014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96.20%</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94.50%</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99.50%</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99.80%</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June 2014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96.9%</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97.3%</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95.6%</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97.7%</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July 2014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98.7%</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96.3%</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92.5%</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98.6%</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August 2014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95.1%</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93.4%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94.9%</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97.5%</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September 2014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95.6%</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93.9%</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95.5%</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96.4%</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October 2014</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96.1%</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95.1%</w:t>
            </w:r>
          </w:p>
        </w:tc>
        <w:tc>
          <w:tcPr>
            <w:tcW w:w="184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w:t>
            </w:r>
          </w:p>
        </w:tc>
        <w:tc>
          <w:tcPr>
            <w:tcW w:w="1780" w:type="dxa"/>
            <w:tcBorders>
              <w:top w:val="single" w:sz="4" w:space="0" w:color="auto"/>
              <w:left w:val="nil"/>
              <w:bottom w:val="single" w:sz="4" w:space="0" w:color="auto"/>
              <w:right w:val="single" w:sz="4" w:space="0" w:color="auto"/>
            </w:tcBorders>
            <w:shd w:val="clear" w:color="auto" w:fill="auto"/>
            <w:noWrap/>
            <w:hideMark/>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96.3%</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November 2014</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95.5%</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94%</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94.8%</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98.1%</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December 2014</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95.1%</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94.1%</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95.1%</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97.3%</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January 2015</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95.2%</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94.7%</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96%</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97.8%</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February 2015</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94.7%</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93.2%</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95.2%</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97.9%</w:t>
            </w:r>
          </w:p>
        </w:tc>
      </w:tr>
      <w:tr w:rsidR="000A77E6" w:rsidRPr="000A77E6" w:rsidTr="000A77E6">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D8D8D8"/>
          </w:tcPr>
          <w:p w:rsidR="000A77E6" w:rsidRPr="000A77E6" w:rsidRDefault="000A77E6" w:rsidP="000A77E6">
            <w:pPr>
              <w:spacing w:after="0" w:line="240" w:lineRule="auto"/>
              <w:ind w:right="-1"/>
              <w:jc w:val="both"/>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March 2015</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94.7%</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92.9%</w:t>
            </w:r>
          </w:p>
        </w:tc>
        <w:tc>
          <w:tcPr>
            <w:tcW w:w="184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95.2%</w:t>
            </w:r>
          </w:p>
        </w:tc>
        <w:tc>
          <w:tcPr>
            <w:tcW w:w="1780" w:type="dxa"/>
            <w:tcBorders>
              <w:top w:val="single" w:sz="4" w:space="0" w:color="auto"/>
              <w:left w:val="nil"/>
              <w:bottom w:val="single" w:sz="4" w:space="0" w:color="auto"/>
              <w:right w:val="single" w:sz="4" w:space="0" w:color="auto"/>
            </w:tcBorders>
            <w:shd w:val="clear" w:color="auto" w:fill="auto"/>
            <w:noWrap/>
          </w:tcPr>
          <w:p w:rsidR="000A77E6" w:rsidRPr="000A77E6" w:rsidRDefault="000A77E6" w:rsidP="000A77E6">
            <w:pPr>
              <w:spacing w:after="0" w:line="240" w:lineRule="auto"/>
              <w:ind w:right="-1"/>
              <w:jc w:val="both"/>
              <w:rPr>
                <w:rFonts w:ascii="Segoe UI" w:eastAsia="Calibri" w:hAnsi="Segoe UI" w:cs="Segoe UI"/>
                <w:sz w:val="20"/>
                <w:szCs w:val="20"/>
                <w:lang w:eastAsia="en-GB"/>
              </w:rPr>
            </w:pPr>
            <w:r w:rsidRPr="000A77E6">
              <w:rPr>
                <w:rFonts w:ascii="Segoe UI" w:eastAsia="Calibri" w:hAnsi="Segoe UI" w:cs="Segoe UI"/>
                <w:sz w:val="20"/>
                <w:szCs w:val="20"/>
                <w:lang w:eastAsia="en-GB"/>
              </w:rPr>
              <w:t>98.7%</w:t>
            </w:r>
          </w:p>
        </w:tc>
      </w:tr>
    </w:tbl>
    <w:p w:rsidR="000A77E6" w:rsidRPr="000A77E6" w:rsidRDefault="000A77E6" w:rsidP="000A77E6">
      <w:pPr>
        <w:spacing w:after="0" w:line="240" w:lineRule="auto"/>
        <w:rPr>
          <w:rFonts w:ascii="Segoe UI" w:eastAsia="Times New Roman" w:hAnsi="Segoe UI" w:cs="Segoe UI"/>
          <w:sz w:val="16"/>
          <w:szCs w:val="16"/>
          <w:lang w:eastAsia="en-GB"/>
        </w:rPr>
      </w:pPr>
    </w:p>
    <w:p w:rsidR="000A77E6" w:rsidRPr="000A77E6" w:rsidRDefault="000A77E6" w:rsidP="000A77E6">
      <w:pPr>
        <w:spacing w:after="0" w:line="240" w:lineRule="auto"/>
        <w:jc w:val="both"/>
        <w:rPr>
          <w:rFonts w:ascii="Segoe UI" w:eastAsia="Times New Roman" w:hAnsi="Segoe UI" w:cs="Segoe UI"/>
          <w:szCs w:val="24"/>
          <w:lang w:eastAsia="en-GB"/>
        </w:rPr>
      </w:pPr>
      <w:r w:rsidRPr="000A77E6">
        <w:rPr>
          <w:rFonts w:ascii="Segoe UI" w:eastAsia="Times New Roman" w:hAnsi="Segoe UI" w:cs="Segoe UI"/>
          <w:szCs w:val="24"/>
          <w:lang w:eastAsia="en-GB"/>
        </w:rPr>
        <w:t>Nursing vacancies are the main reason for under staffing on the shifts for many wards, related to recruitment difficulties in some geographical areas and some specialties which are also reflected nationally. The number of vacancies has also increased due to an increase in staffing establishment (and therefore expected staffing levels) on a number of wards which is taking time to recruit into. Vacancies are being monitored and managed on a weekly and monthly basis with the Executive Team.</w:t>
      </w:r>
    </w:p>
    <w:p w:rsidR="000A77E6" w:rsidRPr="000A77E6" w:rsidRDefault="000A77E6" w:rsidP="000A77E6">
      <w:pPr>
        <w:spacing w:after="0" w:line="240" w:lineRule="auto"/>
        <w:ind w:right="-1"/>
        <w:jc w:val="both"/>
        <w:rPr>
          <w:rFonts w:ascii="Segoe UI" w:eastAsia="Times New Roman" w:hAnsi="Segoe UI" w:cs="Segoe UI"/>
          <w:szCs w:val="24"/>
          <w:lang w:eastAsia="en-GB"/>
        </w:rPr>
      </w:pPr>
    </w:p>
    <w:p w:rsidR="000A77E6" w:rsidRPr="000A77E6" w:rsidRDefault="00FF3C90" w:rsidP="000A77E6">
      <w:pPr>
        <w:spacing w:after="0" w:line="240" w:lineRule="auto"/>
        <w:ind w:right="-1"/>
        <w:jc w:val="both"/>
        <w:rPr>
          <w:rFonts w:ascii="Segoe UI" w:eastAsia="Times New Roman" w:hAnsi="Segoe UI" w:cs="Segoe UI"/>
          <w:szCs w:val="24"/>
          <w:lang w:eastAsia="en-GB"/>
        </w:rPr>
      </w:pPr>
      <w:r>
        <w:rPr>
          <w:rFonts w:ascii="Segoe UI" w:eastAsia="Times New Roman" w:hAnsi="Segoe UI" w:cs="Segoe UI"/>
          <w:szCs w:val="24"/>
          <w:lang w:eastAsia="en-GB"/>
        </w:rPr>
        <w:t xml:space="preserve">A </w:t>
      </w:r>
      <w:r w:rsidR="000A77E6" w:rsidRPr="000A77E6">
        <w:rPr>
          <w:rFonts w:ascii="Segoe UI" w:eastAsia="Times New Roman" w:hAnsi="Segoe UI" w:cs="Segoe UI"/>
          <w:szCs w:val="24"/>
          <w:lang w:eastAsia="en-GB"/>
        </w:rPr>
        <w:t xml:space="preserve">number of actions were taken specific to each ward </w:t>
      </w:r>
      <w:r>
        <w:rPr>
          <w:rFonts w:ascii="Segoe UI" w:eastAsia="Times New Roman" w:hAnsi="Segoe UI" w:cs="Segoe UI"/>
          <w:szCs w:val="24"/>
          <w:lang w:eastAsia="en-GB"/>
        </w:rPr>
        <w:t xml:space="preserve">to manage capacity, </w:t>
      </w:r>
      <w:r w:rsidR="000A77E6" w:rsidRPr="000A77E6">
        <w:rPr>
          <w:rFonts w:ascii="Segoe UI" w:eastAsia="Times New Roman" w:hAnsi="Segoe UI" w:cs="Segoe UI"/>
          <w:szCs w:val="24"/>
          <w:lang w:eastAsia="en-GB"/>
        </w:rPr>
        <w:t>for example:</w:t>
      </w:r>
    </w:p>
    <w:p w:rsidR="000A77E6" w:rsidRPr="000A77E6" w:rsidRDefault="000A77E6" w:rsidP="00566526">
      <w:pPr>
        <w:numPr>
          <w:ilvl w:val="0"/>
          <w:numId w:val="65"/>
        </w:numPr>
        <w:spacing w:after="0" w:line="240" w:lineRule="auto"/>
        <w:ind w:right="-1"/>
        <w:contextualSpacing/>
        <w:jc w:val="both"/>
        <w:rPr>
          <w:rFonts w:ascii="Segoe UI" w:eastAsia="Calibri" w:hAnsi="Segoe UI" w:cs="Segoe UI"/>
        </w:rPr>
      </w:pPr>
      <w:r w:rsidRPr="000A77E6">
        <w:rPr>
          <w:rFonts w:ascii="Segoe UI" w:eastAsia="Calibri" w:hAnsi="Segoe UI" w:cs="Segoe UI"/>
        </w:rPr>
        <w:t>managing capacity through a temporary reduction in bed numbers on wards;</w:t>
      </w:r>
    </w:p>
    <w:p w:rsidR="000A77E6" w:rsidRPr="000A77E6" w:rsidRDefault="000A77E6" w:rsidP="00566526">
      <w:pPr>
        <w:numPr>
          <w:ilvl w:val="0"/>
          <w:numId w:val="65"/>
        </w:numPr>
        <w:spacing w:after="0" w:line="240" w:lineRule="auto"/>
        <w:ind w:right="-1"/>
        <w:contextualSpacing/>
        <w:jc w:val="both"/>
        <w:rPr>
          <w:rFonts w:ascii="Segoe UI" w:eastAsia="Calibri" w:hAnsi="Segoe UI" w:cs="Segoe UI"/>
        </w:rPr>
      </w:pPr>
      <w:r w:rsidRPr="000A77E6">
        <w:rPr>
          <w:rFonts w:ascii="Segoe UI" w:eastAsia="Calibri" w:hAnsi="Segoe UI" w:cs="Segoe UI"/>
        </w:rPr>
        <w:t>considering individual patient level of need when deciding where to admit patients;</w:t>
      </w:r>
    </w:p>
    <w:p w:rsidR="000A77E6" w:rsidRPr="000A77E6" w:rsidRDefault="000A77E6" w:rsidP="00566526">
      <w:pPr>
        <w:numPr>
          <w:ilvl w:val="0"/>
          <w:numId w:val="65"/>
        </w:numPr>
        <w:spacing w:after="0" w:line="240" w:lineRule="auto"/>
        <w:ind w:right="-1"/>
        <w:contextualSpacing/>
        <w:jc w:val="both"/>
        <w:rPr>
          <w:rFonts w:ascii="Segoe UI" w:eastAsia="Calibri" w:hAnsi="Segoe UI" w:cs="Segoe UI"/>
        </w:rPr>
      </w:pPr>
      <w:r w:rsidRPr="000A77E6">
        <w:rPr>
          <w:rFonts w:ascii="Segoe UI" w:eastAsia="Calibri" w:hAnsi="Segoe UI" w:cs="Segoe UI"/>
        </w:rPr>
        <w:t>staff who are normally supernumerary to the nurse staffing numbers (e.g. matrons) have worked as part of the nursing shift numbers;</w:t>
      </w:r>
    </w:p>
    <w:p w:rsidR="000A77E6" w:rsidRPr="000A77E6" w:rsidRDefault="000A77E6" w:rsidP="00566526">
      <w:pPr>
        <w:numPr>
          <w:ilvl w:val="0"/>
          <w:numId w:val="65"/>
        </w:numPr>
        <w:spacing w:after="0" w:line="240" w:lineRule="auto"/>
        <w:ind w:right="-1"/>
        <w:contextualSpacing/>
        <w:jc w:val="both"/>
        <w:rPr>
          <w:rFonts w:ascii="Segoe UI" w:eastAsia="Calibri" w:hAnsi="Segoe UI" w:cs="Segoe UI"/>
        </w:rPr>
      </w:pPr>
      <w:r w:rsidRPr="000A77E6">
        <w:rPr>
          <w:rFonts w:ascii="Segoe UI" w:eastAsia="Calibri" w:hAnsi="Segoe UI" w:cs="Segoe UI"/>
        </w:rPr>
        <w:t>staff were borrowed from other wards to increase the staff to patient ratio;</w:t>
      </w:r>
    </w:p>
    <w:p w:rsidR="000A77E6" w:rsidRPr="000A77E6" w:rsidRDefault="000A77E6" w:rsidP="00566526">
      <w:pPr>
        <w:numPr>
          <w:ilvl w:val="0"/>
          <w:numId w:val="65"/>
        </w:numPr>
        <w:spacing w:after="0" w:line="240" w:lineRule="auto"/>
        <w:ind w:right="-1"/>
        <w:contextualSpacing/>
        <w:jc w:val="both"/>
        <w:rPr>
          <w:rFonts w:ascii="Segoe UI" w:eastAsia="Calibri" w:hAnsi="Segoe UI" w:cs="Segoe UI"/>
        </w:rPr>
      </w:pPr>
      <w:r w:rsidRPr="000A77E6">
        <w:rPr>
          <w:rFonts w:ascii="Segoe UI" w:eastAsia="Calibri" w:hAnsi="Segoe UI" w:cs="Segoe UI"/>
        </w:rPr>
        <w:t>staff worked flexibly, sometimes working an extra hour at the beginning or end of a shift whilst additional staff are found;</w:t>
      </w:r>
    </w:p>
    <w:p w:rsidR="000A77E6" w:rsidRPr="000A77E6" w:rsidRDefault="000A77E6" w:rsidP="00566526">
      <w:pPr>
        <w:numPr>
          <w:ilvl w:val="0"/>
          <w:numId w:val="65"/>
        </w:numPr>
        <w:spacing w:after="0" w:line="240" w:lineRule="auto"/>
        <w:ind w:right="-1"/>
        <w:contextualSpacing/>
        <w:jc w:val="both"/>
        <w:rPr>
          <w:rFonts w:ascii="Segoe UI" w:eastAsia="Calibri" w:hAnsi="Segoe UI" w:cs="Segoe UI"/>
        </w:rPr>
      </w:pPr>
      <w:r w:rsidRPr="000A77E6">
        <w:rPr>
          <w:rFonts w:ascii="Segoe UI" w:eastAsia="Calibri" w:hAnsi="Segoe UI" w:cs="Segoe UI"/>
        </w:rPr>
        <w:t>‘long lines of work’ were established with agency staff to improve continuity of care and reliability of temporary staff.</w:t>
      </w:r>
    </w:p>
    <w:p w:rsidR="000A77E6" w:rsidRPr="000A77E6" w:rsidRDefault="000A77E6" w:rsidP="000A77E6">
      <w:pPr>
        <w:autoSpaceDE w:val="0"/>
        <w:autoSpaceDN w:val="0"/>
        <w:adjustRightInd w:val="0"/>
        <w:spacing w:after="0" w:line="240" w:lineRule="auto"/>
        <w:rPr>
          <w:rFonts w:ascii="Segoe UI" w:eastAsia="Calibri" w:hAnsi="Segoe UI" w:cs="Segoe UI"/>
          <w:color w:val="000000"/>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A recruitment action plan was developed in September 2014 that outlined key attraction and retention activities which would assist with recruitment strategies supported by a recruitment action group comprising senior managers from across the Trust. This group is also looking at retention strategies and career development opportunities.</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following areas are currently being addressed:</w:t>
      </w:r>
    </w:p>
    <w:p w:rsidR="000A77E6" w:rsidRPr="000A77E6" w:rsidRDefault="000A77E6" w:rsidP="00566526">
      <w:pPr>
        <w:numPr>
          <w:ilvl w:val="0"/>
          <w:numId w:val="45"/>
        </w:numPr>
        <w:spacing w:after="0" w:line="240" w:lineRule="auto"/>
        <w:contextualSpacing/>
        <w:rPr>
          <w:rFonts w:ascii="Segoe UI" w:eastAsia="Calibri" w:hAnsi="Segoe UI" w:cs="Segoe UI"/>
        </w:rPr>
      </w:pPr>
      <w:r w:rsidRPr="000A77E6">
        <w:rPr>
          <w:rFonts w:ascii="Segoe UI" w:eastAsia="Calibri" w:hAnsi="Segoe UI" w:cs="Segoe UI"/>
        </w:rPr>
        <w:t>Improvement of external web pages.</w:t>
      </w:r>
    </w:p>
    <w:p w:rsidR="000A77E6" w:rsidRPr="000A77E6" w:rsidRDefault="000A77E6" w:rsidP="00566526">
      <w:pPr>
        <w:numPr>
          <w:ilvl w:val="0"/>
          <w:numId w:val="45"/>
        </w:numPr>
        <w:spacing w:after="0" w:line="240" w:lineRule="auto"/>
        <w:contextualSpacing/>
        <w:rPr>
          <w:rFonts w:ascii="Segoe UI" w:eastAsia="Calibri" w:hAnsi="Segoe UI" w:cs="Segoe UI"/>
        </w:rPr>
      </w:pPr>
      <w:r w:rsidRPr="000A77E6">
        <w:rPr>
          <w:rFonts w:ascii="Segoe UI" w:eastAsia="Calibri" w:hAnsi="Segoe UI" w:cs="Segoe UI"/>
        </w:rPr>
        <w:t>Improvement to advertisements and attachments on NHS jobs.</w:t>
      </w:r>
    </w:p>
    <w:p w:rsidR="000A77E6" w:rsidRPr="000A77E6" w:rsidRDefault="000A77E6" w:rsidP="00566526">
      <w:pPr>
        <w:numPr>
          <w:ilvl w:val="0"/>
          <w:numId w:val="45"/>
        </w:numPr>
        <w:spacing w:after="0" w:line="240" w:lineRule="auto"/>
        <w:contextualSpacing/>
        <w:rPr>
          <w:rFonts w:ascii="Segoe UI" w:eastAsia="Calibri" w:hAnsi="Segoe UI" w:cs="Segoe UI"/>
        </w:rPr>
      </w:pPr>
      <w:r w:rsidRPr="000A77E6">
        <w:rPr>
          <w:rFonts w:ascii="Segoe UI" w:eastAsia="Calibri" w:hAnsi="Segoe UI" w:cs="Segoe UI"/>
        </w:rPr>
        <w:t>Incorporation of values into all recruitment material.</w:t>
      </w:r>
    </w:p>
    <w:p w:rsidR="000A77E6" w:rsidRPr="000A77E6" w:rsidRDefault="000A77E6" w:rsidP="00566526">
      <w:pPr>
        <w:numPr>
          <w:ilvl w:val="0"/>
          <w:numId w:val="45"/>
        </w:numPr>
        <w:spacing w:after="0" w:line="240" w:lineRule="auto"/>
        <w:contextualSpacing/>
        <w:rPr>
          <w:rFonts w:ascii="Segoe UI" w:eastAsia="Calibri" w:hAnsi="Segoe UI" w:cs="Segoe UI"/>
        </w:rPr>
      </w:pPr>
      <w:r w:rsidRPr="000A77E6">
        <w:rPr>
          <w:rFonts w:ascii="Segoe UI" w:eastAsia="Calibri" w:hAnsi="Segoe UI" w:cs="Segoe UI"/>
        </w:rPr>
        <w:t>Promotion of staff accommodation and key worker housing.</w:t>
      </w:r>
    </w:p>
    <w:p w:rsidR="000A77E6" w:rsidRPr="000A77E6" w:rsidRDefault="000A77E6" w:rsidP="00566526">
      <w:pPr>
        <w:numPr>
          <w:ilvl w:val="0"/>
          <w:numId w:val="45"/>
        </w:numPr>
        <w:spacing w:after="0" w:line="240" w:lineRule="auto"/>
        <w:contextualSpacing/>
        <w:rPr>
          <w:rFonts w:ascii="Segoe UI" w:eastAsia="Calibri" w:hAnsi="Segoe UI" w:cs="Segoe UI"/>
        </w:rPr>
      </w:pPr>
      <w:r w:rsidRPr="000A77E6">
        <w:rPr>
          <w:rFonts w:ascii="Segoe UI" w:eastAsia="Calibri" w:hAnsi="Segoe UI" w:cs="Segoe UI"/>
        </w:rPr>
        <w:t>Financial incentives.</w:t>
      </w:r>
    </w:p>
    <w:p w:rsidR="000A77E6" w:rsidRPr="00FF3C90" w:rsidRDefault="000A77E6" w:rsidP="00FF3C90">
      <w:pPr>
        <w:numPr>
          <w:ilvl w:val="0"/>
          <w:numId w:val="45"/>
        </w:numPr>
        <w:spacing w:after="0" w:line="240" w:lineRule="auto"/>
        <w:contextualSpacing/>
        <w:rPr>
          <w:rFonts w:ascii="Segoe UI" w:eastAsia="Calibri" w:hAnsi="Segoe UI" w:cs="Segoe UI"/>
        </w:rPr>
      </w:pPr>
      <w:r w:rsidRPr="000A77E6">
        <w:rPr>
          <w:rFonts w:ascii="Segoe UI" w:eastAsia="Calibri" w:hAnsi="Segoe UI" w:cs="Segoe UI"/>
        </w:rPr>
        <w:t>Improving links with Universities.</w:t>
      </w: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lastRenderedPageBreak/>
        <w:t>Friends and Family staff survey “how likely are you to recommend this organisation to friends and family as a place to work/if they needed care or treatment?”</w:t>
      </w:r>
    </w:p>
    <w:p w:rsidR="000A77E6" w:rsidRPr="000A77E6" w:rsidRDefault="000A77E6" w:rsidP="000A77E6">
      <w:pPr>
        <w:spacing w:after="0" w:line="240" w:lineRule="auto"/>
        <w:rPr>
          <w:rFonts w:ascii="Segoe UI" w:eastAsia="Calibri" w:hAnsi="Segoe UI" w:cs="Segoe UI"/>
          <w:i/>
          <w:lang w:eastAsia="en-GB"/>
        </w:rPr>
      </w:pPr>
      <w:r w:rsidRPr="000A77E6">
        <w:rPr>
          <w:rFonts w:ascii="Segoe UI" w:eastAsia="Calibri" w:hAnsi="Segoe UI" w:cs="Segoe UI"/>
          <w:lang w:eastAsia="en-GB"/>
        </w:rPr>
        <w:t>The Staff Friends and Family test was introduced on 1</w:t>
      </w:r>
      <w:r w:rsidRPr="000A77E6">
        <w:rPr>
          <w:rFonts w:ascii="Segoe UI" w:eastAsia="Calibri" w:hAnsi="Segoe UI" w:cs="Segoe UI"/>
          <w:vertAlign w:val="superscript"/>
          <w:lang w:eastAsia="en-GB"/>
        </w:rPr>
        <w:t>st</w:t>
      </w:r>
      <w:r w:rsidRPr="000A77E6">
        <w:rPr>
          <w:rFonts w:ascii="Segoe UI" w:eastAsia="Calibri" w:hAnsi="Segoe UI" w:cs="Segoe UI"/>
          <w:lang w:eastAsia="en-GB"/>
        </w:rPr>
        <w:t xml:space="preserve"> April 2014 and asked two questions: </w:t>
      </w:r>
    </w:p>
    <w:p w:rsidR="000A77E6" w:rsidRPr="000A77E6" w:rsidRDefault="000A77E6" w:rsidP="00566526">
      <w:pPr>
        <w:numPr>
          <w:ilvl w:val="0"/>
          <w:numId w:val="60"/>
        </w:numPr>
        <w:spacing w:after="0" w:line="240" w:lineRule="auto"/>
        <w:rPr>
          <w:rFonts w:ascii="Segoe UI" w:eastAsia="Calibri" w:hAnsi="Segoe UI" w:cs="Segoe UI"/>
          <w:i/>
          <w:lang w:eastAsia="en-GB"/>
        </w:rPr>
      </w:pPr>
      <w:r w:rsidRPr="000A77E6">
        <w:rPr>
          <w:rFonts w:ascii="Segoe UI" w:eastAsia="Calibri" w:hAnsi="Segoe UI" w:cs="Segoe UI"/>
          <w:i/>
          <w:lang w:eastAsia="en-GB"/>
        </w:rPr>
        <w:t xml:space="preserve">How likely are you to recommend OHFT to friends and family if they needed care and treatment? </w:t>
      </w:r>
    </w:p>
    <w:p w:rsidR="000A77E6" w:rsidRPr="000A77E6" w:rsidRDefault="000A77E6" w:rsidP="00566526">
      <w:pPr>
        <w:numPr>
          <w:ilvl w:val="0"/>
          <w:numId w:val="60"/>
        </w:numPr>
        <w:spacing w:after="0" w:line="240" w:lineRule="auto"/>
        <w:rPr>
          <w:rFonts w:ascii="Segoe UI" w:eastAsia="Calibri" w:hAnsi="Segoe UI" w:cs="Segoe UI"/>
          <w:i/>
          <w:lang w:eastAsia="en-GB"/>
        </w:rPr>
      </w:pPr>
      <w:r w:rsidRPr="000A77E6">
        <w:rPr>
          <w:rFonts w:ascii="Segoe UI" w:eastAsia="Calibri" w:hAnsi="Segoe UI" w:cs="Segoe UI"/>
          <w:i/>
          <w:lang w:eastAsia="en-GB"/>
        </w:rPr>
        <w:t xml:space="preserve">How likely are you to recommend OHFT to friends and family as a place to work? </w:t>
      </w:r>
    </w:p>
    <w:p w:rsidR="000A77E6" w:rsidRPr="000A77E6" w:rsidRDefault="000A77E6" w:rsidP="000A77E6">
      <w:pPr>
        <w:spacing w:line="240" w:lineRule="auto"/>
        <w:rPr>
          <w:rFonts w:ascii="Segoe UI" w:eastAsia="Calibri" w:hAnsi="Segoe UI" w:cs="Segoe UI"/>
          <w:lang w:eastAsia="en-GB"/>
        </w:rPr>
      </w:pPr>
      <w:r w:rsidRPr="000A77E6">
        <w:rPr>
          <w:rFonts w:ascii="Segoe UI" w:eastAsia="Calibri" w:hAnsi="Segoe UI" w:cs="Segoe UI"/>
          <w:lang w:eastAsia="en-GB"/>
        </w:rPr>
        <w:t>Quarter 1 had a 6% response rate which led to changes being made for Q2 on how staff received and completed the survey. For Q2 the surveys were emailed to staff and each member of staff received a unique password to complete the survey. The response rate increased to 12% (compared to a national average of 16%). The Q3 result is taken from the national staff survey.</w:t>
      </w:r>
    </w:p>
    <w:tbl>
      <w:tblPr>
        <w:tblW w:w="9148" w:type="dxa"/>
        <w:tblCellMar>
          <w:left w:w="0" w:type="dxa"/>
          <w:right w:w="0" w:type="dxa"/>
        </w:tblCellMar>
        <w:tblLook w:val="04A0" w:firstRow="1" w:lastRow="0" w:firstColumn="1" w:lastColumn="0" w:noHBand="0" w:noVBand="1"/>
      </w:tblPr>
      <w:tblGrid>
        <w:gridCol w:w="817"/>
        <w:gridCol w:w="2371"/>
        <w:gridCol w:w="1848"/>
        <w:gridCol w:w="2263"/>
        <w:gridCol w:w="1849"/>
      </w:tblGrid>
      <w:tr w:rsidR="000A77E6" w:rsidRPr="000A77E6" w:rsidTr="000A77E6">
        <w:tc>
          <w:tcPr>
            <w:tcW w:w="817"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0A77E6" w:rsidRPr="000A77E6" w:rsidRDefault="000A77E6" w:rsidP="000A77E6">
            <w:pPr>
              <w:spacing w:after="0" w:line="240" w:lineRule="auto"/>
              <w:rPr>
                <w:rFonts w:ascii="Calibri" w:eastAsia="Calibri" w:hAnsi="Calibri" w:cs="Segoe UI"/>
                <w:sz w:val="20"/>
                <w:szCs w:val="20"/>
              </w:rPr>
            </w:pPr>
          </w:p>
        </w:tc>
        <w:tc>
          <w:tcPr>
            <w:tcW w:w="4219"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Recommend to receive care</w:t>
            </w:r>
          </w:p>
        </w:tc>
        <w:tc>
          <w:tcPr>
            <w:tcW w:w="4112"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Recommend as place to work</w:t>
            </w:r>
          </w:p>
        </w:tc>
      </w:tr>
      <w:tr w:rsidR="000A77E6" w:rsidRPr="000A77E6" w:rsidTr="000A77E6">
        <w:tc>
          <w:tcPr>
            <w:tcW w:w="81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tcPr>
          <w:p w:rsidR="000A77E6" w:rsidRPr="000A77E6" w:rsidRDefault="000A77E6" w:rsidP="000A77E6">
            <w:pPr>
              <w:spacing w:after="0" w:line="240" w:lineRule="auto"/>
              <w:rPr>
                <w:rFonts w:ascii="Calibri" w:eastAsia="Calibri" w:hAnsi="Calibri" w:cs="Segoe UI"/>
                <w:sz w:val="20"/>
                <w:szCs w:val="20"/>
              </w:rPr>
            </w:pPr>
          </w:p>
        </w:tc>
        <w:tc>
          <w:tcPr>
            <w:tcW w:w="2371"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Result</w:t>
            </w:r>
          </w:p>
        </w:tc>
        <w:tc>
          <w:tcPr>
            <w:tcW w:w="184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Response Rate</w:t>
            </w:r>
          </w:p>
        </w:tc>
        <w:tc>
          <w:tcPr>
            <w:tcW w:w="226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Result</w:t>
            </w:r>
          </w:p>
        </w:tc>
        <w:tc>
          <w:tcPr>
            <w:tcW w:w="1849"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Response Rate</w:t>
            </w:r>
          </w:p>
        </w:tc>
      </w:tr>
      <w:tr w:rsidR="000A77E6" w:rsidRPr="000A77E6" w:rsidTr="000A77E6">
        <w:tc>
          <w:tcPr>
            <w:tcW w:w="81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Q1</w:t>
            </w:r>
          </w:p>
        </w:tc>
        <w:tc>
          <w:tcPr>
            <w:tcW w:w="2371"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Extremely likely 24%</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Likely 49%</w:t>
            </w:r>
          </w:p>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Combined 73%</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316, 6%</w:t>
            </w:r>
          </w:p>
        </w:tc>
        <w:tc>
          <w:tcPr>
            <w:tcW w:w="2263"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Extremely likely 18%</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Likely 41%</w:t>
            </w:r>
          </w:p>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Combined 59%</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313, 6%</w:t>
            </w:r>
          </w:p>
        </w:tc>
      </w:tr>
      <w:tr w:rsidR="000A77E6" w:rsidRPr="000A77E6" w:rsidTr="000A77E6">
        <w:tc>
          <w:tcPr>
            <w:tcW w:w="81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Q2</w:t>
            </w:r>
          </w:p>
        </w:tc>
        <w:tc>
          <w:tcPr>
            <w:tcW w:w="2371"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Extremely likely 21%</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Likely 48%</w:t>
            </w:r>
          </w:p>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Combined 69%</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723, 12%</w:t>
            </w:r>
          </w:p>
        </w:tc>
        <w:tc>
          <w:tcPr>
            <w:tcW w:w="2263"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Extremely likely 18%</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Likely 40%</w:t>
            </w:r>
          </w:p>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Combined 58%</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702, 12%</w:t>
            </w:r>
          </w:p>
        </w:tc>
      </w:tr>
      <w:tr w:rsidR="000A77E6" w:rsidRPr="000A77E6" w:rsidTr="000A77E6">
        <w:tc>
          <w:tcPr>
            <w:tcW w:w="81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Q3</w:t>
            </w:r>
          </w:p>
        </w:tc>
        <w:tc>
          <w:tcPr>
            <w:tcW w:w="2371"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E4638B" w:rsidP="000A77E6">
            <w:pPr>
              <w:spacing w:after="0" w:line="240" w:lineRule="auto"/>
              <w:rPr>
                <w:rFonts w:ascii="Calibri" w:eastAsia="Calibri" w:hAnsi="Calibri" w:cs="Segoe UI"/>
                <w:sz w:val="20"/>
                <w:szCs w:val="20"/>
              </w:rPr>
            </w:pPr>
            <w:r>
              <w:rPr>
                <w:rFonts w:ascii="Segoe UI" w:eastAsia="Calibri" w:hAnsi="Segoe UI" w:cs="Segoe UI"/>
                <w:sz w:val="20"/>
                <w:szCs w:val="20"/>
                <w:lang w:eastAsia="en-GB"/>
              </w:rPr>
              <w:t>Extremely l</w:t>
            </w:r>
            <w:r w:rsidR="000A77E6" w:rsidRPr="000A77E6">
              <w:rPr>
                <w:rFonts w:ascii="Segoe UI" w:eastAsia="Calibri" w:hAnsi="Segoe UI" w:cs="Segoe UI"/>
                <w:sz w:val="20"/>
                <w:szCs w:val="20"/>
                <w:lang w:eastAsia="en-GB"/>
              </w:rPr>
              <w:t>ikely and Likely combined 61%</w:t>
            </w:r>
          </w:p>
        </w:tc>
        <w:tc>
          <w:tcPr>
            <w:tcW w:w="1848"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1646, 32%</w:t>
            </w:r>
          </w:p>
        </w:tc>
        <w:tc>
          <w:tcPr>
            <w:tcW w:w="2263"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Extremely likely and Likely combined 55%</w:t>
            </w:r>
          </w:p>
        </w:tc>
        <w:tc>
          <w:tcPr>
            <w:tcW w:w="1849"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1646, 32%</w:t>
            </w:r>
          </w:p>
        </w:tc>
      </w:tr>
      <w:tr w:rsidR="000A77E6" w:rsidRPr="000A77E6" w:rsidTr="000A77E6">
        <w:tc>
          <w:tcPr>
            <w:tcW w:w="817"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A77E6" w:rsidRPr="000A77E6" w:rsidRDefault="000A77E6" w:rsidP="000A77E6">
            <w:pPr>
              <w:spacing w:after="0" w:line="240" w:lineRule="auto"/>
              <w:rPr>
                <w:rFonts w:ascii="Calibri" w:eastAsia="Calibri" w:hAnsi="Calibri" w:cs="Segoe UI"/>
                <w:sz w:val="20"/>
                <w:szCs w:val="20"/>
              </w:rPr>
            </w:pPr>
            <w:r w:rsidRPr="000A77E6">
              <w:rPr>
                <w:rFonts w:ascii="Segoe UI" w:eastAsia="Calibri" w:hAnsi="Segoe UI" w:cs="Segoe UI"/>
                <w:sz w:val="20"/>
                <w:szCs w:val="20"/>
                <w:lang w:eastAsia="en-GB"/>
              </w:rPr>
              <w:t>Q4</w:t>
            </w:r>
          </w:p>
        </w:tc>
        <w:tc>
          <w:tcPr>
            <w:tcW w:w="2371"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E4638B" w:rsidRDefault="00E4638B" w:rsidP="000A77E6">
            <w:pPr>
              <w:spacing w:after="0" w:line="240" w:lineRule="auto"/>
              <w:rPr>
                <w:rFonts w:ascii="Calibri" w:eastAsia="Calibri" w:hAnsi="Calibri" w:cs="Segoe UI"/>
                <w:sz w:val="20"/>
                <w:szCs w:val="20"/>
              </w:rPr>
            </w:pPr>
            <w:r w:rsidRPr="00E4638B">
              <w:rPr>
                <w:rFonts w:ascii="Segoe UI" w:eastAsia="Calibri" w:hAnsi="Segoe UI" w:cs="Segoe UI"/>
                <w:sz w:val="20"/>
                <w:szCs w:val="20"/>
                <w:lang w:eastAsia="en-GB"/>
              </w:rPr>
              <w:t>Extremely likely 23% Likely 50%      Combined 73%</w:t>
            </w:r>
          </w:p>
        </w:tc>
        <w:tc>
          <w:tcPr>
            <w:tcW w:w="1848" w:type="dxa"/>
            <w:tcBorders>
              <w:top w:val="nil"/>
              <w:left w:val="nil"/>
              <w:bottom w:val="single" w:sz="8" w:space="0" w:color="auto"/>
              <w:right w:val="single" w:sz="8" w:space="0" w:color="auto"/>
            </w:tcBorders>
            <w:tcMar>
              <w:top w:w="0" w:type="dxa"/>
              <w:left w:w="108" w:type="dxa"/>
              <w:bottom w:w="0" w:type="dxa"/>
              <w:right w:w="108" w:type="dxa"/>
            </w:tcMar>
          </w:tcPr>
          <w:p w:rsidR="000A77E6" w:rsidRPr="00E4638B" w:rsidRDefault="00E4638B" w:rsidP="000A77E6">
            <w:pPr>
              <w:spacing w:after="0" w:line="240" w:lineRule="auto"/>
              <w:rPr>
                <w:rFonts w:ascii="Calibri" w:eastAsia="Calibri" w:hAnsi="Calibri" w:cs="Segoe UI"/>
                <w:sz w:val="20"/>
                <w:szCs w:val="20"/>
              </w:rPr>
            </w:pPr>
            <w:r w:rsidRPr="00E4638B">
              <w:rPr>
                <w:rFonts w:ascii="Calibri" w:eastAsia="Calibri" w:hAnsi="Calibri" w:cs="Segoe UI"/>
                <w:sz w:val="20"/>
                <w:szCs w:val="20"/>
              </w:rPr>
              <w:t>987, 18%</w:t>
            </w:r>
          </w:p>
        </w:tc>
        <w:tc>
          <w:tcPr>
            <w:tcW w:w="2263" w:type="dxa"/>
            <w:tcBorders>
              <w:top w:val="nil"/>
              <w:left w:val="nil"/>
              <w:bottom w:val="single" w:sz="8" w:space="0" w:color="auto"/>
              <w:right w:val="single" w:sz="8" w:space="0" w:color="auto"/>
            </w:tcBorders>
            <w:tcMar>
              <w:top w:w="0" w:type="dxa"/>
              <w:left w:w="108" w:type="dxa"/>
              <w:bottom w:w="0" w:type="dxa"/>
              <w:right w:w="108" w:type="dxa"/>
            </w:tcMar>
            <w:hideMark/>
          </w:tcPr>
          <w:p w:rsidR="000A77E6" w:rsidRPr="00E4638B" w:rsidRDefault="00E4638B" w:rsidP="000A77E6">
            <w:pPr>
              <w:spacing w:after="0" w:line="240" w:lineRule="auto"/>
              <w:rPr>
                <w:rFonts w:ascii="Segoe UI" w:eastAsia="Calibri" w:hAnsi="Segoe UI" w:cs="Segoe UI"/>
                <w:sz w:val="20"/>
                <w:szCs w:val="20"/>
                <w:lang w:eastAsia="en-GB"/>
              </w:rPr>
            </w:pPr>
            <w:r w:rsidRPr="00E4638B">
              <w:rPr>
                <w:rFonts w:ascii="Segoe UI" w:eastAsia="Calibri" w:hAnsi="Segoe UI" w:cs="Segoe UI"/>
                <w:sz w:val="20"/>
                <w:szCs w:val="20"/>
                <w:lang w:eastAsia="en-GB"/>
              </w:rPr>
              <w:t>Extremely likely 17% Likely 40%</w:t>
            </w:r>
          </w:p>
          <w:p w:rsidR="00E4638B" w:rsidRPr="00E4638B" w:rsidRDefault="00E4638B" w:rsidP="000A77E6">
            <w:pPr>
              <w:spacing w:after="0" w:line="240" w:lineRule="auto"/>
              <w:rPr>
                <w:rFonts w:ascii="Calibri" w:eastAsia="Calibri" w:hAnsi="Calibri" w:cs="Segoe UI"/>
                <w:sz w:val="20"/>
                <w:szCs w:val="20"/>
              </w:rPr>
            </w:pPr>
            <w:r w:rsidRPr="00E4638B">
              <w:rPr>
                <w:rFonts w:ascii="Segoe UI" w:eastAsia="Calibri" w:hAnsi="Segoe UI" w:cs="Segoe UI"/>
                <w:sz w:val="20"/>
                <w:szCs w:val="20"/>
                <w:lang w:eastAsia="en-GB"/>
              </w:rPr>
              <w:t>Combined 57%</w:t>
            </w:r>
          </w:p>
        </w:tc>
        <w:tc>
          <w:tcPr>
            <w:tcW w:w="1849" w:type="dxa"/>
            <w:tcBorders>
              <w:top w:val="nil"/>
              <w:left w:val="nil"/>
              <w:bottom w:val="single" w:sz="8" w:space="0" w:color="auto"/>
              <w:right w:val="single" w:sz="8" w:space="0" w:color="auto"/>
            </w:tcBorders>
            <w:tcMar>
              <w:top w:w="0" w:type="dxa"/>
              <w:left w:w="108" w:type="dxa"/>
              <w:bottom w:w="0" w:type="dxa"/>
              <w:right w:w="108" w:type="dxa"/>
            </w:tcMar>
          </w:tcPr>
          <w:p w:rsidR="000A77E6" w:rsidRPr="00E4638B" w:rsidRDefault="00E4638B" w:rsidP="000A77E6">
            <w:pPr>
              <w:spacing w:after="0" w:line="240" w:lineRule="auto"/>
              <w:rPr>
                <w:rFonts w:ascii="Calibri" w:eastAsia="Calibri" w:hAnsi="Calibri" w:cs="Segoe UI"/>
                <w:sz w:val="20"/>
                <w:szCs w:val="20"/>
              </w:rPr>
            </w:pPr>
            <w:r w:rsidRPr="00E4638B">
              <w:rPr>
                <w:rFonts w:ascii="Calibri" w:eastAsia="Calibri" w:hAnsi="Calibri" w:cs="Segoe UI"/>
                <w:sz w:val="20"/>
                <w:szCs w:val="20"/>
              </w:rPr>
              <w:t>963, 18%</w:t>
            </w:r>
          </w:p>
        </w:tc>
      </w:tr>
    </w:tbl>
    <w:p w:rsidR="000A77E6" w:rsidRPr="000A77E6" w:rsidRDefault="000A77E6" w:rsidP="000A77E6">
      <w:pPr>
        <w:spacing w:after="0" w:line="240" w:lineRule="auto"/>
        <w:rPr>
          <w:rFonts w:ascii="Segoe UI" w:eastAsia="Calibri" w:hAnsi="Segoe UI" w:cs="Segoe UI"/>
          <w:b/>
          <w:bCs/>
          <w:color w:val="5287B7"/>
          <w:szCs w:val="24"/>
          <w:lang w:eastAsia="en-GB"/>
        </w:rPr>
      </w:pPr>
    </w:p>
    <w:p w:rsidR="000A77E6" w:rsidRPr="000A77E6" w:rsidRDefault="000A77E6" w:rsidP="000A77E6">
      <w:pPr>
        <w:spacing w:after="0" w:line="240" w:lineRule="auto"/>
        <w:rPr>
          <w:rFonts w:ascii="Segoe UI" w:eastAsia="Calibri" w:hAnsi="Segoe UI" w:cs="Segoe UI"/>
          <w:color w:val="5287B7"/>
          <w:szCs w:val="24"/>
          <w:lang w:eastAsia="en-GB"/>
        </w:rPr>
      </w:pPr>
      <w:r w:rsidRPr="000A77E6">
        <w:rPr>
          <w:rFonts w:ascii="Segoe UI" w:eastAsia="Calibri" w:hAnsi="Segoe UI" w:cs="Segoe UI"/>
          <w:b/>
          <w:bCs/>
          <w:color w:val="5287B7"/>
          <w:szCs w:val="24"/>
          <w:lang w:eastAsia="en-GB"/>
        </w:rPr>
        <w:t>National staff survey 2014</w:t>
      </w:r>
    </w:p>
    <w:p w:rsidR="000A77E6" w:rsidRPr="000A77E6" w:rsidRDefault="000A77E6" w:rsidP="000A77E6">
      <w:pPr>
        <w:spacing w:after="0" w:line="240" w:lineRule="auto"/>
        <w:rPr>
          <w:rFonts w:ascii="Segoe UI" w:eastAsia="Times New Roman" w:hAnsi="Segoe UI" w:cs="Segoe UI"/>
          <w:color w:val="000000"/>
          <w:lang w:eastAsia="en-GB"/>
        </w:rPr>
      </w:pPr>
      <w:r w:rsidRPr="000A77E6">
        <w:rPr>
          <w:rFonts w:ascii="Segoe UI" w:eastAsia="Calibri" w:hAnsi="Segoe UI" w:cs="Segoe UI"/>
        </w:rPr>
        <w:t>The national staff survey is carried out across all NHS trusts in England. It allows staff confidentially to comment on how their trust supports, trains and involves them in delivering high quality and safe services. NHS trusts delivering similar services are able to compare or benchmark themselves against each other on the basis of whether they are in the top 20%, above average, average, below average or in the bottom 20% of similar trusts.</w:t>
      </w:r>
      <w:r w:rsidR="00752980">
        <w:rPr>
          <w:rFonts w:ascii="Segoe UI" w:eastAsia="Calibri" w:hAnsi="Segoe UI" w:cs="Segoe UI"/>
        </w:rPr>
        <w:t xml:space="preserve"> </w:t>
      </w:r>
      <w:r w:rsidRPr="000A77E6">
        <w:rPr>
          <w:rFonts w:ascii="Segoe UI" w:eastAsia="Times New Roman" w:hAnsi="Segoe UI" w:cs="Segoe UI"/>
          <w:color w:val="000000"/>
          <w:lang w:eastAsia="en-GB"/>
        </w:rPr>
        <w:t xml:space="preserve">In 2014 for the first time the trust had the opportunity to survey all 5,168 members of staff and also the first time for this to be carried out by email. Previous surveys have been carried out on a random sample of 850 staff. </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rPr>
          <w:rFonts w:ascii="Segoe UI" w:eastAsia="Times New Roman" w:hAnsi="Segoe UI" w:cs="Segoe UI"/>
          <w:color w:val="000000"/>
          <w:lang w:eastAsia="en-GB"/>
        </w:rPr>
      </w:pPr>
      <w:r w:rsidRPr="000A77E6">
        <w:rPr>
          <w:rFonts w:ascii="Segoe UI" w:eastAsia="Calibri" w:hAnsi="Segoe UI" w:cs="Segoe UI"/>
        </w:rPr>
        <w:t>The response rate was 31.84% which was in the lowest 20% of trusts (the average was 44%). OHFT is compared with mental health and learning disability trusts.</w:t>
      </w:r>
      <w:r w:rsidR="00F16F47">
        <w:rPr>
          <w:rFonts w:ascii="Segoe UI" w:eastAsia="Calibri" w:hAnsi="Segoe UI" w:cs="Segoe UI"/>
        </w:rPr>
        <w:t xml:space="preserve"> Part of our work on the staff survey is to understand this percentage drop (although the actual number of staff responding was higher).</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overflowPunct w:val="0"/>
        <w:spacing w:after="0" w:line="240" w:lineRule="auto"/>
        <w:textAlignment w:val="baseline"/>
        <w:rPr>
          <w:rFonts w:ascii="Segoe UI" w:eastAsia="Calibri" w:hAnsi="Segoe UI" w:cs="Segoe UI"/>
          <w:szCs w:val="24"/>
          <w:lang w:eastAsia="en-GB"/>
        </w:rPr>
      </w:pPr>
      <w:r w:rsidRPr="000A77E6">
        <w:rPr>
          <w:rFonts w:ascii="Segoe UI" w:eastAsia="Calibri" w:hAnsi="Segoe UI" w:cs="Segoe UI"/>
          <w:szCs w:val="24"/>
          <w:lang w:eastAsia="en-GB"/>
        </w:rPr>
        <w:t>The overall staff engagement score for OHFT is 3.75 which is above average compared with other mental health/learning disability trusts.  This combines:</w:t>
      </w:r>
    </w:p>
    <w:p w:rsidR="000A77E6" w:rsidRPr="000A77E6" w:rsidRDefault="000A77E6" w:rsidP="00566526">
      <w:pPr>
        <w:numPr>
          <w:ilvl w:val="0"/>
          <w:numId w:val="61"/>
        </w:numPr>
        <w:overflowPunct w:val="0"/>
        <w:spacing w:after="0" w:line="240" w:lineRule="auto"/>
        <w:contextualSpacing/>
        <w:textAlignment w:val="baseline"/>
        <w:rPr>
          <w:rFonts w:ascii="Segoe UI" w:eastAsia="Calibri" w:hAnsi="Segoe UI" w:cs="Segoe UI"/>
        </w:rPr>
      </w:pPr>
      <w:r w:rsidRPr="000A77E6">
        <w:rPr>
          <w:rFonts w:ascii="Segoe UI" w:eastAsia="Calibri" w:hAnsi="Segoe UI" w:cs="Segoe UI"/>
        </w:rPr>
        <w:t>staff ability to contribute towards improvement at work; the trust score was 73% which is above the average of 72%;</w:t>
      </w:r>
    </w:p>
    <w:p w:rsidR="000A77E6" w:rsidRPr="000A77E6" w:rsidRDefault="000A77E6" w:rsidP="00566526">
      <w:pPr>
        <w:numPr>
          <w:ilvl w:val="0"/>
          <w:numId w:val="59"/>
        </w:numPr>
        <w:overflowPunct w:val="0"/>
        <w:spacing w:after="0" w:line="240" w:lineRule="auto"/>
        <w:contextualSpacing/>
        <w:textAlignment w:val="baseline"/>
        <w:rPr>
          <w:rFonts w:ascii="Segoe UI" w:eastAsia="Calibri" w:hAnsi="Segoe UI" w:cs="Segoe UI"/>
        </w:rPr>
      </w:pPr>
      <w:r w:rsidRPr="000A77E6">
        <w:rPr>
          <w:rFonts w:ascii="Segoe UI" w:eastAsia="Calibri" w:hAnsi="Segoe UI" w:cs="Segoe UI"/>
        </w:rPr>
        <w:t>staff recommendation of the trust as a place to work or receive treatment; the trust score was 3.63 which places it above the average of 3.57;</w:t>
      </w:r>
    </w:p>
    <w:p w:rsidR="000A77E6" w:rsidRPr="000A77E6" w:rsidRDefault="000A77E6" w:rsidP="00566526">
      <w:pPr>
        <w:numPr>
          <w:ilvl w:val="0"/>
          <w:numId w:val="59"/>
        </w:numPr>
        <w:overflowPunct w:val="0"/>
        <w:spacing w:after="0" w:line="240" w:lineRule="auto"/>
        <w:contextualSpacing/>
        <w:textAlignment w:val="baseline"/>
        <w:rPr>
          <w:rFonts w:ascii="Segoe UI" w:eastAsia="Calibri" w:hAnsi="Segoe UI" w:cs="Segoe UI"/>
        </w:rPr>
      </w:pPr>
      <w:r w:rsidRPr="000A77E6">
        <w:rPr>
          <w:rFonts w:ascii="Segoe UI" w:eastAsia="Calibri" w:hAnsi="Segoe UI" w:cs="Segoe UI"/>
        </w:rPr>
        <w:t>staff motivation at work; the trust score was 3.85 placing it above the average of 3.84.</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lastRenderedPageBreak/>
        <w:t>We now have 22 key findings that are in the best 20%, better than average or average; and seven in the worst 20%, which shows that there are a number of areas where improvements still need be made.</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overflowPunct w:val="0"/>
        <w:spacing w:after="0" w:line="240" w:lineRule="auto"/>
        <w:textAlignment w:val="baseline"/>
        <w:rPr>
          <w:rFonts w:ascii="Segoe UI" w:eastAsia="Calibri" w:hAnsi="Segoe UI" w:cs="Segoe UI"/>
          <w:szCs w:val="24"/>
          <w:lang w:eastAsia="en-GB"/>
        </w:rPr>
      </w:pPr>
      <w:r w:rsidRPr="000A77E6">
        <w:rPr>
          <w:rFonts w:ascii="Segoe UI" w:eastAsia="Calibri" w:hAnsi="Segoe UI" w:cs="Segoe UI"/>
          <w:szCs w:val="24"/>
          <w:lang w:eastAsia="en-GB"/>
        </w:rPr>
        <w:t>We had top ranking scores for percentage of staff able to contribute towards improvements at work; fewer staff feeling pressure to attend work when feeling unwell; fewer staff experiencing physical violence from patients, relatives, the public and staff; staff recommendation of the trust as a place to work; percentage of staff agreeing feedback from patients/service users is used to make informed decisions in their directorate; and equality of opportunity for career progression.</w:t>
      </w:r>
    </w:p>
    <w:p w:rsidR="000A77E6" w:rsidRPr="000A77E6" w:rsidRDefault="000A77E6" w:rsidP="000A77E6">
      <w:pPr>
        <w:overflowPunct w:val="0"/>
        <w:spacing w:after="0" w:line="240" w:lineRule="auto"/>
        <w:textAlignment w:val="baseline"/>
        <w:rPr>
          <w:rFonts w:ascii="Segoe UI" w:eastAsia="Calibri" w:hAnsi="Segoe UI" w:cs="Segoe UI"/>
          <w:szCs w:val="24"/>
          <w:lang w:eastAsia="en-GB"/>
        </w:rPr>
      </w:pPr>
    </w:p>
    <w:p w:rsidR="000A77E6" w:rsidRPr="000A77E6" w:rsidRDefault="000A77E6" w:rsidP="000A77E6">
      <w:pPr>
        <w:overflowPunct w:val="0"/>
        <w:spacing w:after="0" w:line="240" w:lineRule="auto"/>
        <w:textAlignment w:val="baseline"/>
        <w:rPr>
          <w:rFonts w:ascii="Segoe UI" w:eastAsia="Calibri" w:hAnsi="Segoe UI" w:cs="Segoe UI"/>
          <w:szCs w:val="24"/>
          <w:lang w:eastAsia="en-GB"/>
        </w:rPr>
      </w:pPr>
      <w:r w:rsidRPr="000A77E6">
        <w:rPr>
          <w:rFonts w:ascii="Segoe UI" w:eastAsia="Calibri" w:hAnsi="Segoe UI" w:cs="Segoe UI"/>
          <w:szCs w:val="24"/>
          <w:lang w:eastAsia="en-GB"/>
        </w:rPr>
        <w:t>Our lowest ranking scores were for percentage of staff feeling satisfied with the quality of work and patient care they are able to deliver; percentage of staff working extra hours; work pressure felt by staff; percentage of staff appraised in the last 12 months; percentage of staff reporting errors, near misses or incidents witnessed in the last month; and percentage of staff experiencing harassment, bullying or abuse from staff in the last 12 months.</w:t>
      </w:r>
    </w:p>
    <w:p w:rsidR="000A77E6" w:rsidRPr="000A77E6" w:rsidRDefault="000A77E6" w:rsidP="000A77E6">
      <w:pPr>
        <w:spacing w:after="0" w:line="240" w:lineRule="auto"/>
        <w:rPr>
          <w:rFonts w:ascii="Segoe UI" w:eastAsia="Calibri" w:hAnsi="Segoe UI" w:cs="Segoe UI"/>
          <w:b/>
          <w:color w:val="1F497D"/>
          <w:szCs w:val="24"/>
          <w:highlight w:val="yellow"/>
          <w:lang w:eastAsia="en-GB"/>
        </w:rPr>
      </w:pPr>
    </w:p>
    <w:p w:rsidR="000A77E6" w:rsidRPr="000A77E6" w:rsidRDefault="000A77E6" w:rsidP="000A77E6">
      <w:pPr>
        <w:spacing w:after="0" w:line="240" w:lineRule="auto"/>
        <w:rPr>
          <w:rFonts w:ascii="Segoe UI" w:eastAsia="Calibri" w:hAnsi="Segoe UI" w:cs="Segoe UI"/>
          <w:b/>
          <w:color w:val="1F497D"/>
          <w:szCs w:val="24"/>
          <w:lang w:eastAsia="en-GB"/>
        </w:rPr>
      </w:pPr>
      <w:r w:rsidRPr="000A77E6">
        <w:rPr>
          <w:rFonts w:ascii="Segoe UI" w:eastAsia="Calibri" w:hAnsi="Segoe UI" w:cs="Segoe UI"/>
          <w:b/>
          <w:color w:val="1F497D"/>
          <w:szCs w:val="24"/>
          <w:lang w:eastAsia="en-GB"/>
        </w:rPr>
        <w:t xml:space="preserve">Implementation of the key actions arising from the national staff survey results to promote staff well-being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Action plans for improving areas where we did not score well are now part of the annual requirements for each directorate and are monitored through quarterly performance reviews.  They incorporate the specific areas from the staff survey results, which are localised to the directorate and have included:</w:t>
      </w:r>
    </w:p>
    <w:p w:rsidR="000A77E6" w:rsidRPr="000A77E6" w:rsidRDefault="000A77E6" w:rsidP="00566526">
      <w:pPr>
        <w:numPr>
          <w:ilvl w:val="0"/>
          <w:numId w:val="89"/>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Tools to enable people to recognise and manage workplace stress.</w:t>
      </w:r>
    </w:p>
    <w:p w:rsidR="000A77E6" w:rsidRPr="000A77E6" w:rsidRDefault="000A77E6" w:rsidP="00566526">
      <w:pPr>
        <w:numPr>
          <w:ilvl w:val="0"/>
          <w:numId w:val="89"/>
        </w:numPr>
        <w:spacing w:after="0" w:line="240" w:lineRule="auto"/>
        <w:rPr>
          <w:rFonts w:ascii="Segoe UI" w:eastAsia="Calibri" w:hAnsi="Segoe UI" w:cs="Segoe UI"/>
          <w:b/>
          <w:color w:val="1F497D"/>
          <w:szCs w:val="24"/>
          <w:lang w:eastAsia="en-GB"/>
        </w:rPr>
      </w:pPr>
      <w:r w:rsidRPr="000A77E6">
        <w:rPr>
          <w:rFonts w:ascii="Segoe UI" w:eastAsia="Calibri" w:hAnsi="Segoe UI" w:cs="Segoe UI"/>
          <w:szCs w:val="24"/>
          <w:lang w:eastAsia="en-GB"/>
        </w:rPr>
        <w:t>Initiatives to support staff to take breaks and reduce working of excessive hours</w:t>
      </w:r>
      <w:r w:rsidRPr="000A77E6">
        <w:rPr>
          <w:rFonts w:ascii="Segoe UI" w:eastAsia="Calibri" w:hAnsi="Segoe UI" w:cs="Segoe UI"/>
          <w:b/>
          <w:color w:val="1F497D"/>
          <w:szCs w:val="24"/>
          <w:lang w:eastAsia="en-GB"/>
        </w:rPr>
        <w:t xml:space="preserve"> </w:t>
      </w:r>
    </w:p>
    <w:p w:rsidR="000A77E6" w:rsidRPr="000A77E6" w:rsidRDefault="000A77E6" w:rsidP="00566526">
      <w:pPr>
        <w:numPr>
          <w:ilvl w:val="0"/>
          <w:numId w:val="89"/>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Support after bereavement</w:t>
      </w:r>
    </w:p>
    <w:p w:rsidR="000A77E6" w:rsidRPr="000A77E6" w:rsidRDefault="000A77E6" w:rsidP="00566526">
      <w:pPr>
        <w:numPr>
          <w:ilvl w:val="0"/>
          <w:numId w:val="89"/>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Improve opportunities engagement between staff and senior managers</w:t>
      </w:r>
    </w:p>
    <w:p w:rsidR="00D3672D" w:rsidRDefault="00D3672D" w:rsidP="000A77E6">
      <w:pPr>
        <w:autoSpaceDE w:val="0"/>
        <w:autoSpaceDN w:val="0"/>
        <w:adjustRightInd w:val="0"/>
        <w:spacing w:after="0" w:line="240" w:lineRule="auto"/>
        <w:rPr>
          <w:rFonts w:ascii="Segoe UI" w:eastAsia="Calibri" w:hAnsi="Segoe UI" w:cs="Segoe UI"/>
          <w:color w:val="FF0000"/>
          <w:sz w:val="16"/>
          <w:szCs w:val="16"/>
          <w:lang w:eastAsia="en-GB"/>
        </w:rPr>
      </w:pPr>
    </w:p>
    <w:p w:rsidR="00D3672D" w:rsidRPr="000A77E6" w:rsidRDefault="00D3672D" w:rsidP="000A77E6">
      <w:pPr>
        <w:autoSpaceDE w:val="0"/>
        <w:autoSpaceDN w:val="0"/>
        <w:adjustRightInd w:val="0"/>
        <w:spacing w:after="0" w:line="240" w:lineRule="auto"/>
        <w:rPr>
          <w:rFonts w:ascii="Segoe UI" w:eastAsia="Calibri" w:hAnsi="Segoe UI" w:cs="Segoe UI"/>
          <w:color w:val="FF0000"/>
          <w:sz w:val="16"/>
          <w:szCs w:val="16"/>
          <w:lang w:eastAsia="en-GB"/>
        </w:rPr>
      </w:pPr>
    </w:p>
    <w:p w:rsidR="000A77E6" w:rsidRPr="000A77E6" w:rsidRDefault="000A77E6" w:rsidP="000A77E6">
      <w:pPr>
        <w:spacing w:after="0" w:line="240" w:lineRule="auto"/>
        <w:rPr>
          <w:rFonts w:ascii="Segoe UI" w:eastAsia="Calibri" w:hAnsi="Segoe UI" w:cs="Segoe UI"/>
          <w:b/>
          <w:i/>
          <w:color w:val="FFFFFF"/>
          <w:sz w:val="2"/>
          <w:szCs w:val="2"/>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Quality priority 2: data on quality (and quality of data)</w:t>
      </w:r>
    </w:p>
    <w:p w:rsidR="00B324F0" w:rsidRPr="0099210E" w:rsidRDefault="00B324F0" w:rsidP="00B324F0">
      <w:pPr>
        <w:spacing w:after="0" w:line="240" w:lineRule="auto"/>
        <w:rPr>
          <w:rFonts w:ascii="Segoe UI" w:eastAsia="Calibri" w:hAnsi="Segoe UI" w:cs="Segoe UI"/>
          <w:color w:val="365F91" w:themeColor="accent1" w:themeShade="BF"/>
          <w:lang w:eastAsia="en-GB"/>
        </w:rPr>
      </w:pPr>
      <w:r w:rsidRPr="0099210E">
        <w:rPr>
          <w:rFonts w:ascii="Segoe UI" w:eastAsia="Calibri" w:hAnsi="Segoe UI" w:cs="Segoe UI"/>
          <w:bCs/>
          <w:color w:val="365F91" w:themeColor="accent1" w:themeShade="BF"/>
          <w:szCs w:val="24"/>
          <w:lang w:eastAsia="en-GB"/>
        </w:rPr>
        <w:t xml:space="preserve">We have agreed a set of </w:t>
      </w:r>
      <w:r>
        <w:rPr>
          <w:rFonts w:ascii="Segoe UI" w:eastAsia="Calibri" w:hAnsi="Segoe UI" w:cs="Segoe UI"/>
          <w:bCs/>
          <w:color w:val="365F91" w:themeColor="accent1" w:themeShade="BF"/>
          <w:szCs w:val="24"/>
          <w:lang w:eastAsia="en-GB"/>
        </w:rPr>
        <w:t xml:space="preserve">quality </w:t>
      </w:r>
      <w:r w:rsidRPr="0099210E">
        <w:rPr>
          <w:rFonts w:ascii="Segoe UI" w:eastAsia="Calibri" w:hAnsi="Segoe UI" w:cs="Segoe UI"/>
          <w:bCs/>
          <w:color w:val="365F91" w:themeColor="accent1" w:themeShade="BF"/>
          <w:szCs w:val="24"/>
          <w:lang w:eastAsia="en-GB"/>
        </w:rPr>
        <w:t xml:space="preserve">indicators which, taken together, will allow us to assess where we are doing well and potential areas of vulnerability in terms of quality. </w:t>
      </w:r>
      <w:r>
        <w:rPr>
          <w:rFonts w:ascii="Segoe UI" w:eastAsia="Calibri" w:hAnsi="Segoe UI" w:cs="Segoe UI"/>
          <w:bCs/>
          <w:color w:val="365F91" w:themeColor="accent1" w:themeShade="BF"/>
          <w:szCs w:val="24"/>
          <w:lang w:eastAsia="en-GB"/>
        </w:rPr>
        <w:t xml:space="preserve">This is supported by our </w:t>
      </w:r>
      <w:r w:rsidRPr="0099210E">
        <w:rPr>
          <w:rFonts w:ascii="Segoe UI" w:eastAsia="Calibri" w:hAnsi="Segoe UI" w:cs="Segoe UI"/>
          <w:color w:val="365F91" w:themeColor="accent1" w:themeShade="BF"/>
          <w:lang w:eastAsia="en-GB"/>
        </w:rPr>
        <w:t>standard data quality matrix for use across the Trust to monitor and track data completeness and accuracy.  The new Electronic Health Record is being implemented and will improve documentation and access to data.</w:t>
      </w:r>
    </w:p>
    <w:p w:rsidR="00B324F0" w:rsidRDefault="00B324F0" w:rsidP="000A77E6">
      <w:pPr>
        <w:spacing w:after="0" w:line="240" w:lineRule="auto"/>
        <w:rPr>
          <w:rFonts w:ascii="Segoe UI" w:eastAsia="Calibri" w:hAnsi="Segoe UI" w:cs="Segoe UI"/>
          <w:color w:val="365F91"/>
          <w:szCs w:val="24"/>
          <w:lang w:eastAsia="en-GB"/>
        </w:rPr>
      </w:pPr>
    </w:p>
    <w:p w:rsidR="000A77E6" w:rsidRPr="000A77E6" w:rsidRDefault="000A77E6" w:rsidP="000A77E6">
      <w:pPr>
        <w:spacing w:after="0" w:line="240" w:lineRule="auto"/>
        <w:rPr>
          <w:rFonts w:ascii="Segoe UI" w:eastAsia="Calibri" w:hAnsi="Segoe UI" w:cs="Segoe UI"/>
          <w:color w:val="365F91"/>
          <w:szCs w:val="24"/>
          <w:lang w:eastAsia="en-GB"/>
        </w:rPr>
      </w:pPr>
      <w:r w:rsidRPr="000A77E6">
        <w:rPr>
          <w:rFonts w:ascii="Segoe UI" w:eastAsia="Calibri" w:hAnsi="Segoe UI" w:cs="Segoe UI"/>
          <w:color w:val="365F91"/>
          <w:szCs w:val="24"/>
          <w:lang w:eastAsia="en-GB"/>
        </w:rPr>
        <w:t>This will enable the service to be safe, effective and well-led.</w:t>
      </w:r>
    </w:p>
    <w:p w:rsidR="00D3672D" w:rsidRDefault="00D3672D" w:rsidP="000A77E6">
      <w:pPr>
        <w:spacing w:after="0" w:line="240" w:lineRule="auto"/>
        <w:rPr>
          <w:rFonts w:ascii="Segoe UI" w:eastAsia="Calibri" w:hAnsi="Segoe UI" w:cs="Segoe UI"/>
          <w:b/>
          <w:bCs/>
          <w:color w:val="365F91"/>
          <w:szCs w:val="24"/>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 xml:space="preserve">Agreement of a quality dashboard </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We have agreed a set of indicators which, taken together, will allow us to assess where we are doing well and potential areas of vulnerability in terms of quality. These indicators include access and waiting times; safety metrics and staffing measures. The project to develop the quality dashboard will continue in 2015/16 as we set up ways to populate the dashboard at a Trust wide, directorate and service level and begin to use it as part of our quality reporting. We will also align this with the CQC intelligent monitoring dashboard which is still in development.</w:t>
      </w:r>
      <w:r w:rsidR="00F16F47">
        <w:rPr>
          <w:rFonts w:ascii="Segoe UI" w:eastAsia="Calibri" w:hAnsi="Segoe UI" w:cs="Segoe UI"/>
          <w:bCs/>
          <w:szCs w:val="24"/>
          <w:lang w:eastAsia="en-GB"/>
        </w:rPr>
        <w:t xml:space="preserve"> The indicators can be found in appendix 1.</w:t>
      </w:r>
    </w:p>
    <w:p w:rsidR="00F16F47" w:rsidRDefault="00F16F47" w:rsidP="000A77E6">
      <w:pPr>
        <w:spacing w:after="0" w:line="240" w:lineRule="auto"/>
        <w:rPr>
          <w:rFonts w:ascii="Segoe UI" w:eastAsia="Calibri" w:hAnsi="Segoe UI" w:cs="Segoe UI"/>
          <w:b/>
          <w:bCs/>
          <w:color w:val="365F91"/>
          <w:szCs w:val="24"/>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lastRenderedPageBreak/>
        <w:t>Development of standard operating procedures for data quality including written controls for quality indicators and a standard process for sourcing, verifying and checking reported data with assigned data leads</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The Data Quality Review Group meets every two months to review and monitor the quality of data recorded and reported at the Trust.  The group is responsible for implementing standard operating procedures for managing data quality in the Trust.  Each directorate has provided details of the reports and process that they follow to review and improve the quality of data.  The group has approved a standard data quality matrix for use across the Trust to monitor and track data completeness and accuracy.  In addition, an individual health care professional version of this matrix has been completed (known as My_HCP Dashboard) providing easy access for health care professionals to data that they have entered that is incomplete or inconsistent with Trust standards.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FF3C90" w:rsidP="000A77E6">
      <w:pPr>
        <w:spacing w:after="0" w:line="240" w:lineRule="auto"/>
        <w:rPr>
          <w:rFonts w:ascii="Segoe UI" w:eastAsia="Calibri" w:hAnsi="Segoe UI" w:cs="Segoe UI"/>
          <w:lang w:eastAsia="en-GB"/>
        </w:rPr>
      </w:pPr>
      <w:r>
        <w:rPr>
          <w:rFonts w:ascii="Segoe UI" w:eastAsia="Calibri" w:hAnsi="Segoe UI" w:cs="Segoe UI"/>
          <w:noProof/>
          <w:szCs w:val="24"/>
          <w:lang w:eastAsia="en-GB"/>
        </w:rPr>
        <w:drawing>
          <wp:anchor distT="0" distB="0" distL="114300" distR="114300" simplePos="0" relativeHeight="251665408" behindDoc="1" locked="0" layoutInCell="1" allowOverlap="1" wp14:anchorId="2FB21150" wp14:editId="5D4EF01E">
            <wp:simplePos x="0" y="0"/>
            <wp:positionH relativeFrom="column">
              <wp:posOffset>232410</wp:posOffset>
            </wp:positionH>
            <wp:positionV relativeFrom="paragraph">
              <wp:posOffset>1165225</wp:posOffset>
            </wp:positionV>
            <wp:extent cx="5219700" cy="3912870"/>
            <wp:effectExtent l="0" t="0" r="0" b="0"/>
            <wp:wrapTight wrapText="bothSides">
              <wp:wrapPolygon edited="0">
                <wp:start x="0" y="0"/>
                <wp:lineTo x="0" y="21453"/>
                <wp:lineTo x="21521" y="21453"/>
                <wp:lineTo x="2152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3912870"/>
                    </a:xfrm>
                    <a:prstGeom prst="rect">
                      <a:avLst/>
                    </a:prstGeom>
                    <a:noFill/>
                    <a:ln>
                      <a:noFill/>
                    </a:ln>
                  </pic:spPr>
                </pic:pic>
              </a:graphicData>
            </a:graphic>
            <wp14:sizeRelH relativeFrom="page">
              <wp14:pctWidth>0</wp14:pctWidth>
            </wp14:sizeRelH>
            <wp14:sizeRelV relativeFrom="page">
              <wp14:pctHeight>0</wp14:pctHeight>
            </wp14:sizeRelV>
          </wp:anchor>
        </w:drawing>
      </w:r>
      <w:r w:rsidR="000A77E6" w:rsidRPr="000A77E6">
        <w:rPr>
          <w:rFonts w:ascii="Segoe UI" w:eastAsia="Calibri" w:hAnsi="Segoe UI" w:cs="Segoe UI"/>
          <w:lang w:eastAsia="en-GB"/>
        </w:rPr>
        <w:t xml:space="preserve">As part of the implementation of the new Electronic Health Record, standard operating procedures have been written to ensure users of the new system will adhere to consistent data capture methods. In parallel, the information management process at the Trust is being reviewed and responsibilities for the component parts of the process allocated appropriately.  Asset owners, who will be allocated at a directorate level, will be required to review, monitor and control the quality of data recorded and reported at the Trust.  </w:t>
      </w:r>
    </w:p>
    <w:p w:rsidR="00F16F47" w:rsidRDefault="00F16F47" w:rsidP="000A77E6">
      <w:pPr>
        <w:spacing w:after="0" w:line="240" w:lineRule="auto"/>
        <w:ind w:left="360"/>
        <w:rPr>
          <w:rFonts w:ascii="Segoe UI" w:eastAsia="Calibri" w:hAnsi="Segoe UI" w:cs="Segoe UI"/>
          <w:bCs/>
          <w:szCs w:val="24"/>
          <w:lang w:eastAsia="en-GB"/>
        </w:rPr>
      </w:pPr>
    </w:p>
    <w:p w:rsidR="00FF3C90" w:rsidRDefault="00FF3C90" w:rsidP="000A77E6">
      <w:pPr>
        <w:spacing w:after="0" w:line="240" w:lineRule="auto"/>
        <w:ind w:left="360"/>
        <w:rPr>
          <w:rFonts w:ascii="Segoe UI" w:eastAsia="Calibri" w:hAnsi="Segoe UI" w:cs="Segoe UI"/>
          <w:bCs/>
          <w:szCs w:val="24"/>
          <w:lang w:eastAsia="en-GB"/>
        </w:rPr>
      </w:pPr>
    </w:p>
    <w:p w:rsidR="000A77E6" w:rsidRDefault="000A77E6" w:rsidP="000A77E6">
      <w:pPr>
        <w:spacing w:after="0" w:line="240" w:lineRule="auto"/>
        <w:ind w:left="360"/>
        <w:rPr>
          <w:rFonts w:ascii="Segoe UI" w:eastAsia="Calibri" w:hAnsi="Segoe UI" w:cs="Segoe UI"/>
          <w:bCs/>
          <w:szCs w:val="24"/>
          <w:lang w:eastAsia="en-GB"/>
        </w:rPr>
      </w:pPr>
    </w:p>
    <w:p w:rsidR="00FF3C90" w:rsidRDefault="00FF3C90" w:rsidP="000A77E6">
      <w:pPr>
        <w:spacing w:after="0" w:line="240" w:lineRule="auto"/>
        <w:ind w:left="360"/>
        <w:rPr>
          <w:rFonts w:ascii="Segoe UI" w:eastAsia="Calibri" w:hAnsi="Segoe UI" w:cs="Segoe UI"/>
          <w:bCs/>
          <w:szCs w:val="24"/>
          <w:lang w:eastAsia="en-GB"/>
        </w:rPr>
      </w:pPr>
    </w:p>
    <w:p w:rsidR="00FF3C90" w:rsidRDefault="00FF3C90" w:rsidP="000A77E6">
      <w:pPr>
        <w:spacing w:after="0" w:line="240" w:lineRule="auto"/>
        <w:ind w:left="360"/>
        <w:rPr>
          <w:rFonts w:ascii="Segoe UI" w:eastAsia="Calibri" w:hAnsi="Segoe UI" w:cs="Segoe UI"/>
          <w:bCs/>
          <w:szCs w:val="24"/>
          <w:lang w:eastAsia="en-GB"/>
        </w:rPr>
      </w:pPr>
    </w:p>
    <w:p w:rsidR="00FF3C90" w:rsidRPr="000A77E6" w:rsidRDefault="00FF3C90" w:rsidP="000A77E6">
      <w:pPr>
        <w:spacing w:after="0" w:line="240" w:lineRule="auto"/>
        <w:ind w:left="360"/>
        <w:rPr>
          <w:rFonts w:ascii="Segoe UI" w:eastAsia="Calibri" w:hAnsi="Segoe UI" w:cs="Segoe UI"/>
          <w:bCs/>
          <w:szCs w:val="24"/>
          <w:lang w:eastAsia="en-GB"/>
        </w:rPr>
      </w:pPr>
    </w:p>
    <w:p w:rsidR="000A77E6" w:rsidRPr="000A77E6" w:rsidRDefault="000A77E6" w:rsidP="000A77E6">
      <w:pPr>
        <w:spacing w:after="0" w:line="240" w:lineRule="auto"/>
        <w:rPr>
          <w:rFonts w:ascii="Segoe UI" w:eastAsia="Calibri" w:hAnsi="Segoe UI" w:cs="Segoe UI"/>
          <w:color w:val="365F91"/>
          <w:sz w:val="2"/>
          <w:szCs w:val="2"/>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Quality Priority 3: service remodelling</w:t>
      </w:r>
    </w:p>
    <w:p w:rsidR="00B324F0" w:rsidRDefault="00B324F0" w:rsidP="00B324F0">
      <w:pPr>
        <w:spacing w:after="0" w:line="240" w:lineRule="auto"/>
        <w:rPr>
          <w:rFonts w:ascii="Segoe UI" w:eastAsia="Calibri" w:hAnsi="Segoe UI" w:cs="Segoe UI"/>
          <w:color w:val="365F91"/>
          <w:szCs w:val="24"/>
          <w:lang w:eastAsia="en-GB"/>
        </w:rPr>
      </w:pPr>
      <w:r>
        <w:rPr>
          <w:rFonts w:ascii="Segoe UI" w:eastAsia="Calibri" w:hAnsi="Segoe UI" w:cs="Segoe UI"/>
          <w:color w:val="365F91"/>
          <w:szCs w:val="24"/>
          <w:lang w:eastAsia="en-GB"/>
        </w:rPr>
        <w:t xml:space="preserve">We have successfully implemented the planned service changes in adults and older adult services, including extended hours, leadership teams, cluster packages, outcome based measures, integrated locality teams and the relocation of the City Community Hospital to the Fulbrook Centre. We achieved our physical health assessment targets. There are now a range of locality and ward based patient forums, some of which have better attendance than </w:t>
      </w:r>
      <w:r>
        <w:rPr>
          <w:rFonts w:ascii="Segoe UI" w:eastAsia="Calibri" w:hAnsi="Segoe UI" w:cs="Segoe UI"/>
          <w:color w:val="365F91"/>
          <w:szCs w:val="24"/>
          <w:lang w:eastAsia="en-GB"/>
        </w:rPr>
        <w:lastRenderedPageBreak/>
        <w:t>others. Early intervention and complex needs services reviews are complete. A system wide dementia care strategy has been agreed.</w:t>
      </w:r>
    </w:p>
    <w:p w:rsidR="00B324F0" w:rsidRDefault="00B324F0" w:rsidP="00B324F0">
      <w:pPr>
        <w:spacing w:after="0" w:line="240" w:lineRule="auto"/>
        <w:rPr>
          <w:rFonts w:ascii="Segoe UI" w:eastAsia="Calibri" w:hAnsi="Segoe UI" w:cs="Segoe UI"/>
          <w:color w:val="365F91"/>
          <w:szCs w:val="24"/>
          <w:lang w:eastAsia="en-GB"/>
        </w:rPr>
      </w:pPr>
    </w:p>
    <w:p w:rsidR="00B324F0" w:rsidRDefault="00B324F0" w:rsidP="00B324F0">
      <w:pPr>
        <w:spacing w:after="0" w:line="240" w:lineRule="auto"/>
        <w:rPr>
          <w:rFonts w:ascii="Segoe UI" w:eastAsia="Calibri" w:hAnsi="Segoe UI" w:cs="Segoe UI"/>
          <w:color w:val="365F91"/>
          <w:szCs w:val="24"/>
          <w:lang w:eastAsia="en-GB"/>
        </w:rPr>
      </w:pPr>
      <w:r>
        <w:rPr>
          <w:rFonts w:ascii="Segoe UI" w:eastAsia="Calibri" w:hAnsi="Segoe UI" w:cs="Segoe UI"/>
          <w:color w:val="365F91"/>
          <w:szCs w:val="24"/>
          <w:lang w:eastAsia="en-GB"/>
        </w:rPr>
        <w:t>All schools have a health plan. We have exceeded our health visitor staffing targets and have delivered a range of activities to improve infant feeding and breastfeeding-friendly access.</w:t>
      </w:r>
    </w:p>
    <w:p w:rsidR="00B324F0" w:rsidRPr="000A77E6" w:rsidRDefault="00B324F0" w:rsidP="00B324F0">
      <w:pPr>
        <w:spacing w:after="0" w:line="240" w:lineRule="auto"/>
        <w:rPr>
          <w:rFonts w:ascii="Segoe UI" w:eastAsia="Calibri" w:hAnsi="Segoe UI" w:cs="Segoe UI"/>
        </w:rPr>
      </w:pPr>
      <w:r>
        <w:rPr>
          <w:rFonts w:ascii="Segoe UI" w:eastAsia="Calibri" w:hAnsi="Segoe UI" w:cs="Segoe UI"/>
          <w:color w:val="365F91"/>
          <w:szCs w:val="24"/>
          <w:lang w:eastAsia="en-GB"/>
        </w:rPr>
        <w:t>We need to improve some of our CPA metrics in the coming year – the new patient record system will ensure better documentation of actions. We did not achieve our target for VTE assessments. We also need to continue work to measure multi-disciplinary assessments for older adults with complex needs</w:t>
      </w:r>
    </w:p>
    <w:p w:rsidR="00B324F0" w:rsidRDefault="00B324F0" w:rsidP="000A77E6">
      <w:pPr>
        <w:spacing w:after="0" w:line="240" w:lineRule="auto"/>
        <w:rPr>
          <w:rFonts w:ascii="Segoe UI" w:eastAsia="Calibri" w:hAnsi="Segoe UI" w:cs="Segoe UI"/>
          <w:color w:val="365F91"/>
          <w:szCs w:val="24"/>
          <w:lang w:eastAsia="en-GB"/>
        </w:rPr>
      </w:pPr>
    </w:p>
    <w:p w:rsidR="000A77E6" w:rsidRPr="000A77E6" w:rsidRDefault="000A77E6" w:rsidP="000A77E6">
      <w:pPr>
        <w:spacing w:after="0" w:line="240" w:lineRule="auto"/>
        <w:rPr>
          <w:rFonts w:ascii="Segoe UI" w:eastAsia="Calibri" w:hAnsi="Segoe UI" w:cs="Segoe UI"/>
          <w:color w:val="365F91"/>
          <w:szCs w:val="24"/>
          <w:lang w:eastAsia="en-GB"/>
        </w:rPr>
      </w:pPr>
      <w:r w:rsidRPr="000A77E6">
        <w:rPr>
          <w:rFonts w:ascii="Segoe UI" w:eastAsia="Calibri" w:hAnsi="Segoe UI" w:cs="Segoe UI"/>
          <w:color w:val="365F91"/>
          <w:szCs w:val="24"/>
          <w:lang w:eastAsia="en-GB"/>
        </w:rPr>
        <w:t>This will enable the service to be caring, safe, effective, responsive and well-led.</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b/>
          <w:color w:val="365F91"/>
        </w:rPr>
      </w:pPr>
      <w:r w:rsidRPr="000A77E6">
        <w:rPr>
          <w:rFonts w:ascii="Segoe UI" w:eastAsia="Calibri" w:hAnsi="Segoe UI" w:cs="Segoe UI"/>
          <w:b/>
          <w:color w:val="365F91"/>
        </w:rPr>
        <w:t>Fully implement a new model of care based on cluster packages</w:t>
      </w:r>
      <w:r w:rsidRPr="000A77E6">
        <w:rPr>
          <w:rFonts w:ascii="Arial" w:eastAsia="Calibri" w:hAnsi="Arial" w:cs="Times New Roman"/>
          <w:color w:val="7AB800"/>
          <w:vertAlign w:val="superscript"/>
        </w:rPr>
        <w:footnoteReference w:id="10"/>
      </w:r>
      <w:r w:rsidRPr="000A77E6">
        <w:rPr>
          <w:rFonts w:ascii="Segoe UI" w:eastAsia="Calibri" w:hAnsi="Segoe UI" w:cs="Segoe UI"/>
          <w:b/>
          <w:color w:val="365F91"/>
        </w:rPr>
        <w:t>, care programme approach</w:t>
      </w:r>
      <w:r w:rsidRPr="000A77E6">
        <w:rPr>
          <w:rFonts w:ascii="Arial" w:eastAsia="Calibri" w:hAnsi="Arial" w:cs="Times New Roman"/>
          <w:color w:val="7AB800"/>
          <w:vertAlign w:val="superscript"/>
        </w:rPr>
        <w:footnoteReference w:id="11"/>
      </w:r>
      <w:r w:rsidRPr="000A77E6">
        <w:rPr>
          <w:rFonts w:ascii="Arial" w:eastAsia="Calibri" w:hAnsi="Arial" w:cs="Times New Roman"/>
          <w:color w:val="7AB800"/>
          <w:vertAlign w:val="superscript"/>
        </w:rPr>
        <w:t xml:space="preserve"> </w:t>
      </w:r>
      <w:r w:rsidRPr="000A77E6">
        <w:rPr>
          <w:rFonts w:ascii="Segoe UI" w:eastAsia="Calibri" w:hAnsi="Segoe UI" w:cs="Segoe UI"/>
          <w:b/>
          <w:color w:val="365F91"/>
        </w:rPr>
        <w:t>and the recovery star</w:t>
      </w:r>
      <w:r w:rsidRPr="000A77E6">
        <w:rPr>
          <w:rFonts w:ascii="Arial" w:eastAsia="Calibri" w:hAnsi="Arial" w:cs="Times New Roman"/>
          <w:color w:val="7AB800"/>
          <w:vertAlign w:val="superscript"/>
        </w:rPr>
        <w:footnoteReference w:id="12"/>
      </w:r>
      <w:r w:rsidRPr="000A77E6">
        <w:rPr>
          <w:rFonts w:ascii="Segoe UI" w:eastAsia="Calibri" w:hAnsi="Segoe UI" w:cs="Segoe UI"/>
          <w:b/>
          <w:color w:val="365F91"/>
        </w:rPr>
        <w:t xml:space="preserve">; ensuring patients and their families are clear about who is providing their care, what the care is and what to expect throughout their time in the service; supporting the patient (and/or family) to set their own goals </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The new model of care for the Adult Mental Health Teams (AMHTs) was implemented in April 2014 across Oxfordshire and Buckinghamshire, working alongside the carers reference group and service user forums. </w:t>
      </w:r>
    </w:p>
    <w:p w:rsidR="000A77E6" w:rsidRPr="000A77E6" w:rsidRDefault="000A77E6" w:rsidP="000A77E6">
      <w:pPr>
        <w:spacing w:after="0" w:line="240" w:lineRule="auto"/>
        <w:jc w:val="both"/>
        <w:rPr>
          <w:rFonts w:ascii="Segoe UI" w:eastAsia="Calibri" w:hAnsi="Segoe UI" w:cs="Segoe UI"/>
        </w:rPr>
      </w:pP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We implemented the Recovery Star within our service in early 2015. This tool enables us to work with patients to develop their own goals and recovery plans; the Star contains a number of domains in which each patient can determine where they are now and where they would like to be; staff can then work with them to reach these goals. The Star is being used in conjunction with our care plans ensuring patients are involved in their care. Once the Star is available on iPads in the community we will be able to link to the new electronic health record system.</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care clustering is now well embedded within the adult teams. All patients are now being clustered upon entry to the service and the team have been working alongside adult services to ensure that the packages of care are appropriate for all patients no matter which service they enter. </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We are working on improving carers support through the implementation of the ‘Triangle of Care’; this is being led clinically by professional leads in conjunction with the County Council. The purpose of the Triangle of Care is to ensure there is carer involvement throughout the care pathway. </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jc w:val="both"/>
        <w:rPr>
          <w:rFonts w:ascii="Segoe UI" w:eastAsia="Calibri" w:hAnsi="Segoe UI" w:cs="Segoe UI"/>
          <w:color w:val="FF0000"/>
        </w:rPr>
      </w:pPr>
      <w:r w:rsidRPr="000A77E6">
        <w:rPr>
          <w:rFonts w:ascii="Segoe UI" w:eastAsia="Calibri" w:hAnsi="Segoe UI" w:cs="Segoe UI"/>
        </w:rPr>
        <w:t xml:space="preserve">Through the partnership with third sector in Oxfordshire, we are developing a Recovery College which will ensure co-design and co-production with service users and carers. The team have now appointed a Recovery College Manager who will be leading on the implementation of the service across the partnership in Oxfordshire.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bCs/>
          <w:szCs w:val="24"/>
          <w:lang w:eastAsia="en-GB"/>
        </w:rPr>
        <w:lastRenderedPageBreak/>
        <w:t xml:space="preserve">The new model of care for older people’s mental health services </w:t>
      </w:r>
      <w:r w:rsidRPr="000A77E6">
        <w:rPr>
          <w:rFonts w:ascii="Segoe UI" w:eastAsia="Calibri" w:hAnsi="Segoe UI" w:cs="Segoe UI"/>
          <w:szCs w:val="24"/>
          <w:lang w:eastAsia="en-GB"/>
        </w:rPr>
        <w:t>has been implemented in each county. Benefits include an increased capacity in Oxfordshire memory clinics following service changes. We are now working towards memory clinic accreditation.</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Inpatient wards and community mental health teams (CMHTs) have implemented a daily ward round to proactively confirm which patients are ready for discharge and to prepare for patients returning home. Since Christmas, CMHT and inpatient staff plan together the prioritisation of pending admissions to ensure timely or early discharge; there has been a positive reduction in average length of stay for inpatient services which demonstrates the success of this approach. Additionally, in 2015 the accreditation in mental health services (AIMS) will be introduced to mental health inpatient wards.</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Outcomes based clustering is being applied to older adults mental health and the next steps are to embed evidence-based treatment packages in line with clusters.</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Involvement in care planning has gradually increased over the year to a high of 93% in Q4. The % of patients in employment or settled accommodation has dropped in Q4. </w:t>
      </w:r>
      <w:r w:rsidR="00F16F47">
        <w:rPr>
          <w:rFonts w:ascii="Segoe UI" w:eastAsia="Calibri" w:hAnsi="Segoe UI" w:cs="Segoe UI"/>
          <w:szCs w:val="24"/>
          <w:lang w:eastAsia="en-GB"/>
        </w:rPr>
        <w:t>This is due to changes in the way data has been collected.</w:t>
      </w:r>
    </w:p>
    <w:p w:rsidR="000A77E6" w:rsidRPr="000A77E6" w:rsidRDefault="000A77E6" w:rsidP="000A77E6">
      <w:pPr>
        <w:spacing w:after="0" w:line="240" w:lineRule="auto"/>
        <w:rPr>
          <w:rFonts w:ascii="Segoe UI" w:eastAsia="Calibri" w:hAnsi="Segoe UI" w:cs="Segoe UI"/>
          <w:sz w:val="16"/>
          <w:szCs w:val="16"/>
          <w:lang w:eastAsia="en-GB"/>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916"/>
        <w:gridCol w:w="852"/>
        <w:gridCol w:w="1493"/>
        <w:gridCol w:w="770"/>
        <w:gridCol w:w="952"/>
        <w:gridCol w:w="930"/>
        <w:gridCol w:w="880"/>
        <w:gridCol w:w="747"/>
        <w:gridCol w:w="702"/>
      </w:tblGrid>
      <w:tr w:rsidR="000A77E6" w:rsidRPr="000A77E6" w:rsidTr="000A77E6">
        <w:tc>
          <w:tcPr>
            <w:tcW w:w="194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Indicator or measure</w:t>
            </w:r>
          </w:p>
        </w:tc>
        <w:tc>
          <w:tcPr>
            <w:tcW w:w="85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150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78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43661E">
              <w:rPr>
                <w:rFonts w:ascii="Segoe UI" w:eastAsia="Calibri" w:hAnsi="Segoe UI" w:cs="Segoe UI"/>
                <w:bCs/>
                <w:i/>
                <w:color w:val="002648"/>
                <w:sz w:val="20"/>
                <w:szCs w:val="20"/>
                <w:lang w:eastAsia="en-GB"/>
              </w:rPr>
              <w:t>FY 1314</w:t>
            </w:r>
          </w:p>
        </w:tc>
        <w:tc>
          <w:tcPr>
            <w:tcW w:w="96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Q1</w:t>
            </w:r>
          </w:p>
        </w:tc>
        <w:tc>
          <w:tcPr>
            <w:tcW w:w="945"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Q2</w:t>
            </w:r>
          </w:p>
        </w:tc>
        <w:tc>
          <w:tcPr>
            <w:tcW w:w="891"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Q3</w:t>
            </w:r>
          </w:p>
        </w:tc>
        <w:tc>
          <w:tcPr>
            <w:tcW w:w="643"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706"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0A77E6">
        <w:tc>
          <w:tcPr>
            <w:tcW w:w="194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 of patients with a CPA to be in employment or meaningful activity </w:t>
            </w:r>
          </w:p>
        </w:tc>
        <w:tc>
          <w:tcPr>
            <w:tcW w:w="85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CPA audit</w:t>
            </w:r>
          </w:p>
        </w:tc>
        <w:tc>
          <w:tcPr>
            <w:tcW w:w="15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quality of life goals as part of care planning</w:t>
            </w:r>
          </w:p>
        </w:tc>
        <w:tc>
          <w:tcPr>
            <w:tcW w:w="78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n/a</w:t>
            </w:r>
            <w:r w:rsidRPr="000A77E6">
              <w:rPr>
                <w:rFonts w:ascii="Arial" w:eastAsia="Calibri" w:hAnsi="Arial" w:cs="Arial"/>
                <w:bCs/>
                <w:color w:val="00B050"/>
                <w:sz w:val="20"/>
                <w:szCs w:val="20"/>
                <w:vertAlign w:val="superscript"/>
                <w:lang w:eastAsia="en-GB"/>
              </w:rPr>
              <w:t>5</w:t>
            </w:r>
          </w:p>
        </w:tc>
        <w:tc>
          <w:tcPr>
            <w:tcW w:w="96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11.7%</w:t>
            </w:r>
          </w:p>
        </w:tc>
        <w:tc>
          <w:tcPr>
            <w:tcW w:w="94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11.6%</w:t>
            </w:r>
          </w:p>
        </w:tc>
        <w:tc>
          <w:tcPr>
            <w:tcW w:w="89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11.4%</w:t>
            </w:r>
          </w:p>
        </w:tc>
        <w:tc>
          <w:tcPr>
            <w:tcW w:w="643"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10.9%</w:t>
            </w:r>
          </w:p>
        </w:tc>
        <w:tc>
          <w:tcPr>
            <w:tcW w:w="70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n/a</w:t>
            </w:r>
            <w:r w:rsidRPr="000A77E6">
              <w:rPr>
                <w:rFonts w:ascii="Arial" w:eastAsia="Calibri" w:hAnsi="Arial" w:cs="Times New Roman"/>
                <w:b/>
                <w:bCs/>
                <w:color w:val="7AB800"/>
                <w:sz w:val="20"/>
                <w:szCs w:val="20"/>
                <w:vertAlign w:val="superscript"/>
                <w:lang w:eastAsia="en-GB"/>
              </w:rPr>
              <w:footnoteReference w:id="13"/>
            </w:r>
          </w:p>
        </w:tc>
      </w:tr>
      <w:tr w:rsidR="000A77E6" w:rsidRPr="000A77E6" w:rsidTr="000A77E6">
        <w:tc>
          <w:tcPr>
            <w:tcW w:w="194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 of patients with a CPA in settled accommodation </w:t>
            </w:r>
          </w:p>
        </w:tc>
        <w:tc>
          <w:tcPr>
            <w:tcW w:w="85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CPA audit</w:t>
            </w:r>
          </w:p>
        </w:tc>
        <w:tc>
          <w:tcPr>
            <w:tcW w:w="15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quality of life goals in care planning</w:t>
            </w:r>
          </w:p>
        </w:tc>
        <w:tc>
          <w:tcPr>
            <w:tcW w:w="78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n/a</w:t>
            </w:r>
            <w:r w:rsidRPr="000A77E6">
              <w:rPr>
                <w:rFonts w:ascii="Arial" w:eastAsia="Calibri" w:hAnsi="Arial" w:cs="Arial"/>
                <w:bCs/>
                <w:color w:val="00B050"/>
                <w:sz w:val="20"/>
                <w:szCs w:val="20"/>
                <w:vertAlign w:val="superscript"/>
                <w:lang w:eastAsia="en-GB"/>
              </w:rPr>
              <w:t>5</w:t>
            </w:r>
          </w:p>
        </w:tc>
        <w:tc>
          <w:tcPr>
            <w:tcW w:w="96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78.6%</w:t>
            </w:r>
          </w:p>
        </w:tc>
        <w:tc>
          <w:tcPr>
            <w:tcW w:w="94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77.8%</w:t>
            </w:r>
          </w:p>
        </w:tc>
        <w:tc>
          <w:tcPr>
            <w:tcW w:w="89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78.6%</w:t>
            </w:r>
          </w:p>
        </w:tc>
        <w:tc>
          <w:tcPr>
            <w:tcW w:w="643"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75%</w:t>
            </w:r>
          </w:p>
        </w:tc>
        <w:tc>
          <w:tcPr>
            <w:tcW w:w="70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n/a</w:t>
            </w:r>
            <w:r w:rsidRPr="000A77E6">
              <w:rPr>
                <w:rFonts w:ascii="Arial" w:eastAsia="Calibri" w:hAnsi="Arial" w:cs="Arial"/>
                <w:bCs/>
                <w:color w:val="00B050"/>
                <w:sz w:val="20"/>
                <w:szCs w:val="20"/>
                <w:vertAlign w:val="superscript"/>
                <w:lang w:eastAsia="en-GB"/>
              </w:rPr>
              <w:t>5</w:t>
            </w:r>
          </w:p>
        </w:tc>
      </w:tr>
      <w:tr w:rsidR="000A77E6" w:rsidRPr="000A77E6" w:rsidTr="008B22CC">
        <w:trPr>
          <w:trHeight w:val="1409"/>
        </w:trPr>
        <w:tc>
          <w:tcPr>
            <w:tcW w:w="194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100% of patients involved in setting and achieving goals</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85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CPA audit</w:t>
            </w:r>
          </w:p>
        </w:tc>
        <w:tc>
          <w:tcPr>
            <w:tcW w:w="15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Assess patient involvement in setting &amp; meeting care plans</w:t>
            </w:r>
          </w:p>
        </w:tc>
        <w:tc>
          <w:tcPr>
            <w:tcW w:w="780" w:type="dxa"/>
          </w:tcPr>
          <w:p w:rsidR="000A77E6" w:rsidRPr="000A77E6" w:rsidRDefault="0043661E"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92%</w:t>
            </w:r>
          </w:p>
        </w:tc>
        <w:tc>
          <w:tcPr>
            <w:tcW w:w="96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85%</w:t>
            </w:r>
          </w:p>
        </w:tc>
        <w:tc>
          <w:tcPr>
            <w:tcW w:w="94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87%</w:t>
            </w:r>
          </w:p>
        </w:tc>
        <w:tc>
          <w:tcPr>
            <w:tcW w:w="89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87%</w:t>
            </w:r>
          </w:p>
        </w:tc>
        <w:tc>
          <w:tcPr>
            <w:tcW w:w="643" w:type="dxa"/>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r w:rsidRPr="000A77E6">
              <w:rPr>
                <w:rFonts w:ascii="Segoe UI" w:eastAsia="Calibri" w:hAnsi="Segoe UI" w:cs="Segoe UI"/>
                <w:bCs/>
                <w:color w:val="002648"/>
                <w:sz w:val="20"/>
                <w:szCs w:val="20"/>
                <w:lang w:eastAsia="en-GB"/>
              </w:rPr>
              <w:t>93%</w:t>
            </w:r>
          </w:p>
        </w:tc>
        <w:tc>
          <w:tcPr>
            <w:tcW w:w="706" w:type="dxa"/>
          </w:tcPr>
          <w:p w:rsidR="000A77E6" w:rsidRPr="000A77E6" w:rsidRDefault="0043661E" w:rsidP="000A77E6">
            <w:pPr>
              <w:spacing w:after="0" w:line="240" w:lineRule="auto"/>
              <w:rPr>
                <w:rFonts w:ascii="Segoe UI" w:eastAsia="Calibri" w:hAnsi="Segoe UI" w:cs="Segoe UI"/>
                <w:bCs/>
                <w:color w:val="002648"/>
                <w:sz w:val="20"/>
                <w:szCs w:val="20"/>
                <w:highlight w:val="yellow"/>
                <w:lang w:eastAsia="en-GB"/>
              </w:rPr>
            </w:pPr>
            <w:r w:rsidRPr="0043661E">
              <w:rPr>
                <w:rFonts w:ascii="Segoe UI" w:eastAsia="Calibri" w:hAnsi="Segoe UI" w:cs="Segoe UI"/>
                <w:bCs/>
                <w:color w:val="002648"/>
                <w:sz w:val="20"/>
                <w:szCs w:val="20"/>
                <w:lang w:eastAsia="en-GB"/>
              </w:rPr>
              <w:t>88%</w:t>
            </w:r>
          </w:p>
        </w:tc>
      </w:tr>
    </w:tbl>
    <w:p w:rsidR="000A77E6" w:rsidRPr="000A77E6" w:rsidRDefault="000A77E6" w:rsidP="000A77E6">
      <w:pPr>
        <w:spacing w:after="0" w:line="240" w:lineRule="auto"/>
        <w:contextualSpacing/>
        <w:rPr>
          <w:rFonts w:ascii="Segoe UI" w:eastAsia="Calibri" w:hAnsi="Segoe UI" w:cs="Segoe UI"/>
          <w:b/>
          <w:color w:val="365F91"/>
          <w:sz w:val="16"/>
          <w:szCs w:val="16"/>
        </w:rPr>
      </w:pPr>
    </w:p>
    <w:p w:rsidR="008B22CC" w:rsidRDefault="000A77E6" w:rsidP="000A77E6">
      <w:pPr>
        <w:spacing w:after="0" w:line="240" w:lineRule="auto"/>
        <w:contextualSpacing/>
        <w:rPr>
          <w:rFonts w:ascii="Segoe UI" w:eastAsia="Calibri" w:hAnsi="Segoe UI" w:cs="Segoe UI"/>
          <w:szCs w:val="20"/>
        </w:rPr>
      </w:pPr>
      <w:r w:rsidRPr="000A77E6">
        <w:rPr>
          <w:rFonts w:ascii="Segoe UI" w:eastAsia="Calibri" w:hAnsi="Segoe UI" w:cs="Segoe UI"/>
          <w:b/>
          <w:color w:val="365F91"/>
        </w:rPr>
        <w:t>Fully implement the integrated physical and mental health pathways for older people</w:t>
      </w:r>
      <w:r w:rsidR="008B22CC">
        <w:rPr>
          <w:rFonts w:ascii="Segoe UI" w:eastAsia="Calibri" w:hAnsi="Segoe UI" w:cs="Segoe UI"/>
          <w:b/>
          <w:color w:val="365F91"/>
        </w:rPr>
        <w:t xml:space="preserve"> </w:t>
      </w:r>
      <w:r w:rsidR="008B22CC">
        <w:rPr>
          <w:rFonts w:ascii="Segoe UI" w:eastAsia="Calibri" w:hAnsi="Segoe UI" w:cs="Segoe UI"/>
          <w:szCs w:val="20"/>
        </w:rPr>
        <w:t xml:space="preserve">The </w:t>
      </w:r>
      <w:r w:rsidR="008B22CC" w:rsidRPr="000A77E6">
        <w:rPr>
          <w:rFonts w:ascii="Segoe UI" w:eastAsia="Calibri" w:hAnsi="Segoe UI" w:cs="Segoe UI"/>
          <w:szCs w:val="20"/>
        </w:rPr>
        <w:t xml:space="preserve">Older People’s Directorate implemented Integrated Locality Teams (ILTs) in Oxfordshire on 1 December 2014. This is part of a whole system programme that will develop over two years.  There are six integrated locality teams: North, North East, Central, West, South </w:t>
      </w:r>
      <w:r w:rsidR="008B22CC">
        <w:rPr>
          <w:rFonts w:ascii="Segoe UI" w:eastAsia="Calibri" w:hAnsi="Segoe UI" w:cs="Segoe UI"/>
          <w:szCs w:val="20"/>
        </w:rPr>
        <w:t xml:space="preserve">East and South West Oxfordshire. </w:t>
      </w:r>
    </w:p>
    <w:p w:rsidR="008B22CC" w:rsidRDefault="008B22CC" w:rsidP="000A77E6">
      <w:pPr>
        <w:spacing w:after="0" w:line="240" w:lineRule="auto"/>
        <w:contextualSpacing/>
        <w:rPr>
          <w:rFonts w:ascii="Segoe UI" w:eastAsia="Calibri" w:hAnsi="Segoe UI" w:cs="Segoe UI"/>
          <w:szCs w:val="20"/>
        </w:rPr>
      </w:pPr>
    </w:p>
    <w:p w:rsidR="009759AC" w:rsidRDefault="008B22CC" w:rsidP="000A77E6">
      <w:pPr>
        <w:spacing w:after="0" w:line="240" w:lineRule="auto"/>
        <w:contextualSpacing/>
        <w:rPr>
          <w:rFonts w:ascii="Segoe UI" w:eastAsia="Calibri" w:hAnsi="Segoe UI" w:cs="Segoe UI"/>
          <w:szCs w:val="20"/>
        </w:rPr>
      </w:pPr>
      <w:r w:rsidRPr="000A77E6">
        <w:rPr>
          <w:rFonts w:ascii="Segoe UI" w:eastAsia="Calibri" w:hAnsi="Segoe UI" w:cs="Segoe UI"/>
          <w:szCs w:val="20"/>
        </w:rPr>
        <w:t xml:space="preserve">Integrated Locality Teams are the collective name for community services/professionals working in a locality.  This does not mean a change to the way that staff will work within their </w:t>
      </w:r>
      <w:r w:rsidRPr="000A77E6">
        <w:rPr>
          <w:rFonts w:ascii="Segoe UI" w:eastAsia="Calibri" w:hAnsi="Segoe UI" w:cs="Segoe UI"/>
          <w:i/>
          <w:iCs/>
          <w:szCs w:val="20"/>
        </w:rPr>
        <w:t>specialist</w:t>
      </w:r>
      <w:r w:rsidRPr="000A77E6">
        <w:rPr>
          <w:rFonts w:ascii="Segoe UI" w:eastAsia="Calibri" w:hAnsi="Segoe UI" w:cs="Segoe UI"/>
          <w:szCs w:val="20"/>
        </w:rPr>
        <w:t xml:space="preserve"> area of expertise but that when required (i.e. in response to </w:t>
      </w:r>
      <w:r w:rsidRPr="000A77E6">
        <w:rPr>
          <w:rFonts w:ascii="Segoe UI" w:eastAsia="Calibri" w:hAnsi="Segoe UI" w:cs="Segoe UI"/>
          <w:bCs/>
          <w:szCs w:val="20"/>
        </w:rPr>
        <w:t xml:space="preserve">complex, escalating </w:t>
      </w:r>
      <w:r w:rsidRPr="000A77E6">
        <w:rPr>
          <w:rFonts w:ascii="Segoe UI" w:eastAsia="Calibri" w:hAnsi="Segoe UI" w:cs="Segoe UI"/>
          <w:szCs w:val="20"/>
        </w:rPr>
        <w:t>or</w:t>
      </w:r>
      <w:r w:rsidRPr="000A77E6">
        <w:rPr>
          <w:rFonts w:ascii="Segoe UI" w:eastAsia="Calibri" w:hAnsi="Segoe UI" w:cs="Segoe UI"/>
          <w:bCs/>
          <w:szCs w:val="20"/>
        </w:rPr>
        <w:t xml:space="preserve"> uncertain</w:t>
      </w:r>
      <w:r w:rsidRPr="000A77E6">
        <w:rPr>
          <w:rFonts w:ascii="Segoe UI" w:eastAsia="Calibri" w:hAnsi="Segoe UI" w:cs="Segoe UI"/>
          <w:szCs w:val="20"/>
        </w:rPr>
        <w:t xml:space="preserve"> referrals for patients requiring multi-disciplinary input), they will work in an </w:t>
      </w:r>
      <w:r w:rsidRPr="000A77E6">
        <w:rPr>
          <w:rFonts w:ascii="Segoe UI" w:eastAsia="Calibri" w:hAnsi="Segoe UI" w:cs="Segoe UI"/>
          <w:szCs w:val="20"/>
        </w:rPr>
        <w:lastRenderedPageBreak/>
        <w:t>integrated or ‘joined up’ way with colleagues from other specialties also working in that locality. </w:t>
      </w:r>
    </w:p>
    <w:p w:rsidR="008B22CC" w:rsidRDefault="008B22CC" w:rsidP="000A77E6">
      <w:pPr>
        <w:spacing w:after="0" w:line="240" w:lineRule="auto"/>
        <w:contextualSpacing/>
        <w:rPr>
          <w:rFonts w:ascii="Segoe UI" w:eastAsia="Calibri" w:hAnsi="Segoe UI" w:cs="Segoe UI"/>
          <w:szCs w:val="20"/>
        </w:rPr>
      </w:pPr>
    </w:p>
    <w:p w:rsidR="008B22CC" w:rsidRPr="008B22CC" w:rsidRDefault="008B22CC" w:rsidP="000A77E6">
      <w:pPr>
        <w:spacing w:after="0" w:line="240" w:lineRule="auto"/>
        <w:contextualSpacing/>
        <w:rPr>
          <w:rFonts w:ascii="Segoe UI" w:eastAsia="Calibri" w:hAnsi="Segoe UI" w:cs="Segoe UI"/>
          <w:b/>
          <w:color w:val="365F91"/>
        </w:rPr>
      </w:pPr>
      <w:r w:rsidRPr="00EF7EED">
        <w:rPr>
          <w:noProof/>
          <w:lang w:eastAsia="en-GB"/>
        </w:rPr>
        <mc:AlternateContent>
          <mc:Choice Requires="wpg">
            <w:drawing>
              <wp:anchor distT="0" distB="0" distL="114300" distR="114300" simplePos="0" relativeHeight="251679744" behindDoc="1" locked="0" layoutInCell="1" allowOverlap="1" wp14:anchorId="6AD84F79" wp14:editId="076DCF9E">
                <wp:simplePos x="0" y="0"/>
                <wp:positionH relativeFrom="column">
                  <wp:posOffset>-636905</wp:posOffset>
                </wp:positionH>
                <wp:positionV relativeFrom="paragraph">
                  <wp:posOffset>36830</wp:posOffset>
                </wp:positionV>
                <wp:extent cx="4219575" cy="3962400"/>
                <wp:effectExtent l="57150" t="57150" r="104775" b="114300"/>
                <wp:wrapTight wrapText="bothSides">
                  <wp:wrapPolygon edited="0">
                    <wp:start x="9849" y="-312"/>
                    <wp:lineTo x="7606" y="-104"/>
                    <wp:lineTo x="7606" y="1558"/>
                    <wp:lineTo x="7119" y="1558"/>
                    <wp:lineTo x="7119" y="3219"/>
                    <wp:lineTo x="5266" y="3219"/>
                    <wp:lineTo x="5266" y="4881"/>
                    <wp:lineTo x="780" y="4881"/>
                    <wp:lineTo x="780" y="6542"/>
                    <wp:lineTo x="-293" y="6542"/>
                    <wp:lineTo x="-293" y="10488"/>
                    <wp:lineTo x="2145" y="13188"/>
                    <wp:lineTo x="2340" y="14850"/>
                    <wp:lineTo x="2730" y="14850"/>
                    <wp:lineTo x="2633" y="19835"/>
                    <wp:lineTo x="2926" y="20250"/>
                    <wp:lineTo x="4486" y="21496"/>
                    <wp:lineTo x="14237" y="21912"/>
                    <wp:lineTo x="14335" y="22119"/>
                    <wp:lineTo x="16188" y="22119"/>
                    <wp:lineTo x="16285" y="21912"/>
                    <wp:lineTo x="17163" y="21496"/>
                    <wp:lineTo x="18528" y="19938"/>
                    <wp:lineTo x="18723" y="18173"/>
                    <wp:lineTo x="18138" y="16615"/>
                    <wp:lineTo x="18431" y="14850"/>
                    <wp:lineTo x="18918" y="13188"/>
                    <wp:lineTo x="21064" y="11527"/>
                    <wp:lineTo x="22039" y="9865"/>
                    <wp:lineTo x="21941" y="8204"/>
                    <wp:lineTo x="20869" y="6646"/>
                    <wp:lineTo x="20869" y="6023"/>
                    <wp:lineTo x="18723" y="5296"/>
                    <wp:lineTo x="15993" y="4881"/>
                    <wp:lineTo x="14140" y="3219"/>
                    <wp:lineTo x="13652" y="1662"/>
                    <wp:lineTo x="13652" y="1142"/>
                    <wp:lineTo x="11995" y="-104"/>
                    <wp:lineTo x="11409" y="-312"/>
                    <wp:lineTo x="9849" y="-312"/>
                  </wp:wrapPolygon>
                </wp:wrapTight>
                <wp:docPr id="37" name="Group 2"/>
                <wp:cNvGraphicFramePr/>
                <a:graphic xmlns:a="http://schemas.openxmlformats.org/drawingml/2006/main">
                  <a:graphicData uri="http://schemas.microsoft.com/office/word/2010/wordprocessingGroup">
                    <wpg:wgp>
                      <wpg:cNvGrpSpPr/>
                      <wpg:grpSpPr>
                        <a:xfrm>
                          <a:off x="0" y="0"/>
                          <a:ext cx="4219575" cy="3962400"/>
                          <a:chOff x="0" y="0"/>
                          <a:chExt cx="6850302" cy="6450981"/>
                        </a:xfrm>
                      </wpg:grpSpPr>
                      <wps:wsp>
                        <wps:cNvPr id="38" name="Block Arc 38"/>
                        <wps:cNvSpPr/>
                        <wps:spPr>
                          <a:xfrm>
                            <a:off x="802220" y="892207"/>
                            <a:ext cx="5125651" cy="5125651"/>
                          </a:xfrm>
                          <a:prstGeom prst="blockArc">
                            <a:avLst>
                              <a:gd name="adj1" fmla="val 11880000"/>
                              <a:gd name="adj2" fmla="val 16200000"/>
                              <a:gd name="adj3" fmla="val 4641"/>
                            </a:avLst>
                          </a:prstGeom>
                        </wps:spPr>
                        <wps:style>
                          <a:lnRef idx="0">
                            <a:schemeClr val="accent1">
                              <a:tint val="60000"/>
                              <a:hueOff val="0"/>
                              <a:satOff val="0"/>
                              <a:lumOff val="0"/>
                              <a:alphaOff val="0"/>
                            </a:schemeClr>
                          </a:lnRef>
                          <a:fillRef idx="2">
                            <a:schemeClr val="accent1">
                              <a:tint val="60000"/>
                              <a:hueOff val="0"/>
                              <a:satOff val="0"/>
                              <a:lumOff val="0"/>
                              <a:alphaOff val="0"/>
                            </a:schemeClr>
                          </a:fillRef>
                          <a:effectRef idx="1">
                            <a:schemeClr val="accent1">
                              <a:tint val="60000"/>
                              <a:hueOff val="0"/>
                              <a:satOff val="0"/>
                              <a:lumOff val="0"/>
                              <a:alphaOff val="0"/>
                            </a:schemeClr>
                          </a:effectRef>
                          <a:fontRef idx="minor">
                            <a:schemeClr val="dk1"/>
                          </a:fontRef>
                        </wps:style>
                        <wps:bodyPr/>
                      </wps:wsp>
                      <wps:wsp>
                        <wps:cNvPr id="39" name="Block Arc 39"/>
                        <wps:cNvSpPr/>
                        <wps:spPr>
                          <a:xfrm>
                            <a:off x="802220" y="892207"/>
                            <a:ext cx="5125651" cy="5125651"/>
                          </a:xfrm>
                          <a:prstGeom prst="blockArc">
                            <a:avLst>
                              <a:gd name="adj1" fmla="val 7560000"/>
                              <a:gd name="adj2" fmla="val 11880000"/>
                              <a:gd name="adj3" fmla="val 4641"/>
                            </a:avLst>
                          </a:prstGeom>
                        </wps:spPr>
                        <wps:style>
                          <a:lnRef idx="0">
                            <a:schemeClr val="accent1">
                              <a:tint val="60000"/>
                              <a:hueOff val="0"/>
                              <a:satOff val="0"/>
                              <a:lumOff val="0"/>
                              <a:alphaOff val="0"/>
                            </a:schemeClr>
                          </a:lnRef>
                          <a:fillRef idx="2">
                            <a:schemeClr val="accent1">
                              <a:tint val="60000"/>
                              <a:hueOff val="0"/>
                              <a:satOff val="0"/>
                              <a:lumOff val="0"/>
                              <a:alphaOff val="0"/>
                            </a:schemeClr>
                          </a:fillRef>
                          <a:effectRef idx="1">
                            <a:schemeClr val="accent1">
                              <a:tint val="60000"/>
                              <a:hueOff val="0"/>
                              <a:satOff val="0"/>
                              <a:lumOff val="0"/>
                              <a:alphaOff val="0"/>
                            </a:schemeClr>
                          </a:effectRef>
                          <a:fontRef idx="minor">
                            <a:schemeClr val="dk1"/>
                          </a:fontRef>
                        </wps:style>
                        <wps:bodyPr/>
                      </wps:wsp>
                      <wps:wsp>
                        <wps:cNvPr id="40" name="Block Arc 40"/>
                        <wps:cNvSpPr/>
                        <wps:spPr>
                          <a:xfrm>
                            <a:off x="802220" y="892207"/>
                            <a:ext cx="5125651" cy="5125651"/>
                          </a:xfrm>
                          <a:prstGeom prst="blockArc">
                            <a:avLst>
                              <a:gd name="adj1" fmla="val 3240000"/>
                              <a:gd name="adj2" fmla="val 7560000"/>
                              <a:gd name="adj3" fmla="val 4641"/>
                            </a:avLst>
                          </a:prstGeom>
                        </wps:spPr>
                        <wps:style>
                          <a:lnRef idx="0">
                            <a:schemeClr val="accent1">
                              <a:tint val="60000"/>
                              <a:hueOff val="0"/>
                              <a:satOff val="0"/>
                              <a:lumOff val="0"/>
                              <a:alphaOff val="0"/>
                            </a:schemeClr>
                          </a:lnRef>
                          <a:fillRef idx="2">
                            <a:schemeClr val="accent1">
                              <a:tint val="60000"/>
                              <a:hueOff val="0"/>
                              <a:satOff val="0"/>
                              <a:lumOff val="0"/>
                              <a:alphaOff val="0"/>
                            </a:schemeClr>
                          </a:fillRef>
                          <a:effectRef idx="1">
                            <a:schemeClr val="accent1">
                              <a:tint val="60000"/>
                              <a:hueOff val="0"/>
                              <a:satOff val="0"/>
                              <a:lumOff val="0"/>
                              <a:alphaOff val="0"/>
                            </a:schemeClr>
                          </a:effectRef>
                          <a:fontRef idx="minor">
                            <a:schemeClr val="dk1"/>
                          </a:fontRef>
                        </wps:style>
                        <wps:bodyPr/>
                      </wps:wsp>
                      <wps:wsp>
                        <wps:cNvPr id="41" name="Block Arc 41"/>
                        <wps:cNvSpPr/>
                        <wps:spPr>
                          <a:xfrm>
                            <a:off x="802220" y="892207"/>
                            <a:ext cx="5125651" cy="5125651"/>
                          </a:xfrm>
                          <a:prstGeom prst="blockArc">
                            <a:avLst>
                              <a:gd name="adj1" fmla="val 20520000"/>
                              <a:gd name="adj2" fmla="val 3240000"/>
                              <a:gd name="adj3" fmla="val 4641"/>
                            </a:avLst>
                          </a:prstGeom>
                        </wps:spPr>
                        <wps:style>
                          <a:lnRef idx="0">
                            <a:schemeClr val="accent1">
                              <a:tint val="60000"/>
                              <a:hueOff val="0"/>
                              <a:satOff val="0"/>
                              <a:lumOff val="0"/>
                              <a:alphaOff val="0"/>
                            </a:schemeClr>
                          </a:lnRef>
                          <a:fillRef idx="2">
                            <a:schemeClr val="accent1">
                              <a:tint val="60000"/>
                              <a:hueOff val="0"/>
                              <a:satOff val="0"/>
                              <a:lumOff val="0"/>
                              <a:alphaOff val="0"/>
                            </a:schemeClr>
                          </a:fillRef>
                          <a:effectRef idx="1">
                            <a:schemeClr val="accent1">
                              <a:tint val="60000"/>
                              <a:hueOff val="0"/>
                              <a:satOff val="0"/>
                              <a:lumOff val="0"/>
                              <a:alphaOff val="0"/>
                            </a:schemeClr>
                          </a:effectRef>
                          <a:fontRef idx="minor">
                            <a:schemeClr val="dk1"/>
                          </a:fontRef>
                        </wps:style>
                        <wps:bodyPr/>
                      </wps:wsp>
                      <wps:wsp>
                        <wps:cNvPr id="42" name="Block Arc 42"/>
                        <wps:cNvSpPr/>
                        <wps:spPr>
                          <a:xfrm>
                            <a:off x="802220" y="892207"/>
                            <a:ext cx="5125651" cy="5125651"/>
                          </a:xfrm>
                          <a:prstGeom prst="blockArc">
                            <a:avLst>
                              <a:gd name="adj1" fmla="val 16200000"/>
                              <a:gd name="adj2" fmla="val 20520000"/>
                              <a:gd name="adj3" fmla="val 4641"/>
                            </a:avLst>
                          </a:prstGeom>
                        </wps:spPr>
                        <wps:style>
                          <a:lnRef idx="0">
                            <a:schemeClr val="accent1">
                              <a:tint val="60000"/>
                              <a:hueOff val="0"/>
                              <a:satOff val="0"/>
                              <a:lumOff val="0"/>
                              <a:alphaOff val="0"/>
                            </a:schemeClr>
                          </a:lnRef>
                          <a:fillRef idx="2">
                            <a:schemeClr val="accent1">
                              <a:tint val="60000"/>
                              <a:hueOff val="0"/>
                              <a:satOff val="0"/>
                              <a:lumOff val="0"/>
                              <a:alphaOff val="0"/>
                            </a:schemeClr>
                          </a:fillRef>
                          <a:effectRef idx="1">
                            <a:schemeClr val="accent1">
                              <a:tint val="60000"/>
                              <a:hueOff val="0"/>
                              <a:satOff val="0"/>
                              <a:lumOff val="0"/>
                              <a:alphaOff val="0"/>
                            </a:schemeClr>
                          </a:effectRef>
                          <a:fontRef idx="minor">
                            <a:schemeClr val="dk1"/>
                          </a:fontRef>
                        </wps:style>
                        <wps:bodyPr/>
                      </wps:wsp>
                      <wps:wsp>
                        <wps:cNvPr id="43" name="Freeform 43"/>
                        <wps:cNvSpPr/>
                        <wps:spPr>
                          <a:xfrm>
                            <a:off x="2061543" y="2202420"/>
                            <a:ext cx="2607006" cy="2505225"/>
                          </a:xfrm>
                          <a:custGeom>
                            <a:avLst/>
                            <a:gdLst>
                              <a:gd name="connsiteX0" fmla="*/ 0 w 2607006"/>
                              <a:gd name="connsiteY0" fmla="*/ 1252613 h 2505225"/>
                              <a:gd name="connsiteX1" fmla="*/ 1303503 w 2607006"/>
                              <a:gd name="connsiteY1" fmla="*/ 0 h 2505225"/>
                              <a:gd name="connsiteX2" fmla="*/ 2607006 w 2607006"/>
                              <a:gd name="connsiteY2" fmla="*/ 1252613 h 2505225"/>
                              <a:gd name="connsiteX3" fmla="*/ 1303503 w 2607006"/>
                              <a:gd name="connsiteY3" fmla="*/ 2505226 h 2505225"/>
                              <a:gd name="connsiteX4" fmla="*/ 0 w 2607006"/>
                              <a:gd name="connsiteY4" fmla="*/ 1252613 h 2505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607006" h="2505225">
                                <a:moveTo>
                                  <a:pt x="0" y="1252613"/>
                                </a:moveTo>
                                <a:cubicBezTo>
                                  <a:pt x="0" y="560814"/>
                                  <a:pt x="583598" y="0"/>
                                  <a:pt x="1303503" y="0"/>
                                </a:cubicBezTo>
                                <a:cubicBezTo>
                                  <a:pt x="2023408" y="0"/>
                                  <a:pt x="2607006" y="560814"/>
                                  <a:pt x="2607006" y="1252613"/>
                                </a:cubicBezTo>
                                <a:cubicBezTo>
                                  <a:pt x="2607006" y="1944412"/>
                                  <a:pt x="2023408" y="2505226"/>
                                  <a:pt x="1303503" y="2505226"/>
                                </a:cubicBezTo>
                                <a:cubicBezTo>
                                  <a:pt x="583598" y="2505226"/>
                                  <a:pt x="0" y="1944412"/>
                                  <a:pt x="0" y="1252613"/>
                                </a:cubicBezTo>
                                <a:close/>
                              </a:path>
                            </a:pathLst>
                          </a:cu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txbx>
                          <w:txbxContent>
                            <w:p w:rsidR="00D66960" w:rsidRPr="00EF7EED" w:rsidRDefault="00D66960" w:rsidP="00342B59">
                              <w:pPr>
                                <w:pStyle w:val="NormalWeb"/>
                                <w:spacing w:after="151" w:line="216" w:lineRule="auto"/>
                                <w:jc w:val="center"/>
                                <w:rPr>
                                  <w:sz w:val="20"/>
                                  <w:szCs w:val="20"/>
                                </w:rPr>
                              </w:pPr>
                              <w:r w:rsidRPr="00EF7EED">
                                <w:rPr>
                                  <w:rFonts w:asciiTheme="minorHAnsi" w:hAnsi="Calibri" w:cstheme="minorBidi"/>
                                  <w:b/>
                                  <w:bCs/>
                                  <w:color w:val="000000" w:themeColor="dark1"/>
                                  <w:kern w:val="24"/>
                                  <w:sz w:val="20"/>
                                  <w:szCs w:val="20"/>
                                </w:rPr>
                                <w:t>Care is compassionate &amp; personal</w:t>
                              </w:r>
                            </w:p>
                          </w:txbxContent>
                        </wps:txbx>
                        <wps:bodyPr spcFirstLastPara="0" vert="horz" wrap="square" lIns="404647" tIns="389742" rIns="404647" bIns="389742" numCol="1" spcCol="1270" anchor="ctr" anchorCtr="0">
                          <a:noAutofit/>
                        </wps:bodyPr>
                      </wps:wsp>
                      <wps:wsp>
                        <wps:cNvPr id="44" name="Freeform 44"/>
                        <wps:cNvSpPr/>
                        <wps:spPr>
                          <a:xfrm>
                            <a:off x="2374574" y="0"/>
                            <a:ext cx="1980942" cy="1903353"/>
                          </a:xfrm>
                          <a:custGeom>
                            <a:avLst/>
                            <a:gdLst>
                              <a:gd name="connsiteX0" fmla="*/ 0 w 1980942"/>
                              <a:gd name="connsiteY0" fmla="*/ 951677 h 1903353"/>
                              <a:gd name="connsiteX1" fmla="*/ 990471 w 1980942"/>
                              <a:gd name="connsiteY1" fmla="*/ 0 h 1903353"/>
                              <a:gd name="connsiteX2" fmla="*/ 1980942 w 1980942"/>
                              <a:gd name="connsiteY2" fmla="*/ 951677 h 1903353"/>
                              <a:gd name="connsiteX3" fmla="*/ 990471 w 1980942"/>
                              <a:gd name="connsiteY3" fmla="*/ 1903354 h 1903353"/>
                              <a:gd name="connsiteX4" fmla="*/ 0 w 1980942"/>
                              <a:gd name="connsiteY4" fmla="*/ 951677 h 190335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80942" h="1903353">
                                <a:moveTo>
                                  <a:pt x="0" y="951677"/>
                                </a:moveTo>
                                <a:cubicBezTo>
                                  <a:pt x="0" y="426080"/>
                                  <a:pt x="443449" y="0"/>
                                  <a:pt x="990471" y="0"/>
                                </a:cubicBezTo>
                                <a:cubicBezTo>
                                  <a:pt x="1537493" y="0"/>
                                  <a:pt x="1980942" y="426080"/>
                                  <a:pt x="1980942" y="951677"/>
                                </a:cubicBezTo>
                                <a:cubicBezTo>
                                  <a:pt x="1980942" y="1477274"/>
                                  <a:pt x="1537493" y="1903354"/>
                                  <a:pt x="990471" y="1903354"/>
                                </a:cubicBezTo>
                                <a:cubicBezTo>
                                  <a:pt x="443449" y="1903354"/>
                                  <a:pt x="0" y="1477274"/>
                                  <a:pt x="0" y="951677"/>
                                </a:cubicBezTo>
                                <a:close/>
                              </a:path>
                            </a:pathLst>
                          </a:cu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txbx>
                          <w:txbxContent>
                            <w:p w:rsidR="00D66960" w:rsidRPr="00EF7EED" w:rsidRDefault="00D66960" w:rsidP="00342B59">
                              <w:pPr>
                                <w:pStyle w:val="NormalWeb"/>
                                <w:spacing w:after="151" w:line="216" w:lineRule="auto"/>
                                <w:jc w:val="center"/>
                                <w:rPr>
                                  <w:sz w:val="20"/>
                                  <w:szCs w:val="20"/>
                                </w:rPr>
                              </w:pPr>
                              <w:r w:rsidRPr="00EF7EED">
                                <w:rPr>
                                  <w:rFonts w:asciiTheme="minorHAnsi" w:hAnsi="Calibri" w:cstheme="minorBidi"/>
                                  <w:b/>
                                  <w:bCs/>
                                  <w:color w:val="000000" w:themeColor="dark1"/>
                                  <w:kern w:val="24"/>
                                  <w:sz w:val="20"/>
                                  <w:szCs w:val="20"/>
                                </w:rPr>
                                <w:t>Patient-led outcomes achieved</w:t>
                              </w:r>
                            </w:p>
                          </w:txbxContent>
                        </wps:txbx>
                        <wps:bodyPr spcFirstLastPara="0" vert="horz" wrap="square" lIns="312962" tIns="301600" rIns="312962" bIns="301600" numCol="1" spcCol="1270" anchor="ctr" anchorCtr="0">
                          <a:noAutofit/>
                        </wps:bodyPr>
                      </wps:wsp>
                      <wps:wsp>
                        <wps:cNvPr id="45" name="Freeform 45"/>
                        <wps:cNvSpPr/>
                        <wps:spPr>
                          <a:xfrm>
                            <a:off x="4734240" y="1743049"/>
                            <a:ext cx="2116062" cy="1876807"/>
                          </a:xfrm>
                          <a:custGeom>
                            <a:avLst/>
                            <a:gdLst>
                              <a:gd name="connsiteX0" fmla="*/ 0 w 2023281"/>
                              <a:gd name="connsiteY0" fmla="*/ 938403 h 1876806"/>
                              <a:gd name="connsiteX1" fmla="*/ 1011641 w 2023281"/>
                              <a:gd name="connsiteY1" fmla="*/ 0 h 1876806"/>
                              <a:gd name="connsiteX2" fmla="*/ 2023282 w 2023281"/>
                              <a:gd name="connsiteY2" fmla="*/ 938403 h 1876806"/>
                              <a:gd name="connsiteX3" fmla="*/ 1011641 w 2023281"/>
                              <a:gd name="connsiteY3" fmla="*/ 1876806 h 1876806"/>
                              <a:gd name="connsiteX4" fmla="*/ 0 w 2023281"/>
                              <a:gd name="connsiteY4" fmla="*/ 938403 h 187680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23281" h="1876806">
                                <a:moveTo>
                                  <a:pt x="0" y="938403"/>
                                </a:moveTo>
                                <a:cubicBezTo>
                                  <a:pt x="0" y="420137"/>
                                  <a:pt x="452927" y="0"/>
                                  <a:pt x="1011641" y="0"/>
                                </a:cubicBezTo>
                                <a:cubicBezTo>
                                  <a:pt x="1570355" y="0"/>
                                  <a:pt x="2023282" y="420137"/>
                                  <a:pt x="2023282" y="938403"/>
                                </a:cubicBezTo>
                                <a:cubicBezTo>
                                  <a:pt x="2023282" y="1456669"/>
                                  <a:pt x="1570355" y="1876806"/>
                                  <a:pt x="1011641" y="1876806"/>
                                </a:cubicBezTo>
                                <a:cubicBezTo>
                                  <a:pt x="452927" y="1876806"/>
                                  <a:pt x="0" y="1456669"/>
                                  <a:pt x="0" y="938403"/>
                                </a:cubicBezTo>
                                <a:close/>
                              </a:path>
                            </a:pathLst>
                          </a:cu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txbx>
                          <w:txbxContent>
                            <w:p w:rsidR="00D66960" w:rsidRDefault="00D66960" w:rsidP="00DC6136">
                              <w:pPr>
                                <w:pStyle w:val="NormalWeb"/>
                                <w:spacing w:after="151" w:line="216" w:lineRule="auto"/>
                              </w:pPr>
                              <w:r w:rsidRPr="00EF7EED">
                                <w:rPr>
                                  <w:rFonts w:asciiTheme="minorHAnsi" w:hAnsi="Calibri" w:cstheme="minorBidi"/>
                                  <w:b/>
                                  <w:bCs/>
                                  <w:color w:val="000000" w:themeColor="dark1"/>
                                  <w:kern w:val="24"/>
                                  <w:sz w:val="17"/>
                                  <w:szCs w:val="17"/>
                                </w:rPr>
                                <w:t>W</w:t>
                              </w:r>
                              <w:r>
                                <w:rPr>
                                  <w:rFonts w:asciiTheme="minorHAnsi" w:hAnsi="Calibri" w:cstheme="minorBidi"/>
                                  <w:b/>
                                  <w:bCs/>
                                  <w:color w:val="000000" w:themeColor="dark1"/>
                                  <w:kern w:val="24"/>
                                  <w:sz w:val="17"/>
                                  <w:szCs w:val="17"/>
                                </w:rPr>
                                <w:t xml:space="preserve">hole-person care social, </w:t>
                              </w:r>
                              <w:r w:rsidRPr="00EF7EED">
                                <w:rPr>
                                  <w:rFonts w:asciiTheme="minorHAnsi" w:hAnsi="Calibri" w:cstheme="minorBidi"/>
                                  <w:b/>
                                  <w:bCs/>
                                  <w:color w:val="000000" w:themeColor="dark1"/>
                                  <w:kern w:val="24"/>
                                  <w:sz w:val="17"/>
                                  <w:szCs w:val="17"/>
                                </w:rPr>
                                <w:t xml:space="preserve">physical &amp; mental </w:t>
                              </w:r>
                              <w:r>
                                <w:rPr>
                                  <w:rFonts w:asciiTheme="minorHAnsi" w:hAnsi="Calibri" w:cstheme="minorBidi"/>
                                  <w:b/>
                                  <w:bCs/>
                                  <w:color w:val="000000" w:themeColor="dark1"/>
                                  <w:kern w:val="24"/>
                                  <w:sz w:val="17"/>
                                  <w:szCs w:val="17"/>
                                </w:rPr>
                                <w:t>health</w:t>
                              </w:r>
                            </w:p>
                          </w:txbxContent>
                        </wps:txbx>
                        <wps:bodyPr spcFirstLastPara="0" vert="horz" wrap="square" lIns="319163" tIns="297712" rIns="319163" bIns="297712" numCol="1" spcCol="1270" anchor="ctr" anchorCtr="0">
                          <a:noAutofit/>
                        </wps:bodyPr>
                      </wps:wsp>
                      <wps:wsp>
                        <wps:cNvPr id="46" name="Freeform 46"/>
                        <wps:cNvSpPr/>
                        <wps:spPr>
                          <a:xfrm>
                            <a:off x="3849637" y="4509602"/>
                            <a:ext cx="1973690" cy="1941379"/>
                          </a:xfrm>
                          <a:custGeom>
                            <a:avLst/>
                            <a:gdLst>
                              <a:gd name="connsiteX0" fmla="*/ 0 w 1973690"/>
                              <a:gd name="connsiteY0" fmla="*/ 970690 h 1941379"/>
                              <a:gd name="connsiteX1" fmla="*/ 986845 w 1973690"/>
                              <a:gd name="connsiteY1" fmla="*/ 0 h 1941379"/>
                              <a:gd name="connsiteX2" fmla="*/ 1973690 w 1973690"/>
                              <a:gd name="connsiteY2" fmla="*/ 970690 h 1941379"/>
                              <a:gd name="connsiteX3" fmla="*/ 986845 w 1973690"/>
                              <a:gd name="connsiteY3" fmla="*/ 1941380 h 1941379"/>
                              <a:gd name="connsiteX4" fmla="*/ 0 w 1973690"/>
                              <a:gd name="connsiteY4" fmla="*/ 970690 h 194137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73690" h="1941379">
                                <a:moveTo>
                                  <a:pt x="0" y="970690"/>
                                </a:moveTo>
                                <a:cubicBezTo>
                                  <a:pt x="0" y="434593"/>
                                  <a:pt x="441826" y="0"/>
                                  <a:pt x="986845" y="0"/>
                                </a:cubicBezTo>
                                <a:cubicBezTo>
                                  <a:pt x="1531864" y="0"/>
                                  <a:pt x="1973690" y="434593"/>
                                  <a:pt x="1973690" y="970690"/>
                                </a:cubicBezTo>
                                <a:cubicBezTo>
                                  <a:pt x="1973690" y="1506787"/>
                                  <a:pt x="1531864" y="1941380"/>
                                  <a:pt x="986845" y="1941380"/>
                                </a:cubicBezTo>
                                <a:cubicBezTo>
                                  <a:pt x="441826" y="1941380"/>
                                  <a:pt x="0" y="1506787"/>
                                  <a:pt x="0" y="970690"/>
                                </a:cubicBezTo>
                                <a:close/>
                              </a:path>
                            </a:pathLst>
                          </a:cu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txbx>
                          <w:txbxContent>
                            <w:p w:rsidR="00D66960" w:rsidRPr="00EF7EED" w:rsidRDefault="00D66960" w:rsidP="00342B59">
                              <w:pPr>
                                <w:pStyle w:val="NormalWeb"/>
                                <w:spacing w:after="151" w:line="216" w:lineRule="auto"/>
                                <w:jc w:val="center"/>
                                <w:rPr>
                                  <w:sz w:val="18"/>
                                  <w:szCs w:val="18"/>
                                </w:rPr>
                              </w:pPr>
                              <w:r w:rsidRPr="00EF7EED">
                                <w:rPr>
                                  <w:rFonts w:asciiTheme="minorHAnsi" w:hAnsi="Calibri" w:cstheme="minorBidi"/>
                                  <w:b/>
                                  <w:bCs/>
                                  <w:color w:val="000000" w:themeColor="dark1"/>
                                  <w:kern w:val="24"/>
                                  <w:sz w:val="18"/>
                                  <w:szCs w:val="18"/>
                                </w:rPr>
                                <w:t>Default place of care is at or near home</w:t>
                              </w:r>
                            </w:p>
                          </w:txbxContent>
                        </wps:txbx>
                        <wps:bodyPr spcFirstLastPara="0" vert="horz" wrap="square" lIns="311900" tIns="307168" rIns="311900" bIns="307168" numCol="1" spcCol="1270" anchor="ctr" anchorCtr="0">
                          <a:noAutofit/>
                        </wps:bodyPr>
                      </wps:wsp>
                      <wps:wsp>
                        <wps:cNvPr id="47" name="Freeform 47"/>
                        <wps:cNvSpPr/>
                        <wps:spPr>
                          <a:xfrm>
                            <a:off x="970568" y="4560051"/>
                            <a:ext cx="1846081" cy="1840481"/>
                          </a:xfrm>
                          <a:custGeom>
                            <a:avLst/>
                            <a:gdLst>
                              <a:gd name="connsiteX0" fmla="*/ 0 w 1846081"/>
                              <a:gd name="connsiteY0" fmla="*/ 920241 h 1840481"/>
                              <a:gd name="connsiteX1" fmla="*/ 923041 w 1846081"/>
                              <a:gd name="connsiteY1" fmla="*/ 0 h 1840481"/>
                              <a:gd name="connsiteX2" fmla="*/ 1846082 w 1846081"/>
                              <a:gd name="connsiteY2" fmla="*/ 920241 h 1840481"/>
                              <a:gd name="connsiteX3" fmla="*/ 923041 w 1846081"/>
                              <a:gd name="connsiteY3" fmla="*/ 1840482 h 1840481"/>
                              <a:gd name="connsiteX4" fmla="*/ 0 w 1846081"/>
                              <a:gd name="connsiteY4" fmla="*/ 920241 h 1840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46081" h="1840481">
                                <a:moveTo>
                                  <a:pt x="0" y="920241"/>
                                </a:moveTo>
                                <a:cubicBezTo>
                                  <a:pt x="0" y="412006"/>
                                  <a:pt x="413260" y="0"/>
                                  <a:pt x="923041" y="0"/>
                                </a:cubicBezTo>
                                <a:cubicBezTo>
                                  <a:pt x="1432822" y="0"/>
                                  <a:pt x="1846082" y="412006"/>
                                  <a:pt x="1846082" y="920241"/>
                                </a:cubicBezTo>
                                <a:cubicBezTo>
                                  <a:pt x="1846082" y="1428476"/>
                                  <a:pt x="1432822" y="1840482"/>
                                  <a:pt x="923041" y="1840482"/>
                                </a:cubicBezTo>
                                <a:cubicBezTo>
                                  <a:pt x="413260" y="1840482"/>
                                  <a:pt x="0" y="1428476"/>
                                  <a:pt x="0" y="920241"/>
                                </a:cubicBezTo>
                                <a:close/>
                              </a:path>
                            </a:pathLst>
                          </a:cu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txbx>
                          <w:txbxContent>
                            <w:p w:rsidR="00D66960" w:rsidRPr="00EF7EED" w:rsidRDefault="00D66960" w:rsidP="00342B59">
                              <w:pPr>
                                <w:pStyle w:val="NormalWeb"/>
                                <w:spacing w:after="151" w:line="216" w:lineRule="auto"/>
                                <w:jc w:val="center"/>
                                <w:rPr>
                                  <w:sz w:val="20"/>
                                  <w:szCs w:val="20"/>
                                </w:rPr>
                              </w:pPr>
                              <w:r w:rsidRPr="00EF7EED">
                                <w:rPr>
                                  <w:rFonts w:asciiTheme="minorHAnsi" w:hAnsi="Calibri" w:cstheme="minorBidi"/>
                                  <w:b/>
                                  <w:bCs/>
                                  <w:color w:val="000000" w:themeColor="dark1"/>
                                  <w:kern w:val="24"/>
                                  <w:sz w:val="20"/>
                                  <w:szCs w:val="20"/>
                                </w:rPr>
                                <w:t>Reduction in avoidable harm</w:t>
                              </w:r>
                            </w:p>
                          </w:txbxContent>
                        </wps:txbx>
                        <wps:bodyPr spcFirstLastPara="0" vert="horz" wrap="square" lIns="293212" tIns="292392" rIns="293212" bIns="292392" numCol="1" spcCol="1270" anchor="ctr" anchorCtr="0">
                          <a:noAutofit/>
                        </wps:bodyPr>
                      </wps:wsp>
                      <wps:wsp>
                        <wps:cNvPr id="48" name="Freeform 48"/>
                        <wps:cNvSpPr/>
                        <wps:spPr>
                          <a:xfrm>
                            <a:off x="0" y="1773477"/>
                            <a:ext cx="1968421" cy="1815950"/>
                          </a:xfrm>
                          <a:custGeom>
                            <a:avLst/>
                            <a:gdLst>
                              <a:gd name="connsiteX0" fmla="*/ 0 w 1968421"/>
                              <a:gd name="connsiteY0" fmla="*/ 907975 h 1815950"/>
                              <a:gd name="connsiteX1" fmla="*/ 984211 w 1968421"/>
                              <a:gd name="connsiteY1" fmla="*/ 0 h 1815950"/>
                              <a:gd name="connsiteX2" fmla="*/ 1968422 w 1968421"/>
                              <a:gd name="connsiteY2" fmla="*/ 907975 h 1815950"/>
                              <a:gd name="connsiteX3" fmla="*/ 984211 w 1968421"/>
                              <a:gd name="connsiteY3" fmla="*/ 1815950 h 1815950"/>
                              <a:gd name="connsiteX4" fmla="*/ 0 w 1968421"/>
                              <a:gd name="connsiteY4" fmla="*/ 907975 h 18159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68421" h="1815950">
                                <a:moveTo>
                                  <a:pt x="0" y="907975"/>
                                </a:moveTo>
                                <a:cubicBezTo>
                                  <a:pt x="0" y="406514"/>
                                  <a:pt x="440646" y="0"/>
                                  <a:pt x="984211" y="0"/>
                                </a:cubicBezTo>
                                <a:cubicBezTo>
                                  <a:pt x="1527776" y="0"/>
                                  <a:pt x="1968422" y="406514"/>
                                  <a:pt x="1968422" y="907975"/>
                                </a:cubicBezTo>
                                <a:cubicBezTo>
                                  <a:pt x="1968422" y="1409436"/>
                                  <a:pt x="1527776" y="1815950"/>
                                  <a:pt x="984211" y="1815950"/>
                                </a:cubicBezTo>
                                <a:cubicBezTo>
                                  <a:pt x="440646" y="1815950"/>
                                  <a:pt x="0" y="1409436"/>
                                  <a:pt x="0" y="907975"/>
                                </a:cubicBezTo>
                                <a:close/>
                              </a:path>
                            </a:pathLst>
                          </a:custGeom>
                          <a:scene3d>
                            <a:camera prst="orthographicFront"/>
                            <a:lightRig rig="flat" dir="t"/>
                          </a:scene3d>
                          <a:sp3d prstMaterial="dkEdge">
                            <a:bevelT w="8200" h="38100"/>
                          </a:sp3d>
                        </wps:spPr>
                        <wps:style>
                          <a:lnRef idx="0">
                            <a:schemeClr val="lt1">
                              <a:hueOff val="0"/>
                              <a:satOff val="0"/>
                              <a:lumOff val="0"/>
                              <a:alphaOff val="0"/>
                            </a:schemeClr>
                          </a:lnRef>
                          <a:fillRef idx="2">
                            <a:schemeClr val="accent1">
                              <a:hueOff val="0"/>
                              <a:satOff val="0"/>
                              <a:lumOff val="0"/>
                              <a:alphaOff val="0"/>
                            </a:schemeClr>
                          </a:fillRef>
                          <a:effectRef idx="1">
                            <a:schemeClr val="accent1">
                              <a:hueOff val="0"/>
                              <a:satOff val="0"/>
                              <a:lumOff val="0"/>
                              <a:alphaOff val="0"/>
                            </a:schemeClr>
                          </a:effectRef>
                          <a:fontRef idx="minor">
                            <a:schemeClr val="dk1"/>
                          </a:fontRef>
                        </wps:style>
                        <wps:txbx>
                          <w:txbxContent>
                            <w:p w:rsidR="00D66960" w:rsidRPr="00EF7EED" w:rsidRDefault="00D66960" w:rsidP="00342B59">
                              <w:pPr>
                                <w:pStyle w:val="NormalWeb"/>
                                <w:spacing w:after="151" w:line="216" w:lineRule="auto"/>
                                <w:jc w:val="center"/>
                                <w:rPr>
                                  <w:sz w:val="18"/>
                                  <w:szCs w:val="18"/>
                                </w:rPr>
                              </w:pPr>
                              <w:r w:rsidRPr="00EF7EED">
                                <w:rPr>
                                  <w:rFonts w:asciiTheme="minorHAnsi" w:hAnsi="Calibri" w:cstheme="minorBidi"/>
                                  <w:b/>
                                  <w:bCs/>
                                  <w:color w:val="000000" w:themeColor="dark1"/>
                                  <w:kern w:val="24"/>
                                  <w:sz w:val="18"/>
                                  <w:szCs w:val="18"/>
                                </w:rPr>
                                <w:t>Improved recovery and rehabilitation</w:t>
                              </w:r>
                            </w:p>
                          </w:txbxContent>
                        </wps:txbx>
                        <wps:bodyPr spcFirstLastPara="0" vert="horz" wrap="square" lIns="311129" tIns="288800" rIns="311129" bIns="288800"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0.15pt;margin-top:2.9pt;width:332.25pt;height:312pt;z-index:-251636736;mso-width-relative:margin;mso-height-relative:margin" coordsize="68503,6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">
                <v:shape id="Block Arc 38" o:spid="_x0000_s1029" style="position:absolute;left:8022;top:8922;width:51256;height:51256;visibility:visible;mso-wrap-style:square;v-text-anchor:top" coordsize="5125651,512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Htv78A&#10;AADbAAAADwAAAGRycy9kb3ducmV2LnhtbERPTYvCMBC9C/6HMII3TVfBla5RlqK4N9nWg8ehmW1L&#10;m0lootb99eYgeHy8781uMJ24Ue8bywo+5gkI4tLqhisF5+IwW4PwAVljZ5kUPMjDbjsebTDV9s6/&#10;dMtDJWII+xQV1CG4VEpf1mTQz60jjtyf7Q2GCPtK6h7vMdx0cpEkK2mw4dhQo6OsprLNr0aBYxz2&#10;p2NOWVb+t0nR2tOnuyg1nQzfXyACDeEtfrl/tIJlHBu/xB8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0e2/vwAAANsAAAAPAAAAAAAAAAAAAAAAAJgCAABkcnMvZG93bnJl&#10;di54bWxQSwUGAAAAAAQABAD1AAAAhAMAAAAA&#10;" path="m125434,1770869c468530,714927,1452543,,2562826,v,79294,-1,158587,-1,237881c1555598,237881,662922,886448,351672,1844378l125434,1770869xe" fillcolor="#95b3d7 [1940]" stroked="f">
                  <v:fill color2="#95b3d7 [1940]" rotate="t" angle="180" colors="0 #ccddfe;22938f #dbe7fe;1 #f0f5ff" focus="100%" type="gradient"/>
                  <v:shadow on="t" color="black" opacity="24903f" origin=",.5" offset="0,.55556mm"/>
                  <v:path arrowok="t" o:connecttype="custom" o:connectlocs="125434,1770869;2562826,0;2562825,237881;351672,1844378;125434,1770869" o:connectangles="0,0,0,0,0"/>
                </v:shape>
                <v:shape id="Block Arc 39" o:spid="_x0000_s1030" style="position:absolute;left:8022;top:8922;width:51256;height:51256;visibility:visible;mso-wrap-style:square;v-text-anchor:top" coordsize="5125651,512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1IJMIA&#10;AADbAAAADwAAAGRycy9kb3ducmV2LnhtbESPQWvCQBSE70L/w/IK3nRjBWtTVylBsTdp0kOPj+wz&#10;Ccm+XbKrRn99VxA8DjPzDbPaDKYTZ+p9Y1nBbJqAIC6tbrhS8FvsJksQPiBr7CyTgit52KxfRitM&#10;tb3wD53zUIkIYZ+igjoEl0rpy5oM+ql1xNE72t5giLKvpO7xEuGmk29JspAGG44LNTrKairb/GQU&#10;OMZhe9jnlGXlrU2K1h7e3Z9S49fh6xNEoCE8w4/2t1Yw/4D7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nUgkwgAAANsAAAAPAAAAAAAAAAAAAAAAAJgCAABkcnMvZG93&#10;bnJldi54bWxQSwUGAAAAAAQABAD1AAAAhwMAAAAA&#10;" path="m1056434,4636195c158196,3983587,-217664,2826811,125433,1770868r226239,73510c40422,2802308,381394,3851711,1196257,4443744r-139823,192451xe" fillcolor="#95b3d7 [1940]" stroked="f">
                  <v:fill color2="#95b3d7 [1940]" rotate="t" angle="180" colors="0 #ccddfe;22938f #dbe7fe;1 #f0f5ff" focus="100%" type="gradient"/>
                  <v:shadow on="t" color="black" opacity="24903f" origin=",.5" offset="0,.55556mm"/>
                  <v:path arrowok="t" o:connecttype="custom" o:connectlocs="1056434,4636195;125433,1770868;351672,1844378;1196257,4443744;1056434,4636195" o:connectangles="0,0,0,0,0"/>
                </v:shape>
                <v:shape id="Block Arc 40" o:spid="_x0000_s1031" style="position:absolute;left:8022;top:8922;width:51256;height:51256;visibility:visible;mso-wrap-style:square;v-text-anchor:top" coordsize="5125651,512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SxL8A&#10;AADbAAAADwAAAGRycy9kb3ducmV2LnhtbERPTYvCMBC9C/6HMII3TVfEla5RlqK4N9nWg8ehmW1L&#10;m0lootb99eYgeHy8781uMJ24Ue8bywo+5gkI4tLqhisF5+IwW4PwAVljZ5kUPMjDbjsebTDV9s6/&#10;dMtDJWII+xQV1CG4VEpf1mTQz60jjtyf7Q2GCPtK6h7vMdx0cpEkK2mw4dhQo6OsprLNr0aBYxz2&#10;p2NOWVb+t0nR2tOnuyg1nQzfXyACDeEtfrl/tIJlXB+/xB8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oZLEvwAAANsAAAAPAAAAAAAAAAAAAAAAAJgCAABkcnMvZG93bnJl&#10;di54bWxQSwUGAAAAAAQABAD1AAAAhAMAAAAA&#10;" path="m4069217,4636195c@0@0@0@0,1056434,4636195r139824,-192450c@0@0@0@0,3929394,4443745r139823,192450xe" fillcolor="#95b3d7 [1940]" stroked="f">
                  <v:fill color2="#95b3d7 [1940]" rotate="t" angle="180" colors="0 #ccddfe;22938f #dbe7fe;1 #f0f5ff" focus="100%" type="gradient"/>
                  <v:shadow on="t" color="black" opacity="24903f" origin=",.5" offset="0,.55556mm"/>
                  <v:path arrowok="t" o:connecttype="custom" o:connectlocs="4069217,4636195;1056434,4636195;1196258,4443745;3929394,4443745;4069217,4636195" o:connectangles="0,0,0,0,0"/>
                </v:shape>
                <v:shape id="Block Arc 41" o:spid="_x0000_s1032" style="position:absolute;left:8022;top:8922;width:51256;height:51256;visibility:visible;mso-wrap-style:square;v-text-anchor:top" coordsize="5125651,512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03X8MA&#10;AADbAAAADwAAAGRycy9kb3ducmV2LnhtbESPwWrDMBBE74X8g9hAb7WcUtrgRAnBpLS3UDuHHBdr&#10;YxtbK2GptpOvrwqFHoeZecNs97PpxUiDby0rWCUpCOLK6pZrBefy/WkNwgdkjb1lUnAjD/vd4mGL&#10;mbYTf9FYhFpECPsMFTQhuExKXzVk0CfWEUfvageDIcqhlnrAKcJNL5/T9FUabDkuNOgob6jqim+j&#10;wDHOx9NHQXle3bu07OzpzV2UelzOhw2IQHP4D/+1P7WClxX8fok/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03X8MAAADbAAAADwAAAAAAAAAAAAAAAACYAgAAZHJzL2Rv&#10;d25yZXYueG1sUEsFBgAAAAAEAAQA9QAAAIgDAAAAAA==&#10;" path="m5000217,1770869v343096,1055942,-32763,2212718,-931001,2865327l3929393,4443745c4744257,3851712,5085229,2802308,4773978,1844379r226239,-73510xe" fillcolor="#95b3d7 [1940]" stroked="f">
                  <v:fill color2="#95b3d7 [1940]" rotate="t" angle="180" colors="0 #ccddfe;22938f #dbe7fe;1 #f0f5ff" focus="100%" type="gradient"/>
                  <v:shadow on="t" color="black" opacity="24903f" origin=",.5" offset="0,.55556mm"/>
                  <v:path arrowok="t" o:connecttype="custom" o:connectlocs="5000217,1770869;4069216,4636196;3929393,4443745;4773978,1844379;5000217,1770869" o:connectangles="0,0,0,0,0"/>
                </v:shape>
                <v:shape id="Block Arc 42" o:spid="_x0000_s1033" style="position:absolute;left:8022;top:8922;width:51256;height:51256;visibility:visible;mso-wrap-style:square;v-text-anchor:top" coordsize="5125651,51256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pKMMA&#10;AADbAAAADwAAAGRycy9kb3ducmV2LnhtbESPwWrDMBBE74X+g9hCb7WcUNrgRAnBpLS3UDuHHBdr&#10;YxtbK2EptpOvrwqFHoeZecNsdrPpxUiDby0rWCQpCOLK6pZrBafy42UFwgdkjb1lUnAjD7vt48MG&#10;M20n/qaxCLWIEPYZKmhCcJmUvmrIoE+sI47exQ4GQ5RDLfWAU4SbXi7T9E0abDkuNOgob6jqiqtR&#10;4Bjnw/GzoDyv7l1advb47s5KPT/N+zWIQHP4D/+1v7SC1yX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pKMMAAADbAAAADwAAAAAAAAAAAAAAAACYAgAAZHJzL2Rv&#10;d25yZXYueG1sUEsFBgAAAAAEAAQA9QAAAIgDAAAAAA==&#10;" path="m2562825,c3673109,,4657121,714927,5000217,1770869r-226238,73509c4462729,886448,3570053,237881,2562826,237881v,-79294,-1,-158587,-1,-237881xe" fillcolor="#95b3d7 [1940]" stroked="f">
                  <v:fill color2="#95b3d7 [1940]" rotate="t" angle="180" colors="0 #ccddfe;22938f #dbe7fe;1 #f0f5ff" focus="100%" type="gradient"/>
                  <v:shadow on="t" color="black" opacity="24903f" origin=",.5" offset="0,.55556mm"/>
                  <v:path arrowok="t" o:connecttype="custom" o:connectlocs="2562825,0;5000217,1770869;4773979,1844378;2562826,237881;2562825,0" o:connectangles="0,0,0,0,0"/>
                </v:shape>
                <v:shape id="Freeform 43" o:spid="_x0000_s1034" style="position:absolute;left:20615;top:22024;width:26070;height:25052;visibility:visible;mso-wrap-style:square;v-text-anchor:middle" coordsize="2607006,2505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fwosQA&#10;AADbAAAADwAAAGRycy9kb3ducmV2LnhtbESPT2vCQBTE74LfYXlCb2aj/UNIXUUKSumtauL1mX1N&#10;otm3aXY16bfvFoQeh5n5DbNYDaYRN+pcbVnBLIpBEBdW11wqOOw30wSE88gaG8uk4IccrJbj0QJT&#10;bXv+pNvOlyJA2KWooPK+TaV0RUUGXWRb4uB92c6gD7Irpe6wD3DTyHkcv0iDNYeFClt6q6i47K5G&#10;wT47tB+Y6ef8et7SsT/lCX3PlXqYDOtXEJ4G/x++t9+1gqdH+PsSfo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8KLEAAAA2wAAAA8AAAAAAAAAAAAAAAAAmAIAAGRycy9k&#10;b3ducmV2LnhtbFBLBQYAAAAABAAEAPUAAACJAwAAAAA=&#10;" adj="-11796480,,5400" path="m,1252613c,560814,583598,,1303503,v719905,,1303503,560814,1303503,1252613c2607006,1944412,2023408,2505226,1303503,2505226,583598,2505226,,1944412,,1252613xe" fillcolor="#a7bfde [1620]" stroked="f">
                  <v:fill color2="#e4ecf5 [500]" rotate="t" angle="180" colors="0 #a3c4ff;22938f #bfd5ff;1 #e5eeff" focus="100%" type="gradient"/>
                  <v:stroke joinstyle="miter"/>
                  <v:shadow on="t" color="black" opacity="24903f" origin=",.5" offset="0,.55556mm"/>
                  <v:formulas/>
                  <v:path arrowok="t" o:connecttype="custom" o:connectlocs="0,1252613;1303503,0;2607006,1252613;1303503,2505226;0,1252613" o:connectangles="0,0,0,0,0" textboxrect="0,0,2607006,2505225"/>
                  <v:textbox inset="11.2402mm,10.8262mm,11.2402mm,10.8262mm">
                    <w:txbxContent>
                      <w:p w:rsidR="00D66960" w:rsidRPr="00EF7EED" w:rsidRDefault="00D66960" w:rsidP="00342B59">
                        <w:pPr>
                          <w:pStyle w:val="NormalWeb"/>
                          <w:spacing w:after="151" w:line="216" w:lineRule="auto"/>
                          <w:jc w:val="center"/>
                          <w:rPr>
                            <w:sz w:val="20"/>
                            <w:szCs w:val="20"/>
                          </w:rPr>
                        </w:pPr>
                        <w:r w:rsidRPr="00EF7EED">
                          <w:rPr>
                            <w:rFonts w:asciiTheme="minorHAnsi" w:hAnsi="Calibri" w:cstheme="minorBidi"/>
                            <w:b/>
                            <w:bCs/>
                            <w:color w:val="000000" w:themeColor="dark1"/>
                            <w:kern w:val="24"/>
                            <w:sz w:val="20"/>
                            <w:szCs w:val="20"/>
                          </w:rPr>
                          <w:t>Care is compassionate &amp; personal</w:t>
                        </w:r>
                      </w:p>
                    </w:txbxContent>
                  </v:textbox>
                </v:shape>
                <v:shape id="Freeform 44" o:spid="_x0000_s1035" style="position:absolute;left:23745;width:19810;height:19033;visibility:visible;mso-wrap-style:square;v-text-anchor:middle" coordsize="1980942,190335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OhXsQA&#10;AADbAAAADwAAAGRycy9kb3ducmV2LnhtbESPUUsDMRCE3wv+h7CCb23OUst5Ni0iCiIVte0PWC7b&#10;y+FlcyRre/33TUHo4zAz3zCL1eA7daCY2sAG7icFKOI62JYbA7vt27gElQTZYheYDJwowWp5M1pg&#10;ZcORf+iwkUZlCKcKDTiRvtI61Y48pknoibO3D9GjZBkbbSMeM9x3eloUc+2x5bzgsKcXR/Xv5s8b&#10;WL/Gh32aNqfSPn58BjfI1/dajLm7HZ6fQAkNcg3/t9+tgdkMLl/yD9D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zoV7EAAAA2wAAAA8AAAAAAAAAAAAAAAAAmAIAAGRycy9k&#10;b3ducmV2LnhtbFBLBQYAAAAABAAEAPUAAACJAwAAAAA=&#10;" adj="-11796480,,5400" path="m,951677c,426080,443449,,990471,v547022,,990471,426080,990471,951677c1980942,1477274,1537493,1903354,990471,1903354,443449,1903354,,1477274,,951677xe" fillcolor="#a7bfde [1620]" stroked="f">
                  <v:fill color2="#e4ecf5 [500]" rotate="t" angle="180" colors="0 #a3c4ff;22938f #bfd5ff;1 #e5eeff" focus="100%" type="gradient"/>
                  <v:stroke joinstyle="miter"/>
                  <v:shadow on="t" color="black" opacity="24903f" origin=",.5" offset="0,.55556mm"/>
                  <v:formulas/>
                  <v:path arrowok="t" o:connecttype="custom" o:connectlocs="0,951677;990471,0;1980942,951677;990471,1903354;0,951677" o:connectangles="0,0,0,0,0" textboxrect="0,0,1980942,1903353"/>
                  <v:textbox inset="8.69339mm,8.37778mm,8.69339mm,8.37778mm">
                    <w:txbxContent>
                      <w:p w:rsidR="00D66960" w:rsidRPr="00EF7EED" w:rsidRDefault="00D66960" w:rsidP="00342B59">
                        <w:pPr>
                          <w:pStyle w:val="NormalWeb"/>
                          <w:spacing w:after="151" w:line="216" w:lineRule="auto"/>
                          <w:jc w:val="center"/>
                          <w:rPr>
                            <w:sz w:val="20"/>
                            <w:szCs w:val="20"/>
                          </w:rPr>
                        </w:pPr>
                        <w:r w:rsidRPr="00EF7EED">
                          <w:rPr>
                            <w:rFonts w:asciiTheme="minorHAnsi" w:hAnsi="Calibri" w:cstheme="minorBidi"/>
                            <w:b/>
                            <w:bCs/>
                            <w:color w:val="000000" w:themeColor="dark1"/>
                            <w:kern w:val="24"/>
                            <w:sz w:val="20"/>
                            <w:szCs w:val="20"/>
                          </w:rPr>
                          <w:t>Patient-led outcomes achieved</w:t>
                        </w:r>
                      </w:p>
                    </w:txbxContent>
                  </v:textbox>
                </v:shape>
                <v:shape id="Freeform 45" o:spid="_x0000_s1036" style="position:absolute;left:47342;top:17430;width:21161;height:18768;visibility:visible;mso-wrap-style:square;v-text-anchor:middle" coordsize="2023281,187680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6rcEA&#10;AADbAAAADwAAAGRycy9kb3ducmV2LnhtbESPwYrCQBBE78L+w9DC3nSiq7JER5GVBU+C0b03mTaJ&#10;ZnpCptXs3zuC4LGoqlfUYtW5Wt2oDZVnA6NhAoo497biwsDx8Dv4BhUE2WLtmQz8U4DV8qO3wNT6&#10;O+/plkmhIoRDigZKkSbVOuQlOQxD3xBH7+RbhxJlW2jb4j3CXa3HSTLTDiuOCyU29FNSfsmuzsDV&#10;BnF/e3v6OtaSbPT6sMsuZ2M++916Dkqok3f41d5aA5MpPL/EH6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I+q3BAAAA2wAAAA8AAAAAAAAAAAAAAAAAmAIAAGRycy9kb3du&#10;cmV2LnhtbFBLBQYAAAAABAAEAPUAAACGAwAAAAA=&#10;" adj="-11796480,,5400" path="m,938403c,420137,452927,,1011641,v558714,,1011641,420137,1011641,938403c2023282,1456669,1570355,1876806,1011641,1876806,452927,1876806,,1456669,,938403xe" fillcolor="#a7bfde [1620]" stroked="f">
                  <v:fill color2="#e4ecf5 [500]" rotate="t" angle="180" colors="0 #a3c4ff;22938f #bfd5ff;1 #e5eeff" focus="100%" type="gradient"/>
                  <v:stroke joinstyle="miter"/>
                  <v:shadow on="t" color="black" opacity="24903f" origin=",.5" offset="0,.55556mm"/>
                  <v:formulas/>
                  <v:path arrowok="t" o:connecttype="custom" o:connectlocs="0,938404;1058032,0;2116063,938404;1058032,1876807;0,938404" o:connectangles="0,0,0,0,0" textboxrect="0,0,2023281,1876806"/>
                  <v:textbox inset="8.86564mm,8.26978mm,8.86564mm,8.26978mm">
                    <w:txbxContent>
                      <w:p w:rsidR="00D66960" w:rsidRDefault="00D66960" w:rsidP="00DC6136">
                        <w:pPr>
                          <w:pStyle w:val="NormalWeb"/>
                          <w:spacing w:after="151" w:line="216" w:lineRule="auto"/>
                        </w:pPr>
                        <w:r w:rsidRPr="00EF7EED">
                          <w:rPr>
                            <w:rFonts w:asciiTheme="minorHAnsi" w:hAnsi="Calibri" w:cstheme="minorBidi"/>
                            <w:b/>
                            <w:bCs/>
                            <w:color w:val="000000" w:themeColor="dark1"/>
                            <w:kern w:val="24"/>
                            <w:sz w:val="17"/>
                            <w:szCs w:val="17"/>
                          </w:rPr>
                          <w:t>W</w:t>
                        </w:r>
                        <w:r>
                          <w:rPr>
                            <w:rFonts w:asciiTheme="minorHAnsi" w:hAnsi="Calibri" w:cstheme="minorBidi"/>
                            <w:b/>
                            <w:bCs/>
                            <w:color w:val="000000" w:themeColor="dark1"/>
                            <w:kern w:val="24"/>
                            <w:sz w:val="17"/>
                            <w:szCs w:val="17"/>
                          </w:rPr>
                          <w:t xml:space="preserve">hole-person care social, </w:t>
                        </w:r>
                        <w:r w:rsidRPr="00EF7EED">
                          <w:rPr>
                            <w:rFonts w:asciiTheme="minorHAnsi" w:hAnsi="Calibri" w:cstheme="minorBidi"/>
                            <w:b/>
                            <w:bCs/>
                            <w:color w:val="000000" w:themeColor="dark1"/>
                            <w:kern w:val="24"/>
                            <w:sz w:val="17"/>
                            <w:szCs w:val="17"/>
                          </w:rPr>
                          <w:t xml:space="preserve">physical &amp; mental </w:t>
                        </w:r>
                        <w:r>
                          <w:rPr>
                            <w:rFonts w:asciiTheme="minorHAnsi" w:hAnsi="Calibri" w:cstheme="minorBidi"/>
                            <w:b/>
                            <w:bCs/>
                            <w:color w:val="000000" w:themeColor="dark1"/>
                            <w:kern w:val="24"/>
                            <w:sz w:val="17"/>
                            <w:szCs w:val="17"/>
                          </w:rPr>
                          <w:t>health</w:t>
                        </w:r>
                      </w:p>
                    </w:txbxContent>
                  </v:textbox>
                </v:shape>
                <v:shape id="Freeform 46" o:spid="_x0000_s1037" style="position:absolute;left:38496;top:45096;width:19737;height:19413;visibility:visible;mso-wrap-style:square;v-text-anchor:middle" coordsize="1973690,194137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b55MUA&#10;AADbAAAADwAAAGRycy9kb3ducmV2LnhtbESPQWvCQBSE74L/YXmCl1I3tRpKdBUplBY8iNGLt2f2&#10;NQnNvk13V5P+e1coeBxm5htmue5NI67kfG1ZwcskAUFcWF1zqeB4+Hh+A+EDssbGMin4Iw/r1XCw&#10;xEzbjvd0zUMpIoR9hgqqENpMSl9UZNBPbEscvW/rDIYoXSm1wy7CTSOnSZJKgzXHhQpbeq+o+Mkv&#10;RsHpydLBpc51+efuMju/zre/m5NS41G/WYAI1IdH+L/9pRXMUrh/iT9Ar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vnkxQAAANsAAAAPAAAAAAAAAAAAAAAAAJgCAABkcnMv&#10;ZG93bnJldi54bWxQSwUGAAAAAAQABAD1AAAAigMAAAAA&#10;" adj="-11796480,,5400" path="m,970690c,434593,441826,,986845,v545019,,986845,434593,986845,970690c1973690,1506787,1531864,1941380,986845,1941380,441826,1941380,,1506787,,970690xe" fillcolor="#a7bfde [1620]" stroked="f">
                  <v:fill color2="#e4ecf5 [500]" rotate="t" angle="180" colors="0 #a3c4ff;22938f #bfd5ff;1 #e5eeff" focus="100%" type="gradient"/>
                  <v:stroke joinstyle="miter"/>
                  <v:shadow on="t" color="black" opacity="24903f" origin=",.5" offset="0,.55556mm"/>
                  <v:formulas/>
                  <v:path arrowok="t" o:connecttype="custom" o:connectlocs="0,970690;986845,0;1973690,970690;986845,1941380;0,970690" o:connectangles="0,0,0,0,0" textboxrect="0,0,1973690,1941379"/>
                  <v:textbox inset="8.66389mm,8.53244mm,8.66389mm,8.53244mm">
                    <w:txbxContent>
                      <w:p w:rsidR="00D66960" w:rsidRPr="00EF7EED" w:rsidRDefault="00D66960" w:rsidP="00342B59">
                        <w:pPr>
                          <w:pStyle w:val="NormalWeb"/>
                          <w:spacing w:after="151" w:line="216" w:lineRule="auto"/>
                          <w:jc w:val="center"/>
                          <w:rPr>
                            <w:sz w:val="18"/>
                            <w:szCs w:val="18"/>
                          </w:rPr>
                        </w:pPr>
                        <w:r w:rsidRPr="00EF7EED">
                          <w:rPr>
                            <w:rFonts w:asciiTheme="minorHAnsi" w:hAnsi="Calibri" w:cstheme="minorBidi"/>
                            <w:b/>
                            <w:bCs/>
                            <w:color w:val="000000" w:themeColor="dark1"/>
                            <w:kern w:val="24"/>
                            <w:sz w:val="18"/>
                            <w:szCs w:val="18"/>
                          </w:rPr>
                          <w:t>Default place of care is at or near home</w:t>
                        </w:r>
                      </w:p>
                    </w:txbxContent>
                  </v:textbox>
                </v:shape>
                <v:shape id="Freeform 47" o:spid="_x0000_s1038" style="position:absolute;left:9705;top:45600;width:18461;height:18405;visibility:visible;mso-wrap-style:square;v-text-anchor:middle" coordsize="1846081,18404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wcUA&#10;AADbAAAADwAAAGRycy9kb3ducmV2LnhtbESPQWsCMRSE7wX/Q3hCL1KzllLr1igiSsWTbnvp7XXz&#10;ulncvMRNum7/vSkIPQ4z8w0zX/a2ER21oXasYDLOQBCXTtdcKfh43z68gAgRWWPjmBT8UoDlYnA3&#10;x1y7Cx+pK2IlEoRDjgpMjD6XMpSGLIax88TJ+3atxZhkW0nd4iXBbSMfs+xZWqw5LRj0tDZUnoof&#10;q2B2sH5Ue/22Lz7N12a9Pe+62Vmp+2G/egURqY//4Vt7pxU8TeHvS/oBcnE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RbbBxQAAANsAAAAPAAAAAAAAAAAAAAAAAJgCAABkcnMv&#10;ZG93bnJldi54bWxQSwUGAAAAAAQABAD1AAAAigMAAAAA&#10;" adj="-11796480,,5400" path="m,920241c,412006,413260,,923041,v509781,,923041,412006,923041,920241c1846082,1428476,1432822,1840482,923041,1840482,413260,1840482,,1428476,,920241xe" fillcolor="#a7bfde [1620]" stroked="f">
                  <v:fill color2="#e4ecf5 [500]" rotate="t" angle="180" colors="0 #a3c4ff;22938f #bfd5ff;1 #e5eeff" focus="100%" type="gradient"/>
                  <v:stroke joinstyle="miter"/>
                  <v:shadow on="t" color="black" opacity="24903f" origin=",.5" offset="0,.55556mm"/>
                  <v:formulas/>
                  <v:path arrowok="t" o:connecttype="custom" o:connectlocs="0,920241;923041,0;1846082,920241;923041,1840482;0,920241" o:connectangles="0,0,0,0,0" textboxrect="0,0,1846081,1840481"/>
                  <v:textbox inset="8.14478mm,8.122mm,8.14478mm,8.122mm">
                    <w:txbxContent>
                      <w:p w:rsidR="00D66960" w:rsidRPr="00EF7EED" w:rsidRDefault="00D66960" w:rsidP="00342B59">
                        <w:pPr>
                          <w:pStyle w:val="NormalWeb"/>
                          <w:spacing w:after="151" w:line="216" w:lineRule="auto"/>
                          <w:jc w:val="center"/>
                          <w:rPr>
                            <w:sz w:val="20"/>
                            <w:szCs w:val="20"/>
                          </w:rPr>
                        </w:pPr>
                        <w:r w:rsidRPr="00EF7EED">
                          <w:rPr>
                            <w:rFonts w:asciiTheme="minorHAnsi" w:hAnsi="Calibri" w:cstheme="minorBidi"/>
                            <w:b/>
                            <w:bCs/>
                            <w:color w:val="000000" w:themeColor="dark1"/>
                            <w:kern w:val="24"/>
                            <w:sz w:val="20"/>
                            <w:szCs w:val="20"/>
                          </w:rPr>
                          <w:t>Reduction in avoidable harm</w:t>
                        </w:r>
                      </w:p>
                    </w:txbxContent>
                  </v:textbox>
                </v:shape>
                <v:shape id="Freeform 48" o:spid="_x0000_s1039" style="position:absolute;top:17734;width:19684;height:18160;visibility:visible;mso-wrap-style:square;v-text-anchor:middle" coordsize="1968421,1815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jp78EA&#10;AADbAAAADwAAAGRycy9kb3ducmV2LnhtbERPu27CMBTdK/EP1kXqVhzSqKCAQahSHypLCwyMV/El&#10;CdjXVuyG8Pf1gNTx6LyX68Ea0VMXWscKppMMBHHldMu1gsP+7WkOIkRkjcYxKbhRgPVq9LDEUrsr&#10;/1C/i7VIIRxKVNDE6EspQ9WQxTBxnjhxJ9dZjAl2tdQdXlO4NTLPshdpseXU0KCn14aqy+7XKoiz&#10;Lw6F0Wf+eN5Ob99FbvzxXanH8bBZgIg0xH/x3f2pFRRpbPqSfoB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UI6e/BAAAA2wAAAA8AAAAAAAAAAAAAAAAAmAIAAGRycy9kb3du&#10;cmV2LnhtbFBLBQYAAAAABAAEAPUAAACGAwAAAAA=&#10;" adj="-11796480,,5400" path="m,907975c,406514,440646,,984211,v543565,,984211,406514,984211,907975c1968422,1409436,1527776,1815950,984211,1815950,440646,1815950,,1409436,,907975xe" fillcolor="#a7bfde [1620]" stroked="f">
                  <v:fill color2="#e4ecf5 [500]" rotate="t" angle="180" colors="0 #a3c4ff;22938f #bfd5ff;1 #e5eeff" focus="100%" type="gradient"/>
                  <v:stroke joinstyle="miter"/>
                  <v:shadow on="t" color="black" opacity="24903f" origin=",.5" offset="0,.55556mm"/>
                  <v:formulas/>
                  <v:path arrowok="t" o:connecttype="custom" o:connectlocs="0,907975;984211,0;1968422,907975;984211,1815950;0,907975" o:connectangles="0,0,0,0,0" textboxrect="0,0,1968421,1815950"/>
                  <v:textbox inset="8.64247mm,8.02222mm,8.64247mm,8.02222mm">
                    <w:txbxContent>
                      <w:p w:rsidR="00D66960" w:rsidRPr="00EF7EED" w:rsidRDefault="00D66960" w:rsidP="00342B59">
                        <w:pPr>
                          <w:pStyle w:val="NormalWeb"/>
                          <w:spacing w:after="151" w:line="216" w:lineRule="auto"/>
                          <w:jc w:val="center"/>
                          <w:rPr>
                            <w:sz w:val="18"/>
                            <w:szCs w:val="18"/>
                          </w:rPr>
                        </w:pPr>
                        <w:r w:rsidRPr="00EF7EED">
                          <w:rPr>
                            <w:rFonts w:asciiTheme="minorHAnsi" w:hAnsi="Calibri" w:cstheme="minorBidi"/>
                            <w:b/>
                            <w:bCs/>
                            <w:color w:val="000000" w:themeColor="dark1"/>
                            <w:kern w:val="24"/>
                            <w:sz w:val="18"/>
                            <w:szCs w:val="18"/>
                          </w:rPr>
                          <w:t>Improved recovery and rehabilitation</w:t>
                        </w:r>
                      </w:p>
                    </w:txbxContent>
                  </v:textbox>
                </v:shape>
                <w10:wrap type="tight"/>
              </v:group>
            </w:pict>
          </mc:Fallback>
        </mc:AlternateContent>
      </w:r>
    </w:p>
    <w:p w:rsidR="000A77E6" w:rsidRPr="000A77E6" w:rsidRDefault="000A77E6" w:rsidP="000A77E6">
      <w:pPr>
        <w:spacing w:after="0" w:line="240" w:lineRule="auto"/>
        <w:rPr>
          <w:rFonts w:ascii="Segoe UI" w:eastAsia="Calibri" w:hAnsi="Segoe UI" w:cs="Segoe UI"/>
          <w:szCs w:val="20"/>
        </w:rPr>
      </w:pPr>
    </w:p>
    <w:p w:rsidR="000A77E6" w:rsidRPr="000A77E6" w:rsidRDefault="000A77E6" w:rsidP="008B22CC">
      <w:pPr>
        <w:spacing w:after="0" w:line="240" w:lineRule="auto"/>
        <w:ind w:left="5670"/>
        <w:rPr>
          <w:rFonts w:ascii="Segoe UI" w:eastAsia="Calibri" w:hAnsi="Segoe UI" w:cs="Segoe UI"/>
        </w:rPr>
      </w:pPr>
      <w:r w:rsidRPr="000A77E6">
        <w:rPr>
          <w:rFonts w:ascii="Segoe UI" w:eastAsia="Calibri" w:hAnsi="Segoe UI" w:cs="Segoe UI"/>
          <w:szCs w:val="20"/>
        </w:rPr>
        <w:t>This ensures a multidisciplinary team (MDT) approach in which the patient’s holistic needs are assessed and met and eliminates duplication. </w:t>
      </w:r>
      <w:r w:rsidRPr="000A77E6">
        <w:rPr>
          <w:rFonts w:ascii="Segoe UI" w:eastAsia="Calibri" w:hAnsi="Segoe UI" w:cs="Segoe UI"/>
        </w:rPr>
        <w:t xml:space="preserve">The emerging positive themes of establishing the teams have been enhanced discharge from acute services and discharge planning from MH wards, plus improved recognition of MH distress in care home residents. </w:t>
      </w:r>
    </w:p>
    <w:p w:rsidR="000A77E6" w:rsidRPr="000A77E6" w:rsidRDefault="000A77E6" w:rsidP="008B22CC">
      <w:pPr>
        <w:spacing w:after="0" w:line="240" w:lineRule="auto"/>
        <w:ind w:left="5670"/>
        <w:contextualSpacing/>
        <w:rPr>
          <w:rFonts w:ascii="Segoe UI" w:eastAsia="Calibri" w:hAnsi="Segoe UI" w:cs="Segoe UI"/>
        </w:rPr>
      </w:pPr>
    </w:p>
    <w:p w:rsidR="000A77E6" w:rsidRDefault="000A77E6" w:rsidP="008B22CC">
      <w:pPr>
        <w:spacing w:after="0" w:line="240" w:lineRule="auto"/>
        <w:ind w:left="5670"/>
        <w:contextualSpacing/>
        <w:rPr>
          <w:rFonts w:ascii="Segoe UI" w:eastAsia="Calibri" w:hAnsi="Segoe UI" w:cs="Segoe UI"/>
        </w:rPr>
      </w:pPr>
      <w:r w:rsidRPr="000A77E6">
        <w:rPr>
          <w:rFonts w:ascii="Segoe UI" w:eastAsia="Calibri" w:hAnsi="Segoe UI" w:cs="Segoe UI"/>
        </w:rPr>
        <w:t>In 2015/16 ILTs will be evaluated against the following measures:</w:t>
      </w:r>
    </w:p>
    <w:p w:rsidR="008B22CC" w:rsidRPr="000A77E6" w:rsidRDefault="008B22CC" w:rsidP="008B22CC">
      <w:pPr>
        <w:spacing w:after="0" w:line="240" w:lineRule="auto"/>
        <w:ind w:left="5670"/>
        <w:contextualSpacing/>
        <w:rPr>
          <w:rFonts w:ascii="Segoe UI" w:eastAsia="Calibri" w:hAnsi="Segoe UI" w:cs="Segoe UI"/>
        </w:rPr>
      </w:pPr>
    </w:p>
    <w:p w:rsidR="008B22CC" w:rsidRDefault="008B22CC" w:rsidP="008B22CC">
      <w:pPr>
        <w:spacing w:after="0" w:line="240" w:lineRule="auto"/>
        <w:ind w:left="5387"/>
        <w:rPr>
          <w:rFonts w:ascii="Segoe UI" w:eastAsia="Calibri" w:hAnsi="Segoe UI" w:cs="Segoe UI"/>
          <w:b/>
          <w:bCs/>
        </w:rPr>
      </w:pPr>
    </w:p>
    <w:p w:rsidR="008B22CC" w:rsidRDefault="008B22CC" w:rsidP="008B22CC">
      <w:pPr>
        <w:spacing w:after="0" w:line="240" w:lineRule="auto"/>
        <w:ind w:left="5387"/>
        <w:rPr>
          <w:rFonts w:ascii="Segoe UI" w:eastAsia="Calibri" w:hAnsi="Segoe UI" w:cs="Segoe UI"/>
          <w:b/>
          <w:bCs/>
        </w:rPr>
      </w:pPr>
    </w:p>
    <w:p w:rsidR="008B22CC" w:rsidRDefault="008B22CC" w:rsidP="008B22CC">
      <w:pPr>
        <w:spacing w:after="0" w:line="240" w:lineRule="auto"/>
        <w:ind w:left="5387"/>
        <w:rPr>
          <w:rFonts w:ascii="Segoe UI" w:eastAsia="Calibri" w:hAnsi="Segoe UI" w:cs="Segoe UI"/>
          <w:b/>
          <w:bCs/>
        </w:rPr>
      </w:pPr>
    </w:p>
    <w:p w:rsidR="008B22CC" w:rsidRDefault="008B22CC" w:rsidP="008B22CC">
      <w:pPr>
        <w:spacing w:after="0" w:line="240" w:lineRule="auto"/>
        <w:ind w:left="5387"/>
        <w:rPr>
          <w:rFonts w:ascii="Segoe UI" w:eastAsia="Calibri" w:hAnsi="Segoe UI" w:cs="Segoe UI"/>
          <w:b/>
          <w:bCs/>
        </w:rPr>
      </w:pPr>
    </w:p>
    <w:p w:rsidR="008B22CC" w:rsidRDefault="008B22CC" w:rsidP="008B22CC">
      <w:pPr>
        <w:spacing w:after="0" w:line="240" w:lineRule="auto"/>
        <w:ind w:left="5387"/>
        <w:rPr>
          <w:rFonts w:ascii="Segoe UI" w:eastAsia="Calibri" w:hAnsi="Segoe UI" w:cs="Segoe UI"/>
          <w:b/>
          <w:bCs/>
        </w:rPr>
      </w:pPr>
    </w:p>
    <w:p w:rsidR="008B22CC" w:rsidRPr="008B22CC" w:rsidRDefault="000A77E6" w:rsidP="008B22CC">
      <w:pPr>
        <w:spacing w:after="0" w:line="240" w:lineRule="auto"/>
        <w:rPr>
          <w:rFonts w:ascii="Segoe UI" w:eastAsia="Calibri" w:hAnsi="Segoe UI" w:cs="Segoe UI"/>
        </w:rPr>
      </w:pPr>
      <w:r w:rsidRPr="000A77E6">
        <w:rPr>
          <w:rFonts w:ascii="Segoe UI" w:eastAsia="Calibri" w:hAnsi="Segoe UI" w:cs="Segoe UI"/>
          <w:b/>
          <w:bCs/>
        </w:rPr>
        <w:t>% of staff in the integrated local</w:t>
      </w:r>
      <w:r w:rsidR="008B22CC">
        <w:rPr>
          <w:rFonts w:ascii="Segoe UI" w:eastAsia="Calibri" w:hAnsi="Segoe UI" w:cs="Segoe UI"/>
          <w:b/>
          <w:bCs/>
        </w:rPr>
        <w:t>ities trained in ‘Shared Skills</w:t>
      </w:r>
    </w:p>
    <w:p w:rsidR="000A77E6" w:rsidRPr="000A77E6" w:rsidRDefault="000A77E6" w:rsidP="008B22CC">
      <w:pPr>
        <w:spacing w:after="0" w:line="240" w:lineRule="auto"/>
        <w:rPr>
          <w:rFonts w:ascii="Segoe UI" w:eastAsia="Calibri" w:hAnsi="Segoe UI" w:cs="Segoe UI"/>
        </w:rPr>
      </w:pPr>
      <w:r w:rsidRPr="000A77E6">
        <w:rPr>
          <w:rFonts w:ascii="Segoe UI" w:eastAsia="Calibri" w:hAnsi="Segoe UI" w:cs="Segoe UI"/>
          <w:b/>
          <w:bCs/>
        </w:rPr>
        <w:t xml:space="preserve">% of patients who have an acute Trust admission whilst open to the ILT </w:t>
      </w:r>
    </w:p>
    <w:p w:rsidR="000A77E6" w:rsidRPr="000A77E6" w:rsidRDefault="000A77E6" w:rsidP="008B22CC">
      <w:pPr>
        <w:spacing w:after="0" w:line="240" w:lineRule="auto"/>
        <w:rPr>
          <w:rFonts w:ascii="Segoe UI" w:eastAsia="Calibri" w:hAnsi="Segoe UI" w:cs="Segoe UI"/>
          <w:b/>
          <w:bCs/>
        </w:rPr>
      </w:pPr>
      <w:r w:rsidRPr="000A77E6">
        <w:rPr>
          <w:rFonts w:ascii="Segoe UI" w:eastAsia="Calibri" w:hAnsi="Segoe UI" w:cs="Segoe UI"/>
          <w:b/>
          <w:bCs/>
        </w:rPr>
        <w:t>% of patients who require a key worker, are allocated one during their ILT episode</w:t>
      </w:r>
    </w:p>
    <w:p w:rsidR="000A77E6" w:rsidRPr="008B22CC" w:rsidRDefault="000A77E6" w:rsidP="000A77E6">
      <w:pPr>
        <w:spacing w:after="0" w:line="240" w:lineRule="auto"/>
        <w:contextualSpacing/>
        <w:rPr>
          <w:rFonts w:ascii="Segoe UI" w:eastAsia="Calibri" w:hAnsi="Segoe UI" w:cs="Segoe UI"/>
          <w:sz w:val="16"/>
          <w:szCs w:val="16"/>
        </w:rPr>
      </w:pPr>
    </w:p>
    <w:p w:rsidR="000A77E6" w:rsidRDefault="000A77E6" w:rsidP="000A77E6">
      <w:pPr>
        <w:spacing w:after="0" w:line="240" w:lineRule="auto"/>
        <w:contextualSpacing/>
        <w:rPr>
          <w:rFonts w:ascii="Segoe UI" w:eastAsia="Calibri" w:hAnsi="Segoe UI" w:cs="Segoe UI"/>
        </w:rPr>
      </w:pPr>
      <w:r w:rsidRPr="000A77E6">
        <w:rPr>
          <w:rFonts w:ascii="Segoe UI" w:eastAsia="Calibri" w:hAnsi="Segoe UI" w:cs="Segoe UI"/>
        </w:rPr>
        <w:t>VTE assessment has reduced over the year, but there has been an increase in other physical health assessments.</w:t>
      </w:r>
      <w:r w:rsidR="00F16F47">
        <w:rPr>
          <w:rFonts w:ascii="Segoe UI" w:eastAsia="Calibri" w:hAnsi="Segoe UI" w:cs="Segoe UI"/>
        </w:rPr>
        <w:t xml:space="preserve"> There have been no VTE events. As part of the work to improve physical health management of patients (priority 5f in 2015/16) the quality and frequency of physical health assessments will be improved.</w:t>
      </w:r>
    </w:p>
    <w:p w:rsidR="00F16F47" w:rsidRPr="00F16F47" w:rsidRDefault="00F16F47" w:rsidP="000A77E6">
      <w:pPr>
        <w:spacing w:after="0" w:line="240" w:lineRule="auto"/>
        <w:contextualSpacing/>
        <w:rPr>
          <w:rFonts w:ascii="Segoe UI" w:eastAsia="Calibri" w:hAnsi="Segoe UI" w:cs="Segoe UI"/>
          <w:sz w:val="16"/>
          <w:szCs w:val="16"/>
        </w:rPr>
      </w:pPr>
    </w:p>
    <w:tbl>
      <w:tblPr>
        <w:tblW w:w="0" w:type="auto"/>
        <w:tblInd w:w="-176"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680"/>
        <w:gridCol w:w="859"/>
        <w:gridCol w:w="1289"/>
        <w:gridCol w:w="931"/>
        <w:gridCol w:w="982"/>
        <w:gridCol w:w="1338"/>
        <w:gridCol w:w="899"/>
        <w:gridCol w:w="776"/>
        <w:gridCol w:w="664"/>
      </w:tblGrid>
      <w:tr w:rsidR="000A77E6" w:rsidRPr="000A77E6" w:rsidTr="000A77E6">
        <w:tc>
          <w:tcPr>
            <w:tcW w:w="168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Indicator or measure</w:t>
            </w:r>
          </w:p>
        </w:tc>
        <w:tc>
          <w:tcPr>
            <w:tcW w:w="85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128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931" w:type="dxa"/>
          </w:tcPr>
          <w:p w:rsidR="000A77E6" w:rsidRPr="00E01614" w:rsidRDefault="000A77E6" w:rsidP="000A77E6">
            <w:pPr>
              <w:spacing w:after="0" w:line="240" w:lineRule="auto"/>
              <w:rPr>
                <w:rFonts w:ascii="Segoe UI" w:eastAsia="Calibri" w:hAnsi="Segoe UI" w:cs="Segoe UI"/>
                <w:bCs/>
                <w:color w:val="002648"/>
                <w:sz w:val="20"/>
                <w:szCs w:val="20"/>
                <w:lang w:eastAsia="en-GB"/>
              </w:rPr>
            </w:pPr>
            <w:r w:rsidRPr="00E01614">
              <w:rPr>
                <w:rFonts w:ascii="Segoe UI" w:eastAsia="Calibri" w:hAnsi="Segoe UI" w:cs="Segoe UI"/>
                <w:bCs/>
                <w:color w:val="002648"/>
                <w:sz w:val="20"/>
                <w:szCs w:val="20"/>
                <w:lang w:eastAsia="en-GB"/>
              </w:rPr>
              <w:t>FY</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E01614">
              <w:rPr>
                <w:rFonts w:ascii="Segoe UI" w:eastAsia="Calibri" w:hAnsi="Segoe UI" w:cs="Segoe UI"/>
                <w:bCs/>
                <w:color w:val="002648"/>
                <w:sz w:val="20"/>
                <w:szCs w:val="20"/>
                <w:lang w:eastAsia="en-GB"/>
              </w:rPr>
              <w:t>1314</w:t>
            </w:r>
          </w:p>
        </w:tc>
        <w:tc>
          <w:tcPr>
            <w:tcW w:w="98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Q1</w:t>
            </w:r>
          </w:p>
        </w:tc>
        <w:tc>
          <w:tcPr>
            <w:tcW w:w="133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Q2</w:t>
            </w:r>
          </w:p>
        </w:tc>
        <w:tc>
          <w:tcPr>
            <w:tcW w:w="8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Q3</w:t>
            </w:r>
          </w:p>
        </w:tc>
        <w:tc>
          <w:tcPr>
            <w:tcW w:w="77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Q4</w:t>
            </w:r>
          </w:p>
        </w:tc>
        <w:tc>
          <w:tcPr>
            <w:tcW w:w="664" w:type="dxa"/>
          </w:tcPr>
          <w:p w:rsidR="000A77E6" w:rsidRPr="00C94A9C" w:rsidRDefault="000A77E6" w:rsidP="000A77E6">
            <w:pPr>
              <w:spacing w:after="0" w:line="240" w:lineRule="auto"/>
              <w:rPr>
                <w:rFonts w:ascii="Segoe UI" w:eastAsia="Calibri" w:hAnsi="Segoe UI" w:cs="Segoe UI"/>
                <w:bCs/>
                <w:color w:val="002648"/>
                <w:sz w:val="20"/>
                <w:szCs w:val="20"/>
                <w:lang w:eastAsia="en-GB"/>
              </w:rPr>
            </w:pPr>
            <w:r w:rsidRPr="00C94A9C">
              <w:rPr>
                <w:rFonts w:ascii="Segoe UI" w:eastAsia="Calibri" w:hAnsi="Segoe UI" w:cs="Segoe UI"/>
                <w:bCs/>
                <w:color w:val="002648"/>
                <w:sz w:val="20"/>
                <w:szCs w:val="20"/>
                <w:lang w:eastAsia="en-GB"/>
              </w:rPr>
              <w:t>FY 1415</w:t>
            </w:r>
          </w:p>
        </w:tc>
      </w:tr>
      <w:tr w:rsidR="000A77E6" w:rsidRPr="000A77E6" w:rsidTr="000A77E6">
        <w:tc>
          <w:tcPr>
            <w:tcW w:w="168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100% of patients on older adult mental health wards to have MEWS</w:t>
            </w:r>
            <w:r w:rsidRPr="000A77E6">
              <w:rPr>
                <w:rFonts w:ascii="Arial" w:eastAsia="Calibri" w:hAnsi="Arial" w:cs="Times New Roman"/>
                <w:b/>
                <w:bCs/>
                <w:color w:val="7AB800"/>
                <w:sz w:val="20"/>
                <w:szCs w:val="20"/>
                <w:vertAlign w:val="superscript"/>
                <w:lang w:eastAsia="en-GB"/>
              </w:rPr>
              <w:footnoteReference w:id="14"/>
            </w:r>
            <w:r w:rsidRPr="000A77E6">
              <w:rPr>
                <w:rFonts w:ascii="Segoe UI" w:eastAsia="Calibri" w:hAnsi="Segoe UI" w:cs="Segoe UI"/>
                <w:bCs/>
                <w:color w:val="002648"/>
                <w:sz w:val="20"/>
                <w:szCs w:val="20"/>
                <w:lang w:eastAsia="en-GB"/>
              </w:rPr>
              <w:t xml:space="preserve"> and  physical health assessment including VTE </w:t>
            </w:r>
          </w:p>
        </w:tc>
        <w:tc>
          <w:tcPr>
            <w:tcW w:w="85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audit</w:t>
            </w:r>
          </w:p>
        </w:tc>
        <w:tc>
          <w:tcPr>
            <w:tcW w:w="128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Align physical and mental health needs of older adult patients</w:t>
            </w:r>
          </w:p>
        </w:tc>
        <w:tc>
          <w:tcPr>
            <w:tcW w:w="931" w:type="dxa"/>
          </w:tcPr>
          <w:p w:rsidR="000A77E6" w:rsidRDefault="00C94A9C"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VTE 96%</w:t>
            </w:r>
          </w:p>
          <w:p w:rsidR="00C94A9C" w:rsidRDefault="00C94A9C"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PHA</w:t>
            </w:r>
          </w:p>
          <w:p w:rsidR="00C94A9C" w:rsidRPr="000A77E6" w:rsidRDefault="00C94A9C"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n/a</w:t>
            </w:r>
          </w:p>
        </w:tc>
        <w:tc>
          <w:tcPr>
            <w:tcW w:w="98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VTE 96%</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PHA 95.75%</w:t>
            </w:r>
          </w:p>
        </w:tc>
        <w:tc>
          <w:tcPr>
            <w:tcW w:w="133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VTE 96% </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PHA 100%</w:t>
            </w:r>
          </w:p>
        </w:tc>
        <w:tc>
          <w:tcPr>
            <w:tcW w:w="8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VTE 87%</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PHA 100%</w:t>
            </w:r>
          </w:p>
        </w:tc>
        <w:tc>
          <w:tcPr>
            <w:tcW w:w="77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VTE</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87%</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PHA</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100%</w:t>
            </w:r>
          </w:p>
        </w:tc>
        <w:tc>
          <w:tcPr>
            <w:tcW w:w="664" w:type="dxa"/>
          </w:tcPr>
          <w:p w:rsidR="000A77E6" w:rsidRPr="00C94A9C" w:rsidRDefault="00C94A9C" w:rsidP="000A77E6">
            <w:pPr>
              <w:spacing w:after="0" w:line="240" w:lineRule="auto"/>
              <w:rPr>
                <w:rFonts w:ascii="Segoe UI" w:eastAsia="Calibri" w:hAnsi="Segoe UI" w:cs="Segoe UI"/>
                <w:bCs/>
                <w:color w:val="002648"/>
                <w:sz w:val="20"/>
                <w:szCs w:val="20"/>
                <w:lang w:eastAsia="en-GB"/>
              </w:rPr>
            </w:pPr>
            <w:r w:rsidRPr="00C94A9C">
              <w:rPr>
                <w:rFonts w:ascii="Segoe UI" w:eastAsia="Calibri" w:hAnsi="Segoe UI" w:cs="Segoe UI"/>
                <w:bCs/>
                <w:color w:val="002648"/>
                <w:sz w:val="20"/>
                <w:szCs w:val="20"/>
                <w:lang w:eastAsia="en-GB"/>
              </w:rPr>
              <w:t>VTE 92% PHA 99%</w:t>
            </w:r>
          </w:p>
        </w:tc>
      </w:tr>
    </w:tbl>
    <w:p w:rsidR="000A77E6" w:rsidRPr="000A77E6" w:rsidRDefault="000A77E6" w:rsidP="000A77E6">
      <w:pPr>
        <w:spacing w:after="0" w:line="240" w:lineRule="auto"/>
        <w:contextualSpacing/>
        <w:rPr>
          <w:rFonts w:ascii="Segoe UI" w:eastAsia="Calibri" w:hAnsi="Segoe UI" w:cs="Segoe UI"/>
          <w:b/>
          <w:color w:val="365F91"/>
        </w:rPr>
      </w:pPr>
      <w:r w:rsidRPr="000A77E6">
        <w:rPr>
          <w:rFonts w:ascii="Segoe UI" w:eastAsia="Calibri" w:hAnsi="Segoe UI" w:cs="Segoe UI"/>
          <w:b/>
          <w:color w:val="365F91"/>
        </w:rPr>
        <w:lastRenderedPageBreak/>
        <w:t xml:space="preserve">Transfer of the Oxford City community hospital to the Fulbrook Centre to support the integrated model of care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City community hospital ward and the Fulbrook Centre are now co-located providing an integrated model of care for patients and an opportunity to share nursing skills and knowledge.  The directorate is working up a joint model of care for people with high physical care needs and bed based mental health care needs. Due to the co-location there is informal joint working including informal coaching or mentoring for each of the units. The directorate will review the longer term benefits once the ward is established. Delivery of integrated physical and mental health care will be continued in Community Hospitals. </w:t>
      </w:r>
    </w:p>
    <w:p w:rsidR="000A77E6" w:rsidRPr="000A77E6" w:rsidRDefault="000A77E6" w:rsidP="000A77E6">
      <w:pPr>
        <w:spacing w:after="0" w:line="240" w:lineRule="auto"/>
        <w:rPr>
          <w:rFonts w:ascii="Segoe UI" w:eastAsia="Calibri" w:hAnsi="Segoe UI" w:cs="Segoe UI"/>
          <w:b/>
          <w:color w:val="365F91"/>
          <w:lang w:eastAsia="en-GB"/>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b/>
          <w:color w:val="365F91"/>
        </w:rPr>
        <w:t>Implement locality and ward based patient and carer forums</w:t>
      </w: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 xml:space="preserve">Each locality now has a patient and carer forum which is attended either by the modern matrons or community leads/team members. There is also representation from the wards (modern matrons) attending the AMHT sessions to provide a link between the services and ensure any concerns / issues raised in this forum are fed back appropriately. </w:t>
      </w:r>
    </w:p>
    <w:p w:rsidR="000A77E6" w:rsidRPr="000A77E6" w:rsidRDefault="000A77E6" w:rsidP="000A77E6">
      <w:pPr>
        <w:spacing w:after="0" w:line="240" w:lineRule="auto"/>
        <w:jc w:val="both"/>
        <w:rPr>
          <w:rFonts w:ascii="Segoe UI" w:eastAsia="Calibri" w:hAnsi="Segoe UI" w:cs="Segoe UI"/>
        </w:rPr>
      </w:pPr>
    </w:p>
    <w:p w:rsidR="000A77E6" w:rsidRPr="000A77E6" w:rsidRDefault="000A77E6" w:rsidP="000A77E6">
      <w:pPr>
        <w:spacing w:after="0" w:line="240" w:lineRule="auto"/>
        <w:jc w:val="both"/>
        <w:rPr>
          <w:rFonts w:ascii="Segoe UI" w:eastAsia="Calibri" w:hAnsi="Segoe UI" w:cs="Segoe UI"/>
          <w:color w:val="FF0000"/>
        </w:rPr>
      </w:pPr>
      <w:r w:rsidRPr="000A77E6">
        <w:rPr>
          <w:rFonts w:ascii="Segoe UI" w:eastAsia="Calibri" w:hAnsi="Segoe UI" w:cs="Segoe UI"/>
        </w:rPr>
        <w:t>The ward forums take the shape of ‘Have your say’ meetings and meet each week on the wards. Patients are encouraged to participate and raise any concerns they have. Each forum is taking its own approach to the agenda and use of the time; in Aylesbury patients in attendance have been identifying which professionals they would like to meet with and have been thinking about social events to hold. In Chiltern, they have developed a newsletter which feeds back the updates following the forums</w:t>
      </w:r>
      <w:r w:rsidRPr="000A77E6">
        <w:rPr>
          <w:rFonts w:ascii="Segoe UI" w:eastAsia="Calibri" w:hAnsi="Segoe UI" w:cs="Segoe UI"/>
          <w:color w:val="FF0000"/>
        </w:rPr>
        <w:t xml:space="preserve">. </w:t>
      </w:r>
      <w:r w:rsidRPr="000A77E6">
        <w:rPr>
          <w:rFonts w:ascii="Segoe UI" w:eastAsia="Calibri" w:hAnsi="Segoe UI" w:cs="Segoe UI"/>
        </w:rPr>
        <w:t>The forums have been advertised on the wards and in the AMHTs as well as information being sent to GP practices.  The patient forums have on average 3-4 attendees in Chiltern and Aylesbury saw 10 patients attend the last meeting in March 2015. In Oxfordshire, both the North and South have had 3-4 attendees each time. The groups are looking to see how they can further promote the forums and attract new attendees</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contextualSpacing/>
        <w:rPr>
          <w:rFonts w:ascii="Segoe UI" w:eastAsia="Calibri" w:hAnsi="Segoe UI" w:cs="Segoe UI"/>
        </w:rPr>
      </w:pPr>
      <w:r w:rsidRPr="000A77E6">
        <w:rPr>
          <w:rFonts w:ascii="Segoe UI" w:eastAsia="Calibri" w:hAnsi="Segoe UI" w:cs="Segoe UI"/>
        </w:rPr>
        <w:t>The Early Intervention service now has a carer forum in place; in Oxfordshire this is in partnership with Rethink, which also provides a carer’s forum for the wards in conjunction with modern matrons and ward managers.</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rPr>
          <w:rFonts w:ascii="Segoe UI" w:eastAsia="Calibri" w:hAnsi="Segoe UI" w:cs="Segoe UI"/>
          <w:b/>
          <w:i/>
        </w:rPr>
      </w:pPr>
      <w:r w:rsidRPr="000A77E6">
        <w:rPr>
          <w:rFonts w:ascii="Segoe UI" w:eastAsia="Calibri" w:hAnsi="Segoe UI" w:cs="Segoe UI"/>
          <w:b/>
          <w:color w:val="365F91"/>
        </w:rPr>
        <w:t>Implement patient and carer outcome measures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The patient satisfaction questionnaire has been designed and implemented across the adult mental health teams and is undertaken at the point of the patient review to assess satisfaction with setting and achievement of outcomes and care planning. These are anonymous questionnaires which are supported by Patient Perspective (PP) which collates results and feeds back to the teams. Further work is required to establish a carers feedback mechanism. Carers outcome measures are currently under development and the Triangle of Care will be implemented in 2015 which aims to improve</w:t>
      </w:r>
      <w:r w:rsidRPr="000A77E6">
        <w:rPr>
          <w:rFonts w:ascii="Segoe UI" w:eastAsia="Calibri" w:hAnsi="Segoe UI" w:cs="Segoe UI"/>
          <w:color w:val="FF0000"/>
        </w:rPr>
        <w:t xml:space="preserve"> </w:t>
      </w:r>
      <w:r w:rsidRPr="000A77E6">
        <w:rPr>
          <w:rFonts w:ascii="Segoe UI" w:eastAsia="Calibri" w:hAnsi="Segoe UI" w:cs="Segoe UI"/>
        </w:rPr>
        <w:t>the engagement of carers in patient treatment</w:t>
      </w:r>
      <w:r w:rsidRPr="000A77E6">
        <w:rPr>
          <w:rFonts w:ascii="Segoe UI" w:eastAsia="Calibri" w:hAnsi="Segoe UI" w:cs="Segoe UI"/>
          <w:color w:val="FF0000"/>
        </w:rPr>
        <w:t>.</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b/>
          <w:color w:val="365F91"/>
          <w:lang w:eastAsia="en-GB"/>
        </w:rPr>
      </w:pPr>
      <w:r w:rsidRPr="000A77E6">
        <w:rPr>
          <w:rFonts w:ascii="Segoe UI" w:eastAsia="Calibri" w:hAnsi="Segoe UI" w:cs="Segoe UI"/>
          <w:b/>
          <w:color w:val="365F91"/>
          <w:lang w:eastAsia="en-GB"/>
        </w:rPr>
        <w:t>Review and develop early intervention in psychosis services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The review of EIS has been completed and the new model is now in place. The service is remaining in the Adult Directorate under the direct management of the Buckinghamshire service manager to provide continuity between the services; an enhanced research function has also been included, supported by the Oxford Academic Health Science Network.</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lastRenderedPageBreak/>
        <w:t xml:space="preserve">The service have the following research posts: five posts for the AHSN Clinical Network, two for the CLAHRC, two in Oxford Health R&amp;D and one for the local clinical research network. </w:t>
      </w:r>
    </w:p>
    <w:p w:rsidR="000A77E6" w:rsidRPr="000A77E6" w:rsidRDefault="000A77E6" w:rsidP="000A77E6">
      <w:pPr>
        <w:spacing w:after="0" w:line="240" w:lineRule="auto"/>
        <w:jc w:val="both"/>
        <w:rPr>
          <w:rFonts w:ascii="Segoe UI" w:eastAsia="Calibri" w:hAnsi="Segoe UI" w:cs="Segoe UI"/>
        </w:rPr>
      </w:pPr>
    </w:p>
    <w:p w:rsidR="000A77E6" w:rsidRPr="000A77E6" w:rsidRDefault="000A77E6" w:rsidP="000A77E6">
      <w:pPr>
        <w:spacing w:after="0" w:line="240" w:lineRule="auto"/>
        <w:rPr>
          <w:rFonts w:ascii="Segoe UI" w:eastAsia="Calibri" w:hAnsi="Segoe UI" w:cs="Segoe UI"/>
          <w:b/>
          <w:color w:val="365F91"/>
          <w:lang w:eastAsia="en-GB"/>
        </w:rPr>
      </w:pPr>
      <w:r w:rsidRPr="000A77E6">
        <w:rPr>
          <w:rFonts w:ascii="Segoe UI" w:eastAsia="Calibri" w:hAnsi="Segoe UI" w:cs="Segoe UI"/>
          <w:b/>
          <w:color w:val="365F91"/>
          <w:lang w:eastAsia="en-GB"/>
        </w:rPr>
        <w:t>Review and develop the complex needs services with CCG leads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A review of the services commenced with Oxfordshire and Buckinghamshire CCG leads undertaking patient feedback sessions. The</w:t>
      </w:r>
      <w:r w:rsidR="00F16F47">
        <w:rPr>
          <w:rFonts w:ascii="Segoe UI" w:eastAsia="Calibri" w:hAnsi="Segoe UI" w:cs="Segoe UI"/>
        </w:rPr>
        <w:t>re are two options: one proposes each county has the same service model; the other proposes each county has a different service model.</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contextualSpacing/>
        <w:rPr>
          <w:rFonts w:ascii="Segoe UI" w:eastAsia="Calibri" w:hAnsi="Segoe UI" w:cs="Segoe UI"/>
        </w:rPr>
      </w:pPr>
      <w:r w:rsidRPr="000A77E6">
        <w:rPr>
          <w:rFonts w:ascii="Segoe UI" w:eastAsia="Calibri" w:hAnsi="Segoe UI" w:cs="Segoe UI"/>
        </w:rPr>
        <w:t>At the time of writing we are still awaiting a final decision on the model.</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contextualSpacing/>
        <w:rPr>
          <w:rFonts w:ascii="Segoe UI" w:eastAsia="Calibri" w:hAnsi="Segoe UI" w:cs="Segoe UI"/>
          <w:b/>
          <w:color w:val="365F91"/>
        </w:rPr>
      </w:pPr>
      <w:r w:rsidRPr="000A77E6">
        <w:rPr>
          <w:rFonts w:ascii="Segoe UI" w:eastAsia="Calibri" w:hAnsi="Segoe UI" w:cs="Segoe UI"/>
          <w:b/>
          <w:color w:val="365F91"/>
        </w:rPr>
        <w:t>Develop, implement and evaluate new staffing models including seven day working and extended hours</w:t>
      </w:r>
      <w:r w:rsidRPr="000A77E6">
        <w:rPr>
          <w:rFonts w:ascii="Segoe UI" w:eastAsia="Calibri" w:hAnsi="Segoe UI" w:cs="Segoe UI"/>
          <w:b/>
          <w:color w:val="365F91"/>
          <w:highlight w:val="yellow"/>
        </w:rPr>
        <w:t xml:space="preserve"> </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The new staffing model and seven day working commenced in April 2014 for adult services.</w:t>
      </w:r>
    </w:p>
    <w:p w:rsidR="000A77E6" w:rsidRP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lang w:eastAsia="en-GB"/>
        </w:rPr>
        <w:t>Extended hours began in Buckinghamshire for older adult mental health services at weekends from 1</w:t>
      </w:r>
      <w:r w:rsidRPr="000A77E6">
        <w:rPr>
          <w:rFonts w:ascii="Segoe UI" w:eastAsia="Calibri" w:hAnsi="Segoe UI" w:cs="Segoe UI"/>
          <w:vertAlign w:val="superscript"/>
          <w:lang w:eastAsia="en-GB"/>
        </w:rPr>
        <w:t>st</w:t>
      </w:r>
      <w:r w:rsidRPr="000A77E6">
        <w:rPr>
          <w:rFonts w:ascii="Segoe UI" w:eastAsia="Calibri" w:hAnsi="Segoe UI" w:cs="Segoe UI"/>
          <w:lang w:eastAsia="en-GB"/>
        </w:rPr>
        <w:t xml:space="preserve"> September 2014 and on weekday evenings from 1</w:t>
      </w:r>
      <w:r w:rsidRPr="000A77E6">
        <w:rPr>
          <w:rFonts w:ascii="Segoe UI" w:eastAsia="Calibri" w:hAnsi="Segoe UI" w:cs="Segoe UI"/>
          <w:vertAlign w:val="superscript"/>
          <w:lang w:eastAsia="en-GB"/>
        </w:rPr>
        <w:t>st</w:t>
      </w:r>
      <w:r w:rsidRPr="000A77E6">
        <w:rPr>
          <w:rFonts w:ascii="Segoe UI" w:eastAsia="Calibri" w:hAnsi="Segoe UI" w:cs="Segoe UI"/>
          <w:lang w:eastAsia="en-GB"/>
        </w:rPr>
        <w:t xml:space="preserve"> October 2014.  In Oxfordshire teams implemented extended hours on the 1st October 2014.</w:t>
      </w: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The CMHTs are providing step up care to assist with admission avoidance. This is provided through an intensive co-ordinated response from the CMHT to hold people through</w:t>
      </w:r>
      <w:r w:rsidR="008C7D9B">
        <w:rPr>
          <w:rFonts w:ascii="Segoe UI" w:eastAsia="Calibri" w:hAnsi="Segoe UI" w:cs="Segoe UI"/>
        </w:rPr>
        <w:t xml:space="preserve"> a</w:t>
      </w:r>
      <w:r w:rsidRPr="000A77E6">
        <w:rPr>
          <w:rFonts w:ascii="Segoe UI" w:eastAsia="Calibri" w:hAnsi="Segoe UI" w:cs="Segoe UI"/>
        </w:rPr>
        <w:t xml:space="preserve"> period of acute mental illness, therefore avoiding admission to hospital.</w:t>
      </w:r>
    </w:p>
    <w:p w:rsidR="000A77E6" w:rsidRPr="000A77E6" w:rsidRDefault="000A77E6" w:rsidP="000A77E6">
      <w:pPr>
        <w:spacing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duty system has been introduced into the Oxfordshire integrated locality teams and Buckinghamshire multi-agency groups (MAGs) and multi-disciplinary assessment unit. This integration enables further joint working to support patients in the community and streamlined inpatient processes with partner providers.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Urgent Care workforce in Oxfordshire has been developed to work flexibly across services to meet patient need. For example, if the Witney MIU service faces high demand, EMU will cross cover to ensure patients’ needs are managed promptly. The out of hours service has been managing patients with more assertive (intensive) treatment plans and responding to very unwell patients more quickly. This has been possible due to our multi-skilled staff who can provide core clinical expertise from illness and minor injury to acute cardiac arrest management. </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rPr>
          <w:rFonts w:ascii="Segoe UI" w:eastAsia="Calibri" w:hAnsi="Segoe UI" w:cs="Segoe UI"/>
          <w:b/>
          <w:color w:val="365F91"/>
          <w:lang w:eastAsia="en-GB"/>
        </w:rPr>
      </w:pPr>
      <w:r w:rsidRPr="000A77E6">
        <w:rPr>
          <w:rFonts w:ascii="Segoe UI" w:eastAsia="Calibri" w:hAnsi="Segoe UI" w:cs="Segoe UI"/>
          <w:b/>
          <w:color w:val="365F91"/>
          <w:lang w:eastAsia="en-GB"/>
        </w:rPr>
        <w:t>Implement leadership teams in adult mental health wards</w:t>
      </w:r>
    </w:p>
    <w:p w:rsidR="000A77E6" w:rsidRPr="000A77E6" w:rsidRDefault="000A77E6" w:rsidP="000A77E6">
      <w:pPr>
        <w:spacing w:after="0" w:line="240" w:lineRule="auto"/>
        <w:rPr>
          <w:rFonts w:ascii="Segoe UI" w:eastAsia="Calibri" w:hAnsi="Segoe UI" w:cs="Segoe UI"/>
          <w:bCs/>
        </w:rPr>
      </w:pPr>
      <w:r w:rsidRPr="000A77E6">
        <w:rPr>
          <w:rFonts w:ascii="Segoe UI" w:eastAsia="Calibri" w:hAnsi="Segoe UI" w:cs="Segoe UI"/>
        </w:rPr>
        <w:t xml:space="preserve">All of the adult inpatient wards now have a leadership team in place comprising the ward-based consultant, modern matron and ward manager; the trio are attending the Planning for the Future (PFTF) programme to help build a strong leadership team for the ward. These sessions have been taking place over the last 10 months with experts in the field of leadership attending the workshops to discuss and educate the teams on being effective leaders. </w:t>
      </w:r>
      <w:r w:rsidRPr="000A77E6">
        <w:rPr>
          <w:rFonts w:ascii="Segoe UI" w:eastAsia="Calibri" w:hAnsi="Segoe UI" w:cs="Segoe UI"/>
          <w:bCs/>
        </w:rPr>
        <w:t xml:space="preserve">We are now working with the teams locally, within the leadership groups, to understand whether there is any additional support they need in implementing the work they have planned. </w:t>
      </w:r>
    </w:p>
    <w:p w:rsidR="000A77E6" w:rsidRPr="00D3672D" w:rsidRDefault="000A77E6" w:rsidP="000A77E6">
      <w:pPr>
        <w:spacing w:after="0" w:line="240" w:lineRule="auto"/>
        <w:contextualSpacing/>
        <w:rPr>
          <w:rFonts w:ascii="Segoe UI" w:eastAsia="Calibri" w:hAnsi="Segoe UI" w:cs="Segoe UI"/>
          <w:b/>
          <w:color w:val="365F91"/>
          <w:sz w:val="16"/>
          <w:szCs w:val="16"/>
        </w:rPr>
      </w:pPr>
    </w:p>
    <w:p w:rsidR="000A77E6" w:rsidRPr="000A77E6" w:rsidRDefault="000A77E6" w:rsidP="000A77E6">
      <w:pPr>
        <w:spacing w:after="0" w:line="240" w:lineRule="auto"/>
        <w:contextualSpacing/>
        <w:rPr>
          <w:rFonts w:ascii="Segoe UI" w:eastAsia="Calibri" w:hAnsi="Segoe UI" w:cs="Segoe UI"/>
          <w:b/>
          <w:color w:val="365F91"/>
        </w:rPr>
      </w:pPr>
      <w:r w:rsidRPr="000A77E6">
        <w:rPr>
          <w:rFonts w:ascii="Segoe UI" w:eastAsia="Calibri" w:hAnsi="Segoe UI" w:cs="Segoe UI"/>
          <w:b/>
          <w:color w:val="365F91"/>
        </w:rPr>
        <w:t>Agree a health plan for every secondary school in Oxfordshire</w:t>
      </w: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 xml:space="preserve">Health improvement plan templates are in place and have been completed by </w:t>
      </w:r>
      <w:r w:rsidRPr="000A77E6">
        <w:rPr>
          <w:rFonts w:ascii="Segoe UI" w:eastAsia="Calibri" w:hAnsi="Segoe UI" w:cs="Segoe UI"/>
          <w:bCs/>
          <w:szCs w:val="24"/>
          <w:lang w:eastAsia="en-GB"/>
        </w:rPr>
        <w:t>school health nurses</w:t>
      </w:r>
      <w:r w:rsidRPr="000A77E6">
        <w:rPr>
          <w:rFonts w:ascii="Segoe UI" w:eastAsia="Calibri" w:hAnsi="Segoe UI" w:cs="Segoe UI"/>
          <w:bCs/>
          <w:lang w:eastAsia="en-GB"/>
        </w:rPr>
        <w:t xml:space="preserve"> </w:t>
      </w:r>
      <w:r w:rsidR="008C7D9B">
        <w:rPr>
          <w:rFonts w:ascii="Segoe UI" w:eastAsia="Calibri" w:hAnsi="Segoe UI" w:cs="Segoe UI"/>
          <w:bCs/>
          <w:lang w:eastAsia="en-GB"/>
        </w:rPr>
        <w:t xml:space="preserve">who </w:t>
      </w:r>
      <w:r w:rsidRPr="000A77E6">
        <w:rPr>
          <w:rFonts w:ascii="Segoe UI" w:eastAsia="Calibri" w:hAnsi="Segoe UI" w:cs="Segoe UI"/>
          <w:bCs/>
          <w:lang w:eastAsia="en-GB"/>
        </w:rPr>
        <w:t>have been gathering information on their schools, working together with school staff, referencing School Development Plans.</w:t>
      </w:r>
    </w:p>
    <w:p w:rsidR="000A77E6" w:rsidRPr="000A77E6" w:rsidRDefault="000A77E6" w:rsidP="000A77E6">
      <w:pPr>
        <w:spacing w:after="0" w:line="240" w:lineRule="auto"/>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
          <w:bCs/>
          <w:szCs w:val="24"/>
          <w:lang w:eastAsia="en-GB"/>
        </w:rPr>
      </w:pPr>
      <w:r w:rsidRPr="000A77E6">
        <w:rPr>
          <w:rFonts w:ascii="Segoe UI" w:eastAsia="Calibri" w:hAnsi="Segoe UI" w:cs="Segoe UI"/>
          <w:bCs/>
          <w:lang w:eastAsia="en-GB"/>
        </w:rPr>
        <w:lastRenderedPageBreak/>
        <w:t>These have now been completed and agreed with the individual schools. They have been submitted to the commissioners, and with some minor modifications they have now been agreed and are in use in schools. The service has already received some feedback about the positive impact of this.</w:t>
      </w:r>
    </w:p>
    <w:p w:rsidR="000A77E6" w:rsidRPr="00D3672D" w:rsidRDefault="000A77E6" w:rsidP="000A77E6">
      <w:pPr>
        <w:spacing w:after="0" w:line="240" w:lineRule="auto"/>
        <w:contextualSpacing/>
        <w:rPr>
          <w:rFonts w:ascii="Segoe UI" w:eastAsia="Calibri" w:hAnsi="Segoe UI" w:cs="Segoe UI"/>
          <w:sz w:val="16"/>
          <w:szCs w:val="16"/>
        </w:rPr>
      </w:pPr>
    </w:p>
    <w:p w:rsidR="000A77E6" w:rsidRPr="000A77E6" w:rsidRDefault="000A77E6" w:rsidP="000A77E6">
      <w:pPr>
        <w:spacing w:after="0" w:line="240" w:lineRule="auto"/>
        <w:contextualSpacing/>
        <w:rPr>
          <w:rFonts w:ascii="Segoe UI" w:eastAsia="Calibri" w:hAnsi="Segoe UI" w:cs="Segoe UI"/>
          <w:b/>
          <w:color w:val="365F91"/>
        </w:rPr>
      </w:pPr>
      <w:r w:rsidRPr="000A77E6">
        <w:rPr>
          <w:rFonts w:ascii="Segoe UI" w:eastAsia="Calibri" w:hAnsi="Segoe UI" w:cs="Segoe UI"/>
          <w:b/>
          <w:color w:val="365F91"/>
        </w:rPr>
        <w:t>Increase the number of health visitors in line with the national call for action</w:t>
      </w:r>
    </w:p>
    <w:p w:rsidR="000A77E6" w:rsidRPr="000A77E6" w:rsidRDefault="000A77E6" w:rsidP="000A77E6">
      <w:pPr>
        <w:spacing w:line="240" w:lineRule="auto"/>
        <w:contextualSpacing/>
        <w:rPr>
          <w:rFonts w:ascii="Segoe UI" w:eastAsia="Calibri" w:hAnsi="Segoe UI" w:cs="Segoe UI"/>
          <w:bCs/>
        </w:rPr>
      </w:pPr>
      <w:r w:rsidRPr="000A77E6">
        <w:rPr>
          <w:rFonts w:ascii="Segoe UI" w:eastAsia="Calibri" w:hAnsi="Segoe UI" w:cs="Segoe UI"/>
          <w:bCs/>
        </w:rPr>
        <w:t xml:space="preserve">The directorate is on track to achieve our target of increased health visitor numbers by April 2015.  Our target is 123.6 WTE and </w:t>
      </w:r>
      <w:r w:rsidR="00F16F47">
        <w:rPr>
          <w:rFonts w:ascii="Segoe UI" w:eastAsia="Calibri" w:hAnsi="Segoe UI" w:cs="Segoe UI"/>
          <w:bCs/>
        </w:rPr>
        <w:t>we currently have in post 130.4</w:t>
      </w:r>
      <w:r w:rsidR="009759AC">
        <w:rPr>
          <w:rFonts w:ascii="Segoe UI" w:eastAsia="Calibri" w:hAnsi="Segoe UI" w:cs="Segoe UI"/>
          <w:bCs/>
        </w:rPr>
        <w:t xml:space="preserve"> WTE</w:t>
      </w:r>
      <w:r w:rsidRPr="000A77E6">
        <w:rPr>
          <w:rFonts w:ascii="Segoe UI" w:eastAsia="Calibri" w:hAnsi="Segoe UI" w:cs="Segoe UI"/>
          <w:bCs/>
        </w:rPr>
        <w:t>, so are above our trajectory however this factors in succession planning in light of forthcoming retirements.  This is in line with National Call to Action and we are staffed to the required numbers. The workforce remains on track to meet the targets set for the call to action document.</w:t>
      </w:r>
    </w:p>
    <w:p w:rsidR="000A77E6" w:rsidRPr="00D3672D" w:rsidRDefault="000A77E6" w:rsidP="000A77E6">
      <w:pPr>
        <w:spacing w:after="0" w:line="240" w:lineRule="auto"/>
        <w:contextualSpacing/>
        <w:rPr>
          <w:rFonts w:ascii="Segoe UI" w:eastAsia="Calibri" w:hAnsi="Segoe UI" w:cs="Segoe UI"/>
          <w:sz w:val="16"/>
          <w:szCs w:val="16"/>
        </w:rPr>
      </w:pPr>
    </w:p>
    <w:p w:rsidR="000A77E6" w:rsidRPr="000A77E6" w:rsidRDefault="000A77E6" w:rsidP="000A77E6">
      <w:pPr>
        <w:spacing w:after="0" w:line="240" w:lineRule="auto"/>
        <w:contextualSpacing/>
        <w:rPr>
          <w:rFonts w:ascii="Segoe UI" w:eastAsia="Calibri" w:hAnsi="Segoe UI" w:cs="Segoe UI"/>
          <w:b/>
          <w:color w:val="365F91"/>
        </w:rPr>
      </w:pPr>
      <w:r w:rsidRPr="000A77E6">
        <w:rPr>
          <w:rFonts w:ascii="Segoe UI" w:eastAsia="Calibri" w:hAnsi="Segoe UI" w:cs="Segoe UI"/>
          <w:b/>
          <w:color w:val="365F91"/>
        </w:rPr>
        <w:t>Support the breast feeding initiative to promote breast feeding-friendly areas</w:t>
      </w:r>
    </w:p>
    <w:p w:rsidR="000A77E6" w:rsidRPr="000A77E6" w:rsidRDefault="000A77E6" w:rsidP="000A77E6">
      <w:p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aps/>
          <w:lang w:eastAsia="en-GB"/>
        </w:rPr>
        <w:t>A</w:t>
      </w:r>
      <w:r w:rsidRPr="000A77E6">
        <w:rPr>
          <w:rFonts w:ascii="Segoe UI" w:eastAsia="Calibri" w:hAnsi="Segoe UI" w:cs="Segoe UI"/>
          <w:lang w:eastAsia="en-GB"/>
        </w:rPr>
        <w:t xml:space="preserve">ll the health visiting teams are receiving training in breastfeeding, with the requirement to provide evidence of competence in supporting women to breastfeed.  We now have eight trainers. </w:t>
      </w:r>
      <w:r w:rsidRPr="000A77E6">
        <w:rPr>
          <w:rFonts w:ascii="Segoe UI" w:eastAsia="Calibri" w:hAnsi="Segoe UI" w:cs="Segoe UI"/>
          <w:color w:val="000000"/>
          <w:lang w:eastAsia="en-GB"/>
        </w:rPr>
        <w:t xml:space="preserve">A two day ‘Breastfeeding and relationship building’ training was run in November and February, with an additional bespoke training for the SCPHN students. A framework for breastfeeding awareness induction for non-clinical staff has also been developed; this will be rolled out now the updated policy is in place. Breastfeeding information is now included in the health visiting section of the trust website. </w:t>
      </w:r>
    </w:p>
    <w:p w:rsidR="000A77E6" w:rsidRPr="000A77E6" w:rsidRDefault="000A77E6" w:rsidP="000A77E6">
      <w:pPr>
        <w:autoSpaceDE w:val="0"/>
        <w:autoSpaceDN w:val="0"/>
        <w:adjustRightInd w:val="0"/>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Women are able to breastfeed in the drop in baby clinics, and in most of the sites there is a private space for them if they do not wish to remain in the public room. </w:t>
      </w:r>
      <w:r w:rsidRPr="000A77E6">
        <w:rPr>
          <w:rFonts w:ascii="Segoe UI" w:eastAsia="Calibri" w:hAnsi="Segoe UI" w:cs="Segoe UI"/>
          <w:bCs/>
          <w:lang w:eastAsia="en-GB"/>
        </w:rPr>
        <w:t>An audit is under way for the UNICEF breastfeeding friendly status and will inform the Trust of how many sites are breastfeeding friendly. This will be reported on upon completion after Q4. It includes all sites used to provide services to include Health Centres, Children’s Centres, Village Halls etc.</w:t>
      </w:r>
    </w:p>
    <w:p w:rsidR="000A77E6" w:rsidRPr="000A77E6" w:rsidRDefault="000A77E6" w:rsidP="000A77E6">
      <w:pPr>
        <w:autoSpaceDE w:val="0"/>
        <w:autoSpaceDN w:val="0"/>
        <w:adjustRightInd w:val="0"/>
        <w:spacing w:after="0" w:line="240" w:lineRule="auto"/>
        <w:rPr>
          <w:rFonts w:ascii="Segoe UI" w:eastAsia="Calibri" w:hAnsi="Segoe UI" w:cs="Segoe UI"/>
          <w:lang w:eastAsia="en-GB"/>
        </w:rPr>
      </w:pPr>
    </w:p>
    <w:p w:rsidR="000A77E6" w:rsidRPr="000A77E6" w:rsidRDefault="000A77E6" w:rsidP="000A77E6">
      <w:p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Our infant feeding policy has been reviewed in line with updated BFI standards, and is now approved for use within the directorate and the health visiting teams, and the application for a certificate of commitment has been submitted. The Nutritional Guidelines for under 5s have also been reviewed to ensure compliance with the updated standards and have been approved and published for staff on the intranet. A question regarding infant feeding has been included in the monthly patient survey since the end of September 2014.</w:t>
      </w:r>
    </w:p>
    <w:p w:rsidR="000A77E6" w:rsidRPr="00D3672D" w:rsidRDefault="000A77E6" w:rsidP="000A77E6">
      <w:pPr>
        <w:autoSpaceDE w:val="0"/>
        <w:autoSpaceDN w:val="0"/>
        <w:adjustRightInd w:val="0"/>
        <w:spacing w:after="0" w:line="240" w:lineRule="auto"/>
        <w:rPr>
          <w:rFonts w:ascii="Segoe UI" w:eastAsia="Calibri" w:hAnsi="Segoe UI" w:cs="Segoe UI"/>
          <w:color w:val="000000"/>
          <w:sz w:val="16"/>
          <w:szCs w:val="16"/>
          <w:lang w:eastAsia="en-GB"/>
        </w:rPr>
      </w:pPr>
    </w:p>
    <w:p w:rsidR="000A77E6" w:rsidRPr="000A77E6" w:rsidRDefault="000A77E6" w:rsidP="000A77E6">
      <w:pPr>
        <w:spacing w:after="0" w:line="240" w:lineRule="auto"/>
        <w:contextualSpacing/>
        <w:rPr>
          <w:rFonts w:ascii="Segoe UI" w:eastAsia="Calibri" w:hAnsi="Segoe UI" w:cs="Segoe UI"/>
          <w:b/>
          <w:color w:val="1F497D"/>
        </w:rPr>
      </w:pPr>
      <w:r w:rsidRPr="000A77E6">
        <w:rPr>
          <w:rFonts w:ascii="Segoe UI" w:eastAsia="Calibri" w:hAnsi="Segoe UI" w:cs="Segoe UI"/>
          <w:b/>
          <w:color w:val="1F497D"/>
        </w:rPr>
        <w:t>Agree and implement model to offer multi-disciplinary (MDT) assessment to older adults with physical and mental health needs.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A variety of community therapists, district nurses, re-ablement staff and mental health staff have taken part in shared skills training to facilitate multi-disciplinary working. Topics covered to date have been varied and have included:</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pressure area care;</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nutritional assessment (MUST tool) and support with nutrition;</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supporting patients with eating challenges who have dementia;</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simple wound care;</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awareness of urinary symptoms and collection of urine specimens;</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assessment for toileting equipment and simple mobility aids;</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positioning for patients with respiratory problems and post stroke;</w:t>
      </w:r>
    </w:p>
    <w:p w:rsidR="000A77E6" w:rsidRPr="000A77E6" w:rsidRDefault="000A77E6" w:rsidP="00566526">
      <w:pPr>
        <w:numPr>
          <w:ilvl w:val="0"/>
          <w:numId w:val="47"/>
        </w:numPr>
        <w:spacing w:after="0" w:line="240" w:lineRule="auto"/>
        <w:contextualSpacing/>
        <w:rPr>
          <w:rFonts w:ascii="Segoe UI" w:eastAsia="Calibri" w:hAnsi="Segoe UI" w:cs="Segoe UI"/>
        </w:rPr>
      </w:pPr>
      <w:r w:rsidRPr="000A77E6">
        <w:rPr>
          <w:rFonts w:ascii="Segoe UI" w:eastAsia="Calibri" w:hAnsi="Segoe UI" w:cs="Segoe UI"/>
        </w:rPr>
        <w:t>supporting patients who have anxiety.</w:t>
      </w:r>
    </w:p>
    <w:p w:rsidR="00D3672D" w:rsidRDefault="00D3672D"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lastRenderedPageBreak/>
        <w:t xml:space="preserve">Sessions have also supported skills that staff may need to enable them to work more confidently in other areas than their own locality and this also supports the goal of seven day working.  A staff survey has been created to send out to locality team staff that will help inform the continued roll out of sessions to best utilise resources. </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As part of this objective we set ourselves a measure of success as the number of appropriate older adults with co-morbidities receiving a multi-disciplinary assessment. It has not been possible to gather meaningful data</w:t>
      </w:r>
      <w:r w:rsidR="008C7D9B">
        <w:rPr>
          <w:rFonts w:ascii="Segoe UI" w:eastAsia="Calibri" w:hAnsi="Segoe UI" w:cs="Segoe UI"/>
          <w:szCs w:val="24"/>
          <w:lang w:eastAsia="en-GB"/>
        </w:rPr>
        <w:t xml:space="preserve"> on this measure in 2014/15. </w:t>
      </w:r>
      <w:r w:rsidRPr="000A77E6">
        <w:rPr>
          <w:rFonts w:ascii="Segoe UI" w:eastAsia="Calibri" w:hAnsi="Segoe UI" w:cs="Segoe UI"/>
          <w:szCs w:val="24"/>
          <w:lang w:eastAsia="en-GB"/>
        </w:rPr>
        <w:t xml:space="preserve"> </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contextualSpacing/>
        <w:rPr>
          <w:rFonts w:ascii="Segoe UI" w:eastAsia="Calibri" w:hAnsi="Segoe UI" w:cs="Segoe UI"/>
          <w:b/>
          <w:color w:val="365F91"/>
        </w:rPr>
      </w:pPr>
      <w:r w:rsidRPr="000A77E6">
        <w:rPr>
          <w:rFonts w:ascii="Segoe UI" w:eastAsia="Calibri" w:hAnsi="Segoe UI" w:cs="Segoe UI"/>
          <w:b/>
          <w:color w:val="365F91"/>
        </w:rPr>
        <w:t>Further development and agreement of the dementia care strategy with partners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Dementia leaders across various mental and physical health services have attended regular training courses and continue to work with Age UK and Circles of Support to provide extended personalised support for patients and families.</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We are part of the Dementia Friendly Communities Project in Buckinghamshire giving advice on how to develop dementia friendly communities. Stokenchurch was launched as the first dementia friendly community in February 2015. The local community has to come together and be trained to ensure that local resources (e.g. garages, banks, shops) have awareness of people with dementia and can respond by providing a safe place for people to live. </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“Knowing Me” documentation Passport has been rolled out across Oxfordshire and Buckinghamshire. The passport has been well received by patients and carers. Further feedback about the Knowing Me passport is being sought from patients and carers with a view to extending its use outside inpatient services and ideally to be provided at the point of diagnosis in memory clinics across Oxon and Bucks.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We have begun discussions with Buckinghamshire agencies about establishing a single dementia passport document.  This links to the Dementia Care project in Buckinghamshire which is part of the Integrated Care Programme. We are also part of the Dementia Partnership Board in Buckinghamshire which is delivering the Buckinghamshire Dementia strategy.</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CMHTs in Buckinghamshire are members of the multi-agency group meetings at more than 40 GP surgeries. This ensures all parties share clinical information on frail elderly or frequent attenders to anticipate and prepare for the next episode or contact.</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contextualSpacing/>
        <w:rPr>
          <w:rFonts w:ascii="Segoe UI" w:eastAsia="Calibri" w:hAnsi="Segoe UI" w:cs="Segoe UI"/>
        </w:rPr>
      </w:pPr>
      <w:r w:rsidRPr="000A77E6">
        <w:rPr>
          <w:rFonts w:ascii="Segoe UI" w:eastAsia="Calibri" w:hAnsi="Segoe UI" w:cs="Segoe UI"/>
        </w:rPr>
        <w:t>All Community Hospitals have been adapted to create a “dementia friendly” environment. Initial feedback from patients suggests this has made</w:t>
      </w:r>
      <w:r w:rsidR="008C7D9B">
        <w:rPr>
          <w:rFonts w:ascii="Segoe UI" w:eastAsia="Calibri" w:hAnsi="Segoe UI" w:cs="Segoe UI"/>
        </w:rPr>
        <w:t xml:space="preserve"> a</w:t>
      </w:r>
      <w:r w:rsidRPr="000A77E6">
        <w:rPr>
          <w:rFonts w:ascii="Segoe UI" w:eastAsia="Calibri" w:hAnsi="Segoe UI" w:cs="Segoe UI"/>
        </w:rPr>
        <w:t xml:space="preserve"> difference as patients can use the wards more independently. A formal evaluation is being undertaken through the “Dignity First” project and it is anticipated there will be further recommendations for continued improvement.</w:t>
      </w:r>
    </w:p>
    <w:p w:rsidR="000A77E6" w:rsidRPr="000A77E6" w:rsidRDefault="000A77E6" w:rsidP="000A77E6">
      <w:pPr>
        <w:spacing w:after="0" w:line="240" w:lineRule="auto"/>
        <w:rPr>
          <w:rFonts w:ascii="Segoe UI" w:eastAsia="Calibri" w:hAnsi="Segoe UI" w:cs="Segoe UI"/>
          <w:b/>
          <w:bCs/>
          <w:color w:val="365F91"/>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highlight w:val="yellow"/>
          <w:lang w:eastAsia="en-GB"/>
        </w:rPr>
        <w:t>Improve patient and carer satisfaction with services</w:t>
      </w:r>
    </w:p>
    <w:p w:rsidR="000A77E6" w:rsidRPr="000A77E6" w:rsidRDefault="000A77E6" w:rsidP="000A77E6">
      <w:pPr>
        <w:spacing w:after="0" w:line="240" w:lineRule="auto"/>
        <w:rPr>
          <w:rFonts w:ascii="Segoe UI" w:eastAsia="Calibri" w:hAnsi="Segoe UI" w:cs="Segoe UI"/>
          <w:b/>
          <w:bCs/>
          <w:color w:val="365F91"/>
          <w:lang w:eastAsia="en-GB"/>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865"/>
        <w:gridCol w:w="891"/>
        <w:gridCol w:w="1622"/>
        <w:gridCol w:w="800"/>
        <w:gridCol w:w="968"/>
        <w:gridCol w:w="897"/>
        <w:gridCol w:w="842"/>
        <w:gridCol w:w="649"/>
        <w:gridCol w:w="708"/>
      </w:tblGrid>
      <w:tr w:rsidR="000A77E6" w:rsidRPr="000A77E6" w:rsidTr="000A77E6">
        <w:tc>
          <w:tcPr>
            <w:tcW w:w="1865"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Indicator or measure</w:t>
            </w:r>
          </w:p>
        </w:tc>
        <w:tc>
          <w:tcPr>
            <w:tcW w:w="891"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1622"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80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1314</w:t>
            </w:r>
          </w:p>
        </w:tc>
        <w:tc>
          <w:tcPr>
            <w:tcW w:w="968"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Q1</w:t>
            </w:r>
          </w:p>
        </w:tc>
        <w:tc>
          <w:tcPr>
            <w:tcW w:w="897"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Q2</w:t>
            </w:r>
          </w:p>
        </w:tc>
        <w:tc>
          <w:tcPr>
            <w:tcW w:w="842"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Q3</w:t>
            </w:r>
          </w:p>
        </w:tc>
        <w:tc>
          <w:tcPr>
            <w:tcW w:w="64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708"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0A77E6">
        <w:tc>
          <w:tcPr>
            <w:tcW w:w="186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Improving patient and carer </w:t>
            </w:r>
            <w:r w:rsidRPr="000A77E6">
              <w:rPr>
                <w:rFonts w:ascii="Segoe UI" w:eastAsia="Calibri" w:hAnsi="Segoe UI" w:cs="Segoe UI"/>
                <w:bCs/>
                <w:color w:val="002648"/>
                <w:sz w:val="20"/>
                <w:szCs w:val="20"/>
                <w:lang w:eastAsia="en-GB"/>
              </w:rPr>
              <w:lastRenderedPageBreak/>
              <w:t>satisfaction with services</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(target improvement on 2013/14 rates)</w:t>
            </w:r>
          </w:p>
        </w:tc>
        <w:tc>
          <w:tcPr>
            <w:tcW w:w="89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 xml:space="preserve">Friends and </w:t>
            </w:r>
            <w:r w:rsidRPr="000A77E6">
              <w:rPr>
                <w:rFonts w:ascii="Segoe UI" w:eastAsia="Calibri" w:hAnsi="Segoe UI" w:cs="Segoe UI"/>
                <w:bCs/>
                <w:color w:val="002648"/>
                <w:sz w:val="20"/>
                <w:szCs w:val="20"/>
                <w:lang w:eastAsia="en-GB"/>
              </w:rPr>
              <w:lastRenderedPageBreak/>
              <w:t>Family test</w:t>
            </w:r>
          </w:p>
        </w:tc>
        <w:tc>
          <w:tcPr>
            <w:tcW w:w="162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 xml:space="preserve">Ensuring services </w:t>
            </w:r>
            <w:r w:rsidRPr="000A77E6">
              <w:rPr>
                <w:rFonts w:ascii="Segoe UI" w:eastAsia="Calibri" w:hAnsi="Segoe UI" w:cs="Segoe UI"/>
                <w:bCs/>
                <w:color w:val="002648"/>
                <w:sz w:val="20"/>
                <w:szCs w:val="20"/>
                <w:lang w:eastAsia="en-GB"/>
              </w:rPr>
              <w:lastRenderedPageBreak/>
              <w:t>continue to meet the needs of patients/people close to them</w:t>
            </w:r>
          </w:p>
        </w:tc>
        <w:tc>
          <w:tcPr>
            <w:tcW w:w="80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highlight w:val="yellow"/>
                <w:lang w:eastAsia="en-GB"/>
              </w:rPr>
              <w:lastRenderedPageBreak/>
              <w:t>x</w:t>
            </w:r>
          </w:p>
        </w:tc>
        <w:tc>
          <w:tcPr>
            <w:tcW w:w="96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+81.7 CH</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+71.3 MIU</w:t>
            </w:r>
          </w:p>
        </w:tc>
        <w:tc>
          <w:tcPr>
            <w:tcW w:w="897"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+62 CH</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 + 73.9 </w:t>
            </w:r>
            <w:r w:rsidRPr="000A77E6">
              <w:rPr>
                <w:rFonts w:ascii="Segoe UI" w:eastAsia="Calibri" w:hAnsi="Segoe UI" w:cs="Segoe UI"/>
                <w:bCs/>
                <w:color w:val="002648"/>
                <w:sz w:val="20"/>
                <w:szCs w:val="20"/>
                <w:lang w:eastAsia="en-GB"/>
              </w:rPr>
              <w:lastRenderedPageBreak/>
              <w:t>MIU</w:t>
            </w:r>
          </w:p>
        </w:tc>
        <w:tc>
          <w:tcPr>
            <w:tcW w:w="84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+ 70.1 CH</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+ 71.4 MIU</w:t>
            </w:r>
          </w:p>
        </w:tc>
        <w:tc>
          <w:tcPr>
            <w:tcW w:w="649" w:type="dxa"/>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r w:rsidRPr="000A77E6">
              <w:rPr>
                <w:rFonts w:ascii="Segoe UI" w:eastAsia="Calibri" w:hAnsi="Segoe UI" w:cs="Segoe UI"/>
                <w:bCs/>
                <w:color w:val="002648"/>
                <w:sz w:val="20"/>
                <w:szCs w:val="20"/>
                <w:highlight w:val="yellow"/>
                <w:lang w:eastAsia="en-GB"/>
              </w:rPr>
              <w:lastRenderedPageBreak/>
              <w:t>x</w:t>
            </w:r>
          </w:p>
        </w:tc>
        <w:tc>
          <w:tcPr>
            <w:tcW w:w="708" w:type="dxa"/>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r w:rsidRPr="000A77E6">
              <w:rPr>
                <w:rFonts w:ascii="Segoe UI" w:eastAsia="Calibri" w:hAnsi="Segoe UI" w:cs="Segoe UI"/>
                <w:bCs/>
                <w:color w:val="002648"/>
                <w:sz w:val="20"/>
                <w:szCs w:val="20"/>
                <w:highlight w:val="yellow"/>
                <w:lang w:eastAsia="en-GB"/>
              </w:rPr>
              <w:t>x</w:t>
            </w:r>
          </w:p>
        </w:tc>
      </w:tr>
    </w:tbl>
    <w:p w:rsidR="000A77E6" w:rsidRPr="000A77E6" w:rsidRDefault="000A77E6" w:rsidP="000A77E6">
      <w:pPr>
        <w:spacing w:after="0" w:line="240" w:lineRule="auto"/>
        <w:rPr>
          <w:rFonts w:ascii="Segoe UI" w:eastAsia="Calibri" w:hAnsi="Segoe UI" w:cs="Segoe UI"/>
          <w:b/>
          <w:color w:val="FFFFFF"/>
          <w:sz w:val="28"/>
          <w:szCs w:val="28"/>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Quality Priority 4: staff engagement with the quality agenda</w:t>
      </w:r>
    </w:p>
    <w:p w:rsidR="00B324F0" w:rsidRDefault="00B324F0" w:rsidP="00B324F0">
      <w:pPr>
        <w:spacing w:after="0" w:line="240" w:lineRule="auto"/>
        <w:rPr>
          <w:rFonts w:ascii="Segoe UI" w:eastAsia="Calibri" w:hAnsi="Segoe UI" w:cs="Segoe UI"/>
          <w:color w:val="365F91"/>
          <w:lang w:eastAsia="en-GB"/>
        </w:rPr>
      </w:pPr>
      <w:r>
        <w:rPr>
          <w:rFonts w:ascii="Segoe UI" w:eastAsia="Calibri" w:hAnsi="Segoe UI" w:cs="Segoe UI"/>
          <w:color w:val="365F91"/>
          <w:lang w:eastAsia="en-GB"/>
        </w:rPr>
        <w:t>We have substantially reorganised our quality governance structures at a trust and directorate level</w:t>
      </w:r>
      <w:r w:rsidRPr="000A77E6">
        <w:rPr>
          <w:rFonts w:ascii="Segoe UI" w:eastAsia="Calibri" w:hAnsi="Segoe UI" w:cs="Segoe UI"/>
          <w:color w:val="365F91"/>
          <w:lang w:eastAsia="en-GB"/>
        </w:rPr>
        <w:t>.</w:t>
      </w:r>
      <w:r>
        <w:rPr>
          <w:rFonts w:ascii="Segoe UI" w:eastAsia="Calibri" w:hAnsi="Segoe UI" w:cs="Segoe UI"/>
          <w:color w:val="365F91"/>
          <w:lang w:eastAsia="en-GB"/>
        </w:rPr>
        <w:t xml:space="preserve"> Peer reviews to assess service quality have taken place across all care pathways. Opportunities have been created to bring together staff and Board members, however this requires further work to make it more consistent and frequent.</w:t>
      </w:r>
    </w:p>
    <w:p w:rsidR="00B324F0" w:rsidRDefault="00B324F0" w:rsidP="00B324F0">
      <w:pPr>
        <w:spacing w:after="0" w:line="240" w:lineRule="auto"/>
        <w:rPr>
          <w:rFonts w:ascii="Segoe UI" w:eastAsia="Calibri" w:hAnsi="Segoe UI" w:cs="Segoe UI"/>
          <w:color w:val="365F91"/>
          <w:lang w:eastAsia="en-GB"/>
        </w:rPr>
      </w:pPr>
    </w:p>
    <w:p w:rsidR="00B324F0" w:rsidRDefault="00B324F0" w:rsidP="00B324F0">
      <w:pPr>
        <w:spacing w:after="0" w:line="240" w:lineRule="auto"/>
        <w:rPr>
          <w:rFonts w:ascii="Segoe UI" w:eastAsia="Calibri" w:hAnsi="Segoe UI" w:cs="Segoe UI"/>
          <w:color w:val="365F91"/>
          <w:lang w:eastAsia="en-GB"/>
        </w:rPr>
      </w:pPr>
      <w:r>
        <w:rPr>
          <w:rFonts w:ascii="Segoe UI" w:eastAsia="Calibri" w:hAnsi="Segoe UI" w:cs="Segoe UI"/>
          <w:color w:val="365F91"/>
          <w:lang w:eastAsia="en-GB"/>
        </w:rPr>
        <w:t>Our framework for values based recruitment is now agreed, but there is further work to implement and measure the impact of this. We have developed a new risk management process for the Trust, which is working well in some areas; however not all teams have transitioned to the new system.</w:t>
      </w:r>
    </w:p>
    <w:p w:rsidR="00B324F0" w:rsidRDefault="00B324F0" w:rsidP="00B324F0">
      <w:pPr>
        <w:spacing w:after="0" w:line="240" w:lineRule="auto"/>
        <w:rPr>
          <w:rFonts w:ascii="Segoe UI" w:eastAsia="Calibri" w:hAnsi="Segoe UI" w:cs="Segoe UI"/>
          <w:color w:val="365F91"/>
          <w:lang w:eastAsia="en-GB"/>
        </w:rPr>
      </w:pPr>
    </w:p>
    <w:p w:rsidR="00B324F0" w:rsidRDefault="00B324F0" w:rsidP="00B324F0">
      <w:pPr>
        <w:spacing w:after="0" w:line="240" w:lineRule="auto"/>
        <w:rPr>
          <w:rFonts w:ascii="Segoe UI" w:eastAsia="Calibri" w:hAnsi="Segoe UI" w:cs="Segoe UI"/>
          <w:color w:val="365F91"/>
          <w:lang w:eastAsia="en-GB"/>
        </w:rPr>
      </w:pPr>
      <w:r>
        <w:rPr>
          <w:rFonts w:ascii="Segoe UI" w:eastAsia="Calibri" w:hAnsi="Segoe UI" w:cs="Segoe UI"/>
          <w:color w:val="365F91"/>
          <w:lang w:eastAsia="en-GB"/>
        </w:rPr>
        <w:t>Staff have delivered a substantial number of improvement activities which have delivered quantifiable benefits in terms of increased time to care and reduction in harm.</w:t>
      </w:r>
    </w:p>
    <w:p w:rsidR="00B324F0" w:rsidRDefault="00B324F0" w:rsidP="000A77E6">
      <w:pPr>
        <w:spacing w:after="0" w:line="240" w:lineRule="auto"/>
        <w:rPr>
          <w:rFonts w:ascii="Segoe UI" w:eastAsia="Calibri" w:hAnsi="Segoe UI" w:cs="Segoe UI"/>
          <w:color w:val="365F91"/>
          <w:lang w:eastAsia="en-GB"/>
        </w:rPr>
      </w:pPr>
    </w:p>
    <w:p w:rsidR="000A77E6" w:rsidRPr="000A77E6" w:rsidRDefault="000A77E6" w:rsidP="000A77E6">
      <w:pPr>
        <w:spacing w:after="0" w:line="240" w:lineRule="auto"/>
        <w:rPr>
          <w:rFonts w:ascii="Segoe UI" w:eastAsia="Calibri" w:hAnsi="Segoe UI" w:cs="Segoe UI"/>
          <w:color w:val="365F91"/>
          <w:lang w:eastAsia="en-GB"/>
        </w:rPr>
      </w:pPr>
      <w:r w:rsidRPr="000A77E6">
        <w:rPr>
          <w:rFonts w:ascii="Segoe UI" w:eastAsia="Calibri" w:hAnsi="Segoe UI" w:cs="Segoe UI"/>
          <w:color w:val="365F91"/>
          <w:lang w:eastAsia="en-GB"/>
        </w:rPr>
        <w:t>This will enable the service to be caring, safe, effective, responsive and well-led.</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Review and align governance processes to further develop a safety culture where staff notice, respond to and anticipate quality failures by 30 September 2014</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Each operational directorate has reviewed their quality and governance structures to allow a greater degree of assurance and to ensure oversight of quality innovations as well as quality failures. The Older People’s and the Children and Young People’s directorate</w:t>
      </w:r>
      <w:r w:rsidR="008C7D9B">
        <w:rPr>
          <w:rFonts w:ascii="Segoe UI" w:eastAsia="Calibri" w:hAnsi="Segoe UI" w:cs="Segoe UI"/>
          <w:szCs w:val="24"/>
          <w:lang w:eastAsia="en-GB"/>
        </w:rPr>
        <w:t>s</w:t>
      </w:r>
      <w:r w:rsidRPr="000A77E6">
        <w:rPr>
          <w:rFonts w:ascii="Segoe UI" w:eastAsia="Calibri" w:hAnsi="Segoe UI" w:cs="Segoe UI"/>
          <w:szCs w:val="24"/>
          <w:lang w:eastAsia="en-GB"/>
        </w:rPr>
        <w:t xml:space="preserve"> have organised their meetings to reflect the new CQC questions. The Quality and Risk team is working with individual teams and managers to review the information they receive on safety incidents to support a renewed focus on the management of incidents and the use of information to anticipate areas of risk. The intention is to ensure teams and individuals receive feedback as a result of reporting an incident and understand what actions have been identified as a result. The Quality and Risk team is also beginning to monitor those teams where no incidents have been reported and is discussing these teams with the relevant service manager and head of service.</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peer reviews</w:t>
      </w:r>
      <w:r w:rsidRPr="000A77E6">
        <w:rPr>
          <w:rFonts w:ascii="Arial" w:eastAsia="Calibri" w:hAnsi="Arial" w:cs="Times New Roman"/>
          <w:b/>
          <w:color w:val="7AB800"/>
          <w:szCs w:val="24"/>
          <w:vertAlign w:val="superscript"/>
          <w:lang w:eastAsia="en-GB"/>
        </w:rPr>
        <w:footnoteReference w:id="15"/>
      </w:r>
      <w:r w:rsidRPr="000A77E6">
        <w:rPr>
          <w:rFonts w:ascii="Segoe UI" w:eastAsia="Calibri" w:hAnsi="Segoe UI" w:cs="Segoe UI"/>
          <w:szCs w:val="24"/>
          <w:lang w:eastAsia="en-GB"/>
        </w:rPr>
        <w:t>, which are being organised to enable teams to assess themselves against the five questions, bring together a range of data to allow a 360</w:t>
      </w:r>
      <w:r w:rsidRPr="000A77E6">
        <w:rPr>
          <w:rFonts w:ascii="Segoe UI" w:eastAsia="Calibri" w:hAnsi="Segoe UI" w:cs="Segoe UI"/>
          <w:szCs w:val="24"/>
          <w:vertAlign w:val="superscript"/>
          <w:lang w:eastAsia="en-GB"/>
        </w:rPr>
        <w:t>o</w:t>
      </w:r>
      <w:r w:rsidRPr="000A77E6">
        <w:rPr>
          <w:rFonts w:ascii="Segoe UI" w:eastAsia="Calibri" w:hAnsi="Segoe UI" w:cs="Segoe UI"/>
          <w:szCs w:val="24"/>
          <w:lang w:eastAsia="en-GB"/>
        </w:rPr>
        <w:t xml:space="preserve"> view of each service.</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 xml:space="preserve">Implement values based recruitment </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Values Based Recruitment (VBR) is when employers seek to recruit staff/students with personal values and behaviours that fit with their organisation.  Recent national reports and enquiries have highlighted a gap between the values of the NHS and the quality of care that people receive. This approach aims to ensure that the NHS has the right workforce, with the </w:t>
      </w:r>
      <w:r w:rsidRPr="000A77E6">
        <w:rPr>
          <w:rFonts w:ascii="Segoe UI" w:eastAsia="Calibri" w:hAnsi="Segoe UI" w:cs="Segoe UI"/>
          <w:lang w:eastAsia="en-GB"/>
        </w:rPr>
        <w:lastRenderedPageBreak/>
        <w:t>right skills, and the right values (aligned to the NHS constitution), to support effective team working to deliver excellent patient care and experience.</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Value Based Interviewing (VBI</w:t>
      </w:r>
      <w:r w:rsidRPr="000A77E6">
        <w:rPr>
          <w:rFonts w:ascii="Segoe UI" w:eastAsia="Calibri" w:hAnsi="Segoe UI" w:cs="Segoe UI"/>
          <w:b/>
          <w:lang w:eastAsia="en-GB"/>
        </w:rPr>
        <w:t xml:space="preserve">) </w:t>
      </w:r>
      <w:r w:rsidRPr="000A77E6">
        <w:rPr>
          <w:rFonts w:ascii="Segoe UI" w:eastAsia="Calibri" w:hAnsi="Segoe UI" w:cs="Segoe UI"/>
          <w:lang w:eastAsia="en-GB"/>
        </w:rPr>
        <w:t>is a structured way to explore examples of work behaviours, focusing on how and why the individual has made certain choices in their work and the attitudes and reasons underpinning their behaviour.  By incorporating this information alongside an applicant’s experience, skills and competencies, the recruiting manager can gain a wider and more comprehensive view of them.  This will enable the Trust to recruit high-performing, effective staff more closely aligned with our values.</w:t>
      </w: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The VBI method builds on good recruitment and safeguarding practice.  It is not a substitute for good pre-employment checks and sound general recruitment.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VBI has been used and established in a number of organisations, including the NSPCC and they have seen:</w:t>
      </w:r>
    </w:p>
    <w:p w:rsidR="000A77E6" w:rsidRPr="000A77E6" w:rsidRDefault="000A77E6" w:rsidP="00566526">
      <w:pPr>
        <w:numPr>
          <w:ilvl w:val="0"/>
          <w:numId w:val="62"/>
        </w:numPr>
        <w:spacing w:after="0" w:line="240" w:lineRule="auto"/>
        <w:rPr>
          <w:rFonts w:ascii="Segoe UI" w:eastAsia="Calibri" w:hAnsi="Segoe UI" w:cs="Segoe UI"/>
          <w:lang w:eastAsia="en-GB"/>
        </w:rPr>
      </w:pPr>
      <w:r w:rsidRPr="000A77E6">
        <w:rPr>
          <w:rFonts w:ascii="Segoe UI" w:eastAsia="Calibri" w:hAnsi="Segoe UI" w:cs="Segoe UI"/>
          <w:lang w:eastAsia="en-GB"/>
        </w:rPr>
        <w:t>improved staff morale and job satisfaction;</w:t>
      </w:r>
    </w:p>
    <w:p w:rsidR="000A77E6" w:rsidRPr="000A77E6" w:rsidRDefault="000A77E6" w:rsidP="00566526">
      <w:pPr>
        <w:numPr>
          <w:ilvl w:val="0"/>
          <w:numId w:val="62"/>
        </w:numPr>
        <w:spacing w:after="0" w:line="240" w:lineRule="auto"/>
        <w:rPr>
          <w:rFonts w:ascii="Segoe UI" w:eastAsia="Calibri" w:hAnsi="Segoe UI" w:cs="Segoe UI"/>
          <w:lang w:eastAsia="en-GB"/>
        </w:rPr>
      </w:pPr>
      <w:r w:rsidRPr="000A77E6">
        <w:rPr>
          <w:rFonts w:ascii="Segoe UI" w:eastAsia="Calibri" w:hAnsi="Segoe UI" w:cs="Segoe UI"/>
          <w:lang w:eastAsia="en-GB"/>
        </w:rPr>
        <w:t>a reduction in both staff turnover and recruitment/agency costs.</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We conducted a survey with a cross sample of staff to develop a Behavioural Framework. This was signed off by the Trust Board in January 2015 and will form the basis of the values based interviewing as well as the PDR process. Interview questions have been developed and training material is currently being drafted.  Managers will be trained in values based interviewing throughout 2015/16.</w:t>
      </w:r>
    </w:p>
    <w:p w:rsidR="000A77E6" w:rsidRPr="008B22CC" w:rsidRDefault="000A77E6"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Identify and deliver opportunities for staff and board members to meet and discuss quality issues and concerns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A number of surgeries are being organised with executive directors to enable staff to speak directly to them and raise concerns. Staff are also invited to speak with Board members on specific topics, and Board member</w:t>
      </w:r>
      <w:r w:rsidR="008C7D9B">
        <w:rPr>
          <w:rFonts w:ascii="Segoe UI" w:eastAsia="Calibri" w:hAnsi="Segoe UI" w:cs="Segoe UI"/>
          <w:szCs w:val="24"/>
          <w:lang w:eastAsia="en-GB"/>
        </w:rPr>
        <w:t>s</w:t>
      </w:r>
      <w:r w:rsidRPr="000A77E6">
        <w:rPr>
          <w:rFonts w:ascii="Segoe UI" w:eastAsia="Calibri" w:hAnsi="Segoe UI" w:cs="Segoe UI"/>
          <w:szCs w:val="24"/>
          <w:lang w:eastAsia="en-GB"/>
        </w:rPr>
        <w:t xml:space="preserve"> undertake quality visits to clinical areas.</w:t>
      </w:r>
    </w:p>
    <w:p w:rsidR="00921634" w:rsidRPr="008B22CC" w:rsidRDefault="00921634"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 xml:space="preserve">Review and redesign the risk management process across the trust to develop and embed a risk based approach to quality and safety </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risk management strategy and policy was substantially rewritten and approved in November 2014. Training and briefing has taken place across all directorates and services to support them with using the new process. The response has been extremely positive and teams are developing a range of ways to ensure it remains a live and active document for them. As an example, ward managers in the Whiteleaf Centre (adult mental health) are planning to use the Patient Status at a Glance board to enable a daily review of risks and concerns shift by shift, which will formally be reviewed on a weekly basis by the ward leadership team with a view to transferring to the ward risk register as required. The ward risk registers will be discussed each week with the service manager and any risks escalated to the head of service as necessary.</w:t>
      </w:r>
    </w:p>
    <w:p w:rsidR="000A77E6" w:rsidRPr="000A77E6" w:rsidRDefault="000A77E6" w:rsidP="000A77E6">
      <w:pPr>
        <w:spacing w:after="0" w:line="240" w:lineRule="auto"/>
        <w:rPr>
          <w:rFonts w:ascii="Segoe UI" w:eastAsia="Calibri" w:hAnsi="Segoe UI" w:cs="Segoe UI"/>
          <w:bCs/>
          <w:szCs w:val="24"/>
          <w:lang w:eastAsia="en-GB"/>
        </w:rPr>
      </w:pP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new process has been the subject of an internal audit process during its initial phase and has been given reasonable assurance. Recommendations have been implemented to further improve how we identify, manage and control risk.</w:t>
      </w:r>
    </w:p>
    <w:p w:rsidR="000A77E6" w:rsidRPr="008B22CC" w:rsidRDefault="000A77E6" w:rsidP="000A77E6">
      <w:pPr>
        <w:spacing w:after="0" w:line="240" w:lineRule="auto"/>
        <w:rPr>
          <w:rFonts w:ascii="Segoe UI" w:eastAsia="Calibri" w:hAnsi="Segoe UI" w:cs="Segoe UI"/>
          <w:bCs/>
          <w:sz w:val="16"/>
          <w:szCs w:val="16"/>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Provide opportunities for staff to engage in improvement activities and projects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Staff have been involved in designing and delivering a vast range of improvement and change projects or schemes across all services and teams, a sample of which are captured </w:t>
      </w:r>
      <w:r w:rsidRPr="000A77E6">
        <w:rPr>
          <w:rFonts w:ascii="Segoe UI" w:eastAsia="Calibri" w:hAnsi="Segoe UI" w:cs="Segoe UI"/>
        </w:rPr>
        <w:lastRenderedPageBreak/>
        <w:t>below. Some of these are very local and small scale, and some cover a number of areas or teams.</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rPr>
          <w:rFonts w:ascii="Segoe UI" w:eastAsia="Calibri" w:hAnsi="Segoe UI" w:cs="Segoe UI"/>
          <w:b/>
        </w:rPr>
      </w:pPr>
      <w:r w:rsidRPr="000A77E6">
        <w:rPr>
          <w:rFonts w:ascii="Segoe UI" w:eastAsia="Calibri" w:hAnsi="Segoe UI" w:cs="Segoe UI"/>
          <w:b/>
        </w:rPr>
        <w:t>Releasing time to care</w:t>
      </w:r>
    </w:p>
    <w:p w:rsidR="000A77E6" w:rsidRPr="000A77E6" w:rsidRDefault="008C7D9B" w:rsidP="000A77E6">
      <w:pPr>
        <w:spacing w:after="0" w:line="240" w:lineRule="auto"/>
        <w:rPr>
          <w:rFonts w:ascii="Segoe UI" w:eastAsia="Calibri" w:hAnsi="Segoe UI" w:cs="Segoe UI"/>
          <w:lang w:eastAsia="en-GB"/>
        </w:rPr>
      </w:pPr>
      <w:r>
        <w:rPr>
          <w:rFonts w:ascii="Segoe UI" w:eastAsia="Calibri" w:hAnsi="Segoe UI" w:cs="Segoe UI"/>
          <w:lang w:eastAsia="en-GB"/>
        </w:rPr>
        <w:t>Thames H</w:t>
      </w:r>
      <w:r w:rsidR="000A77E6" w:rsidRPr="000A77E6">
        <w:rPr>
          <w:rFonts w:ascii="Segoe UI" w:eastAsia="Calibri" w:hAnsi="Segoe UI" w:cs="Segoe UI"/>
          <w:lang w:eastAsia="en-GB"/>
        </w:rPr>
        <w:t xml:space="preserve">ouse (forensic services) has completed work on improving the efficiency of covering nursing shifts at short notice. The graph below demonstrates the release of time for staff to engage in therapeutic activists with their patients. </w:t>
      </w:r>
    </w:p>
    <w:p w:rsidR="000A77E6" w:rsidRPr="000A77E6" w:rsidRDefault="000A77E6" w:rsidP="000A77E6">
      <w:pPr>
        <w:spacing w:after="0" w:line="240" w:lineRule="auto"/>
        <w:rPr>
          <w:rFonts w:ascii="Segoe UI" w:eastAsia="Calibri" w:hAnsi="Segoe UI" w:cs="Segoe UI"/>
        </w:rPr>
      </w:pPr>
      <w:r>
        <w:rPr>
          <w:rFonts w:ascii="Segoe UI" w:eastAsia="Calibri" w:hAnsi="Segoe UI" w:cs="Segoe UI"/>
          <w:noProof/>
          <w:lang w:eastAsia="en-GB"/>
        </w:rPr>
        <w:drawing>
          <wp:anchor distT="0" distB="0" distL="114300" distR="114300" simplePos="0" relativeHeight="251666432" behindDoc="1" locked="0" layoutInCell="1" allowOverlap="1" wp14:anchorId="207E4D4E" wp14:editId="286861FC">
            <wp:simplePos x="0" y="0"/>
            <wp:positionH relativeFrom="column">
              <wp:posOffset>-28575</wp:posOffset>
            </wp:positionH>
            <wp:positionV relativeFrom="paragraph">
              <wp:posOffset>233680</wp:posOffset>
            </wp:positionV>
            <wp:extent cx="5038725" cy="2773045"/>
            <wp:effectExtent l="19050" t="19050" r="28575" b="27305"/>
            <wp:wrapTight wrapText="bothSides">
              <wp:wrapPolygon edited="0">
                <wp:start x="-82" y="-148"/>
                <wp:lineTo x="-82" y="21664"/>
                <wp:lineTo x="21641" y="21664"/>
                <wp:lineTo x="21641" y="-148"/>
                <wp:lineTo x="-82" y="-148"/>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8725" cy="2773045"/>
                    </a:xfrm>
                    <a:prstGeom prst="rect">
                      <a:avLst/>
                    </a:prstGeom>
                    <a:noFill/>
                    <a:ln w="9525">
                      <a:solidFill>
                        <a:srgbClr val="4F81BD"/>
                      </a:solidFill>
                      <a:miter lim="800000"/>
                      <a:headEnd/>
                      <a:tailEnd/>
                    </a:ln>
                  </pic:spPr>
                </pic:pic>
              </a:graphicData>
            </a:graphic>
            <wp14:sizeRelH relativeFrom="page">
              <wp14:pctWidth>0</wp14:pctWidth>
            </wp14:sizeRelH>
            <wp14:sizeRelV relativeFrom="page">
              <wp14:pctHeight>0</wp14:pctHeight>
            </wp14:sizeRelV>
          </wp:anchor>
        </w:drawing>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921634" w:rsidRDefault="00921634"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lang w:eastAsia="en-GB"/>
        </w:rPr>
        <w:t>Didcot Community Hospital has achieved the following increase in time to care between 2009 and 2014.</w:t>
      </w: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r w:rsidRPr="000A77E6">
        <w:rPr>
          <w:rFonts w:ascii="Segoe UI" w:eastAsia="Calibri" w:hAnsi="Segoe UI" w:cs="Segoe UI"/>
          <w:bCs/>
          <w:color w:val="000000"/>
          <w:kern w:val="24"/>
          <w:lang w:eastAsia="en-GB"/>
        </w:rPr>
        <w:tab/>
        <w:t xml:space="preserve">                2009</w:t>
      </w:r>
      <w:r w:rsidRPr="000A77E6">
        <w:rPr>
          <w:rFonts w:ascii="Segoe UI" w:eastAsia="Calibri" w:hAnsi="Segoe UI" w:cs="Segoe UI"/>
          <w:bCs/>
          <w:color w:val="000000"/>
          <w:kern w:val="24"/>
          <w:lang w:eastAsia="en-GB"/>
        </w:rPr>
        <w:tab/>
        <w:t xml:space="preserve">                                                                               2014</w:t>
      </w:r>
      <w:r w:rsidRPr="000A77E6">
        <w:rPr>
          <w:rFonts w:ascii="Segoe UI" w:eastAsia="Calibri" w:hAnsi="Segoe UI" w:cs="Segoe UI"/>
          <w:bCs/>
          <w:color w:val="000000"/>
          <w:kern w:val="24"/>
          <w:lang w:eastAsia="en-GB"/>
        </w:rPr>
        <w:tab/>
      </w: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r>
        <w:rPr>
          <w:rFonts w:ascii="Segoe UI" w:eastAsia="Calibri" w:hAnsi="Segoe UI" w:cs="Segoe UI"/>
          <w:noProof/>
          <w:szCs w:val="24"/>
          <w:lang w:eastAsia="en-GB"/>
        </w:rPr>
        <w:drawing>
          <wp:anchor distT="0" distB="0" distL="114300" distR="114300" simplePos="0" relativeHeight="251667456" behindDoc="1" locked="0" layoutInCell="1" allowOverlap="1" wp14:anchorId="4783C050" wp14:editId="247586A5">
            <wp:simplePos x="0" y="0"/>
            <wp:positionH relativeFrom="column">
              <wp:posOffset>161925</wp:posOffset>
            </wp:positionH>
            <wp:positionV relativeFrom="paragraph">
              <wp:posOffset>116840</wp:posOffset>
            </wp:positionV>
            <wp:extent cx="2495550" cy="2317750"/>
            <wp:effectExtent l="0" t="0" r="0" b="6350"/>
            <wp:wrapTight wrapText="bothSides">
              <wp:wrapPolygon edited="0">
                <wp:start x="0" y="0"/>
                <wp:lineTo x="0" y="21482"/>
                <wp:lineTo x="21435" y="21482"/>
                <wp:lineTo x="2143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2317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eastAsia="Calibri" w:hAnsi="Segoe UI" w:cs="Segoe UI"/>
          <w:noProof/>
          <w:szCs w:val="24"/>
          <w:lang w:eastAsia="en-GB"/>
        </w:rPr>
        <w:drawing>
          <wp:anchor distT="36576" distB="36576" distL="36576" distR="36576" simplePos="0" relativeHeight="251668480" behindDoc="0" locked="0" layoutInCell="1" allowOverlap="1" wp14:anchorId="4BBB29A7" wp14:editId="6639D0F8">
            <wp:simplePos x="0" y="0"/>
            <wp:positionH relativeFrom="column">
              <wp:posOffset>753110</wp:posOffset>
            </wp:positionH>
            <wp:positionV relativeFrom="paragraph">
              <wp:posOffset>21590</wp:posOffset>
            </wp:positionV>
            <wp:extent cx="2611120" cy="2247900"/>
            <wp:effectExtent l="0" t="0" r="0" b="0"/>
            <wp:wrapNone/>
            <wp:docPr id="17" name="Picture 17" descr="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oad"/>
                    <pic:cNvPicPr>
                      <a:picLocks noChangeAspect="1" noChangeArrowheads="1"/>
                    </pic:cNvPicPr>
                  </pic:nvPicPr>
                  <pic:blipFill>
                    <a:blip r:embed="rId16">
                      <a:extLst>
                        <a:ext uri="{28A0092B-C50C-407E-A947-70E740481C1C}">
                          <a14:useLocalDpi xmlns:a14="http://schemas.microsoft.com/office/drawing/2010/main" val="0"/>
                        </a:ext>
                      </a:extLst>
                    </a:blip>
                    <a:srcRect l="25192" t="17114" r="11281" b="14905"/>
                    <a:stretch>
                      <a:fillRect/>
                    </a:stretch>
                  </pic:blipFill>
                  <pic:spPr bwMode="auto">
                    <a:xfrm>
                      <a:off x="0" y="0"/>
                      <a:ext cx="2611120" cy="2247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7E6" w:rsidRPr="000A77E6" w:rsidRDefault="000A77E6" w:rsidP="000A77E6">
      <w:pPr>
        <w:tabs>
          <w:tab w:val="center" w:pos="4153"/>
          <w:tab w:val="right" w:pos="8306"/>
        </w:tabs>
        <w:spacing w:after="0" w:line="240" w:lineRule="auto"/>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tabs>
          <w:tab w:val="center" w:pos="4153"/>
          <w:tab w:val="right" w:pos="8306"/>
        </w:tabs>
        <w:spacing w:after="0" w:line="240" w:lineRule="auto"/>
        <w:ind w:left="709" w:hanging="709"/>
        <w:textAlignment w:val="center"/>
        <w:rPr>
          <w:rFonts w:ascii="Segoe UI" w:eastAsia="Calibri" w:hAnsi="Segoe UI" w:cs="Segoe UI"/>
          <w:bCs/>
          <w:color w:val="000000"/>
          <w:kern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By reviewing all the activities of health care assistants and registered nurses, and finding ways to reduce the time spent on tasks which don’t add value staff on Abingdon Ward 2 community hospital managed to increase direct time HCAs spent with patients by 24% and registered nurses by 5%.</w:t>
      </w:r>
    </w:p>
    <w:p w:rsidR="000A77E6" w:rsidRPr="000A77E6" w:rsidRDefault="000A77E6" w:rsidP="000A77E6">
      <w:pPr>
        <w:spacing w:after="0" w:line="240" w:lineRule="auto"/>
        <w:rPr>
          <w:rFonts w:ascii="Segoe UI" w:eastAsia="Calibri" w:hAnsi="Segoe UI" w:cs="Segoe UI"/>
          <w:b/>
          <w:bCs/>
          <w:color w:val="000000"/>
          <w:kern w:val="24"/>
        </w:rPr>
      </w:pPr>
      <w:r w:rsidRPr="000A77E6">
        <w:rPr>
          <w:rFonts w:ascii="Segoe UI" w:eastAsia="Calibri" w:hAnsi="Segoe UI" w:cs="Segoe UI"/>
          <w:b/>
          <w:bCs/>
          <w:color w:val="000000"/>
          <w:kern w:val="24"/>
        </w:rPr>
        <w:lastRenderedPageBreak/>
        <w:t>Improving the venous leg ulcer pathway</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bCs/>
          <w:color w:val="000000"/>
          <w:kern w:val="24"/>
        </w:rPr>
        <w:t xml:space="preserve">The community nursing service has adopted Patient Status at A Glance (PSAG) across seven teams in Oxfordshire. </w:t>
      </w:r>
      <w:r w:rsidRPr="000A77E6">
        <w:rPr>
          <w:rFonts w:ascii="Segoe UI" w:eastAsia="Calibri" w:hAnsi="Segoe UI" w:cs="Segoe UI"/>
        </w:rPr>
        <w:t>At the start of the project venous leg ulcer patients took on average nearly 2 years to heal from the start of the nursing intervention. The project has achieved:</w:t>
      </w:r>
    </w:p>
    <w:p w:rsidR="000A77E6" w:rsidRPr="000A77E6" w:rsidRDefault="000A77E6" w:rsidP="00566526">
      <w:pPr>
        <w:numPr>
          <w:ilvl w:val="0"/>
          <w:numId w:val="63"/>
        </w:numPr>
        <w:spacing w:after="0" w:line="240" w:lineRule="auto"/>
        <w:rPr>
          <w:rFonts w:ascii="Segoe UI" w:eastAsia="Calibri" w:hAnsi="Segoe UI" w:cs="Segoe UI"/>
        </w:rPr>
      </w:pPr>
      <w:r w:rsidRPr="000A77E6">
        <w:rPr>
          <w:rFonts w:ascii="Segoe UI" w:eastAsia="Calibri" w:hAnsi="Segoe UI" w:cs="Segoe UI"/>
        </w:rPr>
        <w:t xml:space="preserve">67% of patients are healing by 24 weeks with the aim of reaching and maintaining a healing rate of 70% within 24 weeks. </w:t>
      </w:r>
    </w:p>
    <w:p w:rsidR="000A77E6" w:rsidRPr="000A77E6" w:rsidRDefault="000A77E6" w:rsidP="00566526">
      <w:pPr>
        <w:numPr>
          <w:ilvl w:val="0"/>
          <w:numId w:val="63"/>
        </w:numPr>
        <w:spacing w:after="0" w:line="240" w:lineRule="auto"/>
        <w:rPr>
          <w:rFonts w:ascii="Segoe UI" w:eastAsia="Calibri" w:hAnsi="Segoe UI" w:cs="Segoe UI"/>
        </w:rPr>
      </w:pPr>
      <w:r w:rsidRPr="000A77E6">
        <w:rPr>
          <w:rFonts w:ascii="Segoe UI" w:eastAsia="Calibri" w:hAnsi="Segoe UI" w:cs="Segoe UI"/>
        </w:rPr>
        <w:t>An improvement in the standard of wound care for all venous leg ulcer patients, quicker, more accurate diagnosis and treatment</w:t>
      </w:r>
    </w:p>
    <w:p w:rsidR="000A77E6" w:rsidRPr="000A77E6" w:rsidRDefault="000A77E6" w:rsidP="00566526">
      <w:pPr>
        <w:numPr>
          <w:ilvl w:val="0"/>
          <w:numId w:val="63"/>
        </w:numPr>
        <w:spacing w:after="0" w:line="240" w:lineRule="auto"/>
        <w:rPr>
          <w:rFonts w:ascii="Segoe UI" w:eastAsia="Calibri" w:hAnsi="Segoe UI" w:cs="Segoe UI"/>
        </w:rPr>
      </w:pPr>
      <w:r w:rsidRPr="000A77E6">
        <w:rPr>
          <w:rFonts w:ascii="Segoe UI" w:eastAsia="Calibri" w:hAnsi="Segoe UI" w:cs="Segoe UI"/>
        </w:rPr>
        <w:t>A release of clinical time as fewer district nursing visits are necessary over the course of the pathway.</w:t>
      </w:r>
    </w:p>
    <w:p w:rsidR="000A77E6" w:rsidRPr="008B22CC" w:rsidRDefault="000A77E6" w:rsidP="000A77E6">
      <w:pPr>
        <w:spacing w:after="0" w:line="240" w:lineRule="auto"/>
        <w:rPr>
          <w:rFonts w:ascii="Segoe UI" w:eastAsia="Calibri" w:hAnsi="Segoe UI" w:cs="Segoe UI"/>
          <w:sz w:val="16"/>
          <w:szCs w:val="16"/>
        </w:rPr>
      </w:pPr>
    </w:p>
    <w:p w:rsidR="000A77E6" w:rsidRPr="000A77E6" w:rsidRDefault="000A77E6" w:rsidP="000A77E6">
      <w:pPr>
        <w:spacing w:after="0" w:line="240" w:lineRule="auto"/>
        <w:rPr>
          <w:rFonts w:ascii="Segoe UI" w:eastAsia="Calibri" w:hAnsi="Segoe UI" w:cs="Segoe UI"/>
          <w:b/>
        </w:rPr>
      </w:pPr>
      <w:r w:rsidRPr="000A77E6">
        <w:rPr>
          <w:rFonts w:ascii="Segoe UI" w:eastAsia="Calibri" w:hAnsi="Segoe UI" w:cs="Segoe UI"/>
          <w:b/>
        </w:rPr>
        <w:t>Improving referral processes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bCs/>
          <w:color w:val="000000"/>
          <w:kern w:val="24"/>
        </w:rPr>
        <w:t>The Continuing Care service has been supported to review all of their processes, enabling a greater clarity of role and a more timely response to referrals</w:t>
      </w:r>
      <w:r w:rsidRPr="000A77E6">
        <w:rPr>
          <w:rFonts w:ascii="Segoe UI" w:eastAsia="Calibri" w:hAnsi="Segoe UI" w:cs="Segoe UI"/>
          <w:b/>
          <w:bCs/>
          <w:color w:val="000000"/>
          <w:kern w:val="24"/>
        </w:rPr>
        <w:t xml:space="preserve"> </w:t>
      </w:r>
      <w:r w:rsidRPr="000A77E6">
        <w:rPr>
          <w:rFonts w:ascii="Segoe UI" w:eastAsia="Calibri" w:hAnsi="Segoe UI" w:cs="Segoe UI"/>
          <w:bCs/>
          <w:color w:val="000000"/>
          <w:kern w:val="24"/>
        </w:rPr>
        <w:t>and inquiries. This has reduced the average turnaround time for referrals being responded to from six working days to two working days.</w:t>
      </w:r>
    </w:p>
    <w:p w:rsidR="000A77E6" w:rsidRPr="000A77E6" w:rsidRDefault="000A77E6" w:rsidP="000A77E6">
      <w:pPr>
        <w:spacing w:after="0" w:line="240" w:lineRule="auto"/>
        <w:rPr>
          <w:rFonts w:ascii="Segoe UI" w:eastAsia="Calibri" w:hAnsi="Segoe UI" w:cs="Segoe UI"/>
          <w:bCs/>
          <w:color w:val="000000"/>
          <w:kern w:val="24"/>
        </w:rPr>
      </w:pPr>
    </w:p>
    <w:p w:rsidR="000A77E6" w:rsidRPr="000A77E6" w:rsidRDefault="008C7D9B" w:rsidP="000A77E6">
      <w:pPr>
        <w:spacing w:after="0" w:line="240" w:lineRule="auto"/>
        <w:rPr>
          <w:rFonts w:ascii="Segoe UI" w:eastAsia="Calibri" w:hAnsi="Segoe UI" w:cs="Segoe UI"/>
        </w:rPr>
      </w:pPr>
      <w:r>
        <w:rPr>
          <w:rFonts w:ascii="Segoe UI" w:eastAsia="Calibri" w:hAnsi="Segoe UI" w:cs="Segoe UI"/>
          <w:bCs/>
          <w:color w:val="000000"/>
          <w:kern w:val="24"/>
        </w:rPr>
        <w:t>The District N</w:t>
      </w:r>
      <w:r w:rsidR="000A77E6" w:rsidRPr="000A77E6">
        <w:rPr>
          <w:rFonts w:ascii="Segoe UI" w:eastAsia="Calibri" w:hAnsi="Segoe UI" w:cs="Segoe UI"/>
          <w:bCs/>
          <w:color w:val="000000"/>
          <w:kern w:val="24"/>
        </w:rPr>
        <w:t>urse ‘referral into service’ form has been reviewed to reduce the number of incomplete referrals and the time spent managing incomplete and inappropriate referrals. Improvements measured before and after the change showed that incomplete referrals were reduced by 68%</w:t>
      </w:r>
    </w:p>
    <w:p w:rsidR="00921634" w:rsidRPr="008B22CC" w:rsidRDefault="00921634" w:rsidP="000A77E6">
      <w:pPr>
        <w:spacing w:after="0" w:line="240" w:lineRule="auto"/>
        <w:rPr>
          <w:rFonts w:ascii="Segoe UI" w:eastAsia="Calibri" w:hAnsi="Segoe UI" w:cs="Segoe UI"/>
          <w:b/>
          <w:bCs/>
          <w:sz w:val="16"/>
          <w:szCs w:val="16"/>
          <w:lang w:eastAsia="en-GB"/>
        </w:rPr>
      </w:pPr>
    </w:p>
    <w:p w:rsidR="000A77E6" w:rsidRPr="000A77E6" w:rsidRDefault="000A77E6" w:rsidP="000A77E6">
      <w:pPr>
        <w:spacing w:after="0" w:line="240" w:lineRule="auto"/>
        <w:rPr>
          <w:rFonts w:ascii="Segoe UI" w:eastAsia="Calibri" w:hAnsi="Segoe UI" w:cs="Segoe UI"/>
          <w:b/>
          <w:bCs/>
          <w:szCs w:val="24"/>
          <w:lang w:eastAsia="en-GB"/>
        </w:rPr>
      </w:pPr>
      <w:r w:rsidRPr="000A77E6">
        <w:rPr>
          <w:rFonts w:ascii="Segoe UI" w:eastAsia="Calibri" w:hAnsi="Segoe UI" w:cs="Segoe UI"/>
          <w:b/>
          <w:bCs/>
          <w:szCs w:val="24"/>
          <w:lang w:eastAsia="en-GB"/>
        </w:rPr>
        <w:t>Accreditation of services</w:t>
      </w:r>
    </w:p>
    <w:p w:rsidR="000A77E6" w:rsidRPr="000A77E6" w:rsidRDefault="000A77E6" w:rsidP="000A77E6">
      <w:pPr>
        <w:tabs>
          <w:tab w:val="center" w:pos="4153"/>
          <w:tab w:val="right" w:pos="8306"/>
        </w:tabs>
        <w:spacing w:after="0" w:line="240" w:lineRule="auto"/>
        <w:textAlignment w:val="center"/>
        <w:rPr>
          <w:rFonts w:ascii="Segoe UI" w:eastAsia="Calibri" w:hAnsi="Segoe UI" w:cs="Segoe UI"/>
          <w:bCs/>
          <w:color w:val="000000"/>
          <w:kern w:val="24"/>
          <w:lang w:eastAsia="en-GB"/>
        </w:rPr>
      </w:pPr>
      <w:r w:rsidRPr="000A77E6">
        <w:rPr>
          <w:rFonts w:ascii="Segoe UI" w:eastAsia="Calibri" w:hAnsi="Segoe UI" w:cs="Segoe UI"/>
          <w:bCs/>
          <w:color w:val="000000"/>
          <w:kern w:val="24"/>
          <w:lang w:eastAsia="en-GB"/>
        </w:rPr>
        <w:t>Cotswold House, Oxford is being assisted with work on the QED (Quality Eating Disorders) accreditation project. Actions are in progress in looking at information and communication pre-admission, during stay in unit and upon discharge as well as the move towards</w:t>
      </w:r>
      <w:r w:rsidR="008C7D9B">
        <w:rPr>
          <w:rFonts w:ascii="Segoe UI" w:eastAsia="Calibri" w:hAnsi="Segoe UI" w:cs="Segoe UI"/>
          <w:bCs/>
          <w:color w:val="000000"/>
          <w:kern w:val="24"/>
          <w:lang w:eastAsia="en-GB"/>
        </w:rPr>
        <w:t xml:space="preserve"> a</w:t>
      </w:r>
      <w:r w:rsidRPr="000A77E6">
        <w:rPr>
          <w:rFonts w:ascii="Segoe UI" w:eastAsia="Calibri" w:hAnsi="Segoe UI" w:cs="Segoe UI"/>
          <w:bCs/>
          <w:color w:val="000000"/>
          <w:kern w:val="24"/>
          <w:lang w:eastAsia="en-GB"/>
        </w:rPr>
        <w:t xml:space="preserve"> smoke free environment by April 2015. </w:t>
      </w:r>
    </w:p>
    <w:p w:rsidR="000A77E6" w:rsidRPr="000A77E6" w:rsidRDefault="000A77E6" w:rsidP="000A77E6">
      <w:pPr>
        <w:spacing w:after="0" w:line="240" w:lineRule="auto"/>
        <w:rPr>
          <w:rFonts w:ascii="Segoe UI" w:eastAsia="Calibri" w:hAnsi="Segoe UI" w:cs="Segoe UI"/>
          <w:bCs/>
          <w:szCs w:val="24"/>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As part of their work towards </w:t>
      </w:r>
      <w:r w:rsidR="00921634">
        <w:rPr>
          <w:rFonts w:ascii="Segoe UI" w:eastAsia="Calibri" w:hAnsi="Segoe UI" w:cs="Segoe UI"/>
          <w:lang w:eastAsia="en-GB"/>
        </w:rPr>
        <w:t>accreditation in mental health services (</w:t>
      </w:r>
      <w:r w:rsidR="00921634" w:rsidRPr="000A77E6">
        <w:rPr>
          <w:rFonts w:ascii="Segoe UI" w:eastAsia="Calibri" w:hAnsi="Segoe UI" w:cs="Segoe UI"/>
          <w:lang w:eastAsia="en-GB"/>
        </w:rPr>
        <w:t>AIMS</w:t>
      </w:r>
      <w:r w:rsidR="00921634">
        <w:rPr>
          <w:rFonts w:ascii="Segoe UI" w:eastAsia="Calibri" w:hAnsi="Segoe UI" w:cs="Segoe UI"/>
          <w:lang w:eastAsia="en-GB"/>
        </w:rPr>
        <w:t>)</w:t>
      </w:r>
      <w:r w:rsidRPr="000A77E6">
        <w:rPr>
          <w:rFonts w:ascii="Segoe UI" w:eastAsia="Calibri" w:hAnsi="Segoe UI" w:cs="Segoe UI"/>
          <w:lang w:eastAsia="en-GB"/>
        </w:rPr>
        <w:t xml:space="preserve">, adult wards are devising a medication competency framework for all </w:t>
      </w:r>
      <w:r w:rsidR="00921634">
        <w:rPr>
          <w:rFonts w:ascii="Segoe UI" w:eastAsia="Calibri" w:hAnsi="Segoe UI" w:cs="Segoe UI"/>
          <w:lang w:eastAsia="en-GB"/>
        </w:rPr>
        <w:t>registered mental nurses (RMNs)</w:t>
      </w:r>
      <w:r w:rsidRPr="000A77E6">
        <w:rPr>
          <w:rFonts w:ascii="Segoe UI" w:eastAsia="Calibri" w:hAnsi="Segoe UI" w:cs="Segoe UI"/>
          <w:lang w:eastAsia="en-GB"/>
        </w:rPr>
        <w:t>. The competency framework is in pilot stage with two wards,</w:t>
      </w:r>
      <w:r w:rsidR="00921634">
        <w:rPr>
          <w:rFonts w:ascii="Segoe UI" w:eastAsia="Calibri" w:hAnsi="Segoe UI" w:cs="Segoe UI"/>
          <w:lang w:eastAsia="en-GB"/>
        </w:rPr>
        <w:t xml:space="preserve"> and</w:t>
      </w:r>
      <w:r w:rsidRPr="000A77E6">
        <w:rPr>
          <w:rFonts w:ascii="Segoe UI" w:eastAsia="Calibri" w:hAnsi="Segoe UI" w:cs="Segoe UI"/>
          <w:lang w:eastAsia="en-GB"/>
        </w:rPr>
        <w:t xml:space="preserve"> </w:t>
      </w:r>
      <w:r w:rsidR="00921634">
        <w:rPr>
          <w:rFonts w:ascii="Segoe UI" w:eastAsia="Calibri" w:hAnsi="Segoe UI" w:cs="Segoe UI"/>
          <w:lang w:eastAsia="en-GB"/>
        </w:rPr>
        <w:t xml:space="preserve">it </w:t>
      </w:r>
      <w:r w:rsidRPr="000A77E6">
        <w:rPr>
          <w:rFonts w:ascii="Segoe UI" w:eastAsia="Calibri" w:hAnsi="Segoe UI" w:cs="Segoe UI"/>
          <w:lang w:eastAsia="en-GB"/>
        </w:rPr>
        <w:t>will be evaluated at end of April with a view to roll out across all adult wards. The aim of this work is to improve the safety of medication administration and provide assurance of the skills of nurses by regular assessment in the workplace.</w:t>
      </w:r>
    </w:p>
    <w:p w:rsidR="000A77E6" w:rsidRPr="008B22CC" w:rsidRDefault="000A77E6" w:rsidP="000A77E6">
      <w:pPr>
        <w:spacing w:after="0" w:line="240" w:lineRule="auto"/>
        <w:rPr>
          <w:rFonts w:ascii="Segoe UI" w:eastAsia="Calibri" w:hAnsi="Segoe UI" w:cs="Segoe UI"/>
          <w:bCs/>
          <w:sz w:val="16"/>
          <w:szCs w:val="16"/>
          <w:lang w:eastAsia="en-GB"/>
        </w:rPr>
      </w:pPr>
    </w:p>
    <w:p w:rsidR="000A77E6" w:rsidRPr="000A77E6" w:rsidRDefault="000A77E6" w:rsidP="000A77E6">
      <w:pPr>
        <w:spacing w:after="0" w:line="240" w:lineRule="auto"/>
        <w:textAlignment w:val="center"/>
        <w:rPr>
          <w:rFonts w:ascii="Segoe UI" w:eastAsia="Calibri" w:hAnsi="Segoe UI" w:cs="Segoe UI"/>
          <w:b/>
          <w:bCs/>
          <w:color w:val="000000"/>
          <w:kern w:val="24"/>
          <w:lang w:eastAsia="en-GB"/>
        </w:rPr>
      </w:pPr>
      <w:r w:rsidRPr="000A77E6">
        <w:rPr>
          <w:rFonts w:ascii="Segoe UI" w:eastAsia="Calibri" w:hAnsi="Segoe UI" w:cs="Segoe UI"/>
          <w:b/>
          <w:bCs/>
          <w:color w:val="000000"/>
          <w:kern w:val="24"/>
          <w:lang w:eastAsia="en-GB"/>
        </w:rPr>
        <w:t>Improving the environment and return from leave</w:t>
      </w:r>
    </w:p>
    <w:p w:rsidR="000A77E6" w:rsidRPr="000A77E6" w:rsidRDefault="000A77E6" w:rsidP="000A77E6">
      <w:pPr>
        <w:spacing w:after="0" w:line="240" w:lineRule="auto"/>
        <w:textAlignment w:val="center"/>
        <w:rPr>
          <w:rFonts w:ascii="Segoe UI" w:eastAsia="Calibri" w:hAnsi="Segoe UI" w:cs="Segoe UI"/>
          <w:bCs/>
          <w:color w:val="000000"/>
          <w:kern w:val="24"/>
          <w:lang w:eastAsia="en-GB"/>
        </w:rPr>
      </w:pPr>
      <w:r w:rsidRPr="000A77E6">
        <w:rPr>
          <w:rFonts w:ascii="Segoe UI" w:eastAsia="Calibri" w:hAnsi="Segoe UI" w:cs="Segoe UI"/>
          <w:bCs/>
          <w:color w:val="000000"/>
          <w:kern w:val="24"/>
          <w:lang w:eastAsia="en-GB"/>
        </w:rPr>
        <w:t xml:space="preserve">Woodlands and Lambourne House have worked on improving the experience of patients returning from leave and the environment for carers and visitors. Lambourne House have introduced an electronic document to record accurately patients returning from leave and have achieved 98% completion. Woodlands secured funds to improve their ‘airlock’ space and have put in place a photo board of staff, defining roles and have updated the information leaflets for clients and visitors.   </w:t>
      </w:r>
    </w:p>
    <w:p w:rsidR="000A77E6" w:rsidRPr="008B22CC" w:rsidRDefault="000A77E6" w:rsidP="000A77E6">
      <w:pPr>
        <w:spacing w:after="0" w:line="240" w:lineRule="auto"/>
        <w:rPr>
          <w:rFonts w:ascii="Segoe UI" w:eastAsia="Calibri" w:hAnsi="Segoe UI" w:cs="Segoe UI"/>
          <w:bCs/>
          <w:sz w:val="16"/>
          <w:szCs w:val="16"/>
          <w:lang w:eastAsia="en-GB"/>
        </w:rPr>
      </w:pPr>
    </w:p>
    <w:p w:rsidR="000A77E6" w:rsidRPr="000A77E6" w:rsidRDefault="000A77E6" w:rsidP="000A77E6">
      <w:pPr>
        <w:spacing w:after="0" w:line="240" w:lineRule="auto"/>
        <w:rPr>
          <w:rFonts w:ascii="Segoe UI" w:eastAsia="Times New Roman" w:hAnsi="Segoe UI" w:cs="Segoe UI"/>
          <w:b/>
          <w:szCs w:val="24"/>
          <w:lang w:eastAsia="en-GB"/>
        </w:rPr>
      </w:pPr>
      <w:r w:rsidRPr="000A77E6">
        <w:rPr>
          <w:rFonts w:ascii="Segoe UI" w:eastAsia="Times New Roman" w:hAnsi="Segoe UI" w:cs="Segoe UI"/>
          <w:b/>
          <w:szCs w:val="24"/>
          <w:lang w:eastAsia="en-GB"/>
        </w:rPr>
        <w:t>Catheter Care Review </w:t>
      </w:r>
    </w:p>
    <w:p w:rsidR="000A77E6" w:rsidRPr="000A77E6" w:rsidRDefault="000A77E6" w:rsidP="000A77E6">
      <w:pPr>
        <w:spacing w:after="0" w:line="240" w:lineRule="auto"/>
        <w:rPr>
          <w:rFonts w:ascii="Segoe UI" w:eastAsia="Times New Roman" w:hAnsi="Segoe UI" w:cs="Segoe UI"/>
          <w:szCs w:val="24"/>
          <w:lang w:eastAsia="en-GB"/>
        </w:rPr>
      </w:pPr>
      <w:r w:rsidRPr="000A77E6">
        <w:rPr>
          <w:rFonts w:ascii="Segoe UI" w:eastAsia="Times New Roman" w:hAnsi="Segoe UI" w:cs="Segoe UI"/>
          <w:szCs w:val="24"/>
          <w:lang w:eastAsia="en-GB"/>
        </w:rPr>
        <w:t>An audit of catheter care was undertaken to identify current practice and levels of knowledge. It was found that there are variations in both areas. As a result the standard operating procedures are being reviewed and a standardised care plan is being developed to support the delivery of care and to ensure best practice guidance is implemented.</w:t>
      </w:r>
    </w:p>
    <w:p w:rsidR="000A77E6" w:rsidRPr="000A77E6" w:rsidRDefault="000A77E6" w:rsidP="000A77E6">
      <w:pPr>
        <w:spacing w:after="0" w:line="240" w:lineRule="auto"/>
        <w:rPr>
          <w:rFonts w:ascii="Segoe UI" w:eastAsia="Times New Roman" w:hAnsi="Segoe UI" w:cs="Segoe UI"/>
          <w:szCs w:val="24"/>
          <w:lang w:eastAsia="en-GB"/>
        </w:rPr>
      </w:pPr>
    </w:p>
    <w:p w:rsidR="000A77E6" w:rsidRPr="000A77E6" w:rsidRDefault="000A77E6" w:rsidP="000A77E6">
      <w:pPr>
        <w:spacing w:after="0" w:line="240" w:lineRule="auto"/>
        <w:rPr>
          <w:rFonts w:ascii="Segoe UI" w:eastAsia="Calibri" w:hAnsi="Segoe UI" w:cs="Segoe UI"/>
          <w:b/>
          <w:szCs w:val="24"/>
          <w:lang w:eastAsia="en-GB"/>
        </w:rPr>
      </w:pPr>
      <w:r w:rsidRPr="000A77E6">
        <w:rPr>
          <w:rFonts w:ascii="Segoe UI" w:eastAsia="Calibri" w:hAnsi="Segoe UI" w:cs="Segoe UI"/>
          <w:b/>
          <w:szCs w:val="24"/>
          <w:lang w:eastAsia="en-GB"/>
        </w:rPr>
        <w:lastRenderedPageBreak/>
        <w:t>Community Hospitals Medication Omissions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A project in Community Hospitals to investigate medications omissions using root cause analysis techniques has been successful and learning is being shared. Any medication omissions will continue to be monitored.</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szCs w:val="24"/>
          <w:lang w:eastAsia="en-GB"/>
        </w:rPr>
      </w:pPr>
      <w:r w:rsidRPr="000A77E6">
        <w:rPr>
          <w:rFonts w:ascii="Segoe UI" w:eastAsia="Calibri" w:hAnsi="Segoe UI" w:cs="Segoe UI"/>
          <w:b/>
          <w:szCs w:val="24"/>
          <w:lang w:eastAsia="en-GB"/>
        </w:rPr>
        <w:t>Urgent Care Education Evenings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Urgent Care service are running a programme of education evenings designed to bring services together to discuss best practice and share learning. A recent event focused on Urinary Tract Infection was well attended. The evening</w:t>
      </w:r>
      <w:r w:rsidR="008C7D9B">
        <w:rPr>
          <w:rFonts w:ascii="Segoe UI" w:eastAsia="Calibri" w:hAnsi="Segoe UI" w:cs="Segoe UI"/>
          <w:szCs w:val="24"/>
          <w:lang w:eastAsia="en-GB"/>
        </w:rPr>
        <w:t xml:space="preserve"> was</w:t>
      </w:r>
      <w:r w:rsidRPr="000A77E6">
        <w:rPr>
          <w:rFonts w:ascii="Segoe UI" w:eastAsia="Calibri" w:hAnsi="Segoe UI" w:cs="Segoe UI"/>
          <w:szCs w:val="24"/>
          <w:lang w:eastAsia="en-GB"/>
        </w:rPr>
        <w:t xml:space="preserve"> open to all practitioners and providers across Oxfordshire included five presentations from a range of services (including acute, EMU, and GP) considering best practice and management. The programme continues with regular events on various topics.</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rPr>
      </w:pPr>
      <w:r w:rsidRPr="000A77E6">
        <w:rPr>
          <w:rFonts w:ascii="Segoe UI" w:eastAsia="Calibri" w:hAnsi="Segoe UI" w:cs="Segoe UI"/>
          <w:b/>
        </w:rPr>
        <w:t>Smoking cessation at Cotswold House, Marlborough</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Since October 2014, Cotswold House Marlborough Eating Disorders Unit has been completely non-smoking.  </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Previously our patients had the use of a designated smoking shelter in the hospital grounds which presented a number of problems:</w:t>
      </w:r>
    </w:p>
    <w:p w:rsidR="000A77E6" w:rsidRPr="000A77E6" w:rsidRDefault="000A77E6" w:rsidP="00566526">
      <w:pPr>
        <w:numPr>
          <w:ilvl w:val="0"/>
          <w:numId w:val="37"/>
        </w:numPr>
        <w:spacing w:after="0" w:line="240" w:lineRule="auto"/>
        <w:rPr>
          <w:rFonts w:ascii="Segoe UI" w:eastAsia="Calibri" w:hAnsi="Segoe UI" w:cs="Segoe UI"/>
        </w:rPr>
      </w:pPr>
      <w:r w:rsidRPr="000A77E6">
        <w:rPr>
          <w:rFonts w:ascii="Segoe UI" w:eastAsia="Calibri" w:hAnsi="Segoe UI" w:cs="Segoe UI"/>
        </w:rPr>
        <w:t>impact on patient health including link to suppressing appetite;</w:t>
      </w:r>
    </w:p>
    <w:p w:rsidR="000A77E6" w:rsidRPr="000A77E6" w:rsidRDefault="000A77E6" w:rsidP="00566526">
      <w:pPr>
        <w:numPr>
          <w:ilvl w:val="0"/>
          <w:numId w:val="37"/>
        </w:numPr>
        <w:spacing w:after="0" w:line="240" w:lineRule="auto"/>
        <w:rPr>
          <w:rFonts w:ascii="Segoe UI" w:eastAsia="Calibri" w:hAnsi="Segoe UI" w:cs="Segoe UI"/>
        </w:rPr>
      </w:pPr>
      <w:r w:rsidRPr="000A77E6">
        <w:rPr>
          <w:rFonts w:ascii="Segoe UI" w:eastAsia="Calibri" w:hAnsi="Segoe UI" w:cs="Segoe UI"/>
        </w:rPr>
        <w:t>staff time required to accompany patients wishing to smoke;</w:t>
      </w:r>
    </w:p>
    <w:p w:rsidR="000A77E6" w:rsidRPr="000A77E6" w:rsidRDefault="000A77E6" w:rsidP="00566526">
      <w:pPr>
        <w:numPr>
          <w:ilvl w:val="0"/>
          <w:numId w:val="37"/>
        </w:numPr>
        <w:spacing w:after="0" w:line="240" w:lineRule="auto"/>
        <w:rPr>
          <w:rFonts w:ascii="Segoe UI" w:eastAsia="Calibri" w:hAnsi="Segoe UI" w:cs="Segoe UI"/>
        </w:rPr>
      </w:pPr>
      <w:r w:rsidRPr="000A77E6">
        <w:rPr>
          <w:rFonts w:ascii="Segoe UI" w:eastAsia="Calibri" w:hAnsi="Segoe UI" w:cs="Segoe UI"/>
        </w:rPr>
        <w:t>issues arising from some patients being unable to smoke;</w:t>
      </w:r>
    </w:p>
    <w:p w:rsidR="000A77E6" w:rsidRPr="000A77E6" w:rsidRDefault="000A77E6" w:rsidP="00566526">
      <w:pPr>
        <w:numPr>
          <w:ilvl w:val="0"/>
          <w:numId w:val="37"/>
        </w:numPr>
        <w:spacing w:after="0" w:line="240" w:lineRule="auto"/>
        <w:rPr>
          <w:rFonts w:ascii="Segoe UI" w:eastAsia="Calibri" w:hAnsi="Segoe UI" w:cs="Segoe UI"/>
        </w:rPr>
      </w:pPr>
      <w:r w:rsidRPr="000A77E6">
        <w:rPr>
          <w:rFonts w:ascii="Segoe UI" w:eastAsia="Calibri" w:hAnsi="Segoe UI" w:cs="Segoe UI"/>
        </w:rPr>
        <w:t>interruptions to care letting patients in and out of the unit.</w:t>
      </w:r>
    </w:p>
    <w:p w:rsidR="000A77E6" w:rsidRPr="000A77E6" w:rsidRDefault="000A77E6" w:rsidP="000A77E6">
      <w:pPr>
        <w:spacing w:after="0" w:line="240" w:lineRule="auto"/>
        <w:rPr>
          <w:rFonts w:ascii="Segoe UI" w:eastAsia="Calibri" w:hAnsi="Segoe UI" w:cs="Segoe UI"/>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Five members of our team, across disciplines, trained in smoking cessation and we are able to prescribe appropriate nicotine replacement products.  Not all of our patients choose to give up smoking, and they may continue to smoke when on leave, but we provide a high level of support if they do want to quit.  Staff time is being used more effectively with a considerable reduction in interruptions. It is easier to manage the amount of time patients have off the ward based on their BMI and physical health, without also needing to consider whether or not they smoke and patients know our guidelines apply equally to all patients.  </w:t>
      </w:r>
    </w:p>
    <w:p w:rsidR="000A77E6" w:rsidRPr="000A77E6" w:rsidRDefault="000A77E6" w:rsidP="000A77E6">
      <w:pPr>
        <w:spacing w:after="0" w:line="240" w:lineRule="auto"/>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We extended smoking cessation to all Trust sites on March 2, 2015.</w:t>
      </w:r>
    </w:p>
    <w:p w:rsidR="000A77E6" w:rsidRPr="008B22CC" w:rsidRDefault="000A77E6" w:rsidP="000A77E6">
      <w:pPr>
        <w:spacing w:after="0" w:line="240" w:lineRule="auto"/>
        <w:rPr>
          <w:rFonts w:ascii="Segoe UI" w:eastAsia="Calibri" w:hAnsi="Segoe UI" w:cs="Segoe UI"/>
          <w:bCs/>
          <w:sz w:val="16"/>
          <w:szCs w:val="16"/>
          <w:lang w:eastAsia="en-GB"/>
        </w:rPr>
      </w:pPr>
    </w:p>
    <w:p w:rsidR="000A77E6" w:rsidRPr="000A77E6" w:rsidRDefault="000A77E6" w:rsidP="000A77E6">
      <w:pPr>
        <w:spacing w:after="0" w:line="240" w:lineRule="auto"/>
        <w:rPr>
          <w:rFonts w:ascii="Segoe UI" w:eastAsia="Calibri" w:hAnsi="Segoe UI" w:cs="Segoe UI"/>
          <w:b/>
          <w:lang w:eastAsia="en-GB"/>
        </w:rPr>
      </w:pPr>
      <w:r w:rsidRPr="000A77E6">
        <w:rPr>
          <w:rFonts w:ascii="Segoe UI" w:eastAsia="Calibri" w:hAnsi="Segoe UI" w:cs="Segoe UI"/>
          <w:b/>
          <w:lang w:eastAsia="en-GB"/>
        </w:rPr>
        <w:t>Reducing deliberate self-harm in Marlborough House, Swindon (Tier 4 service)</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After reviewing the factors which increased the likelihood of deliberate self harm, the first Plan Do Study Act (PDSA) cycle was commenced in July 2014 to test the impact of having two members of staff in communal areas. The test was in response to both staff and young people feeling unsafe at times in these areas of the ward. In August 2014 a PDSA was designed to ensure that a nurse was rostered 9-5 to attend the case management meetings and to systematically provide feedback to the young person, the family and the ward team within agreed time frames.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In October 2014, key working and a family nurse role were introduced. In November 2014, therapeutic groups for young people who self-harm were commenced. The SPC chart presents the current shift in mean number of self-harm incidents requiring physical intervention since the team commenced their safer care work. </w:t>
      </w:r>
      <w:r w:rsidR="00921634">
        <w:rPr>
          <w:rFonts w:ascii="Segoe UI" w:eastAsia="Calibri" w:hAnsi="Segoe UI" w:cs="Segoe UI"/>
          <w:lang w:eastAsia="en-GB"/>
        </w:rPr>
        <w:t xml:space="preserve">It shows a significant reduction in this number. </w:t>
      </w:r>
      <w:r w:rsidRPr="000A77E6">
        <w:rPr>
          <w:rFonts w:ascii="Segoe UI" w:eastAsia="Calibri" w:hAnsi="Segoe UI" w:cs="Segoe UI"/>
          <w:noProof/>
          <w:lang w:eastAsia="en-GB"/>
        </w:rPr>
        <w:t xml:space="preserve">Narrative collected from young people during the project has revealed enhanced feelings of safety and the young people have also observed that formal </w:t>
      </w:r>
      <w:r w:rsidRPr="000A77E6">
        <w:rPr>
          <w:rFonts w:ascii="Segoe UI" w:eastAsia="Calibri" w:hAnsi="Segoe UI" w:cs="Segoe UI"/>
          <w:noProof/>
          <w:lang w:eastAsia="en-GB"/>
        </w:rPr>
        <w:lastRenderedPageBreak/>
        <w:t>observations are now less common on the ward. Staff also report a greater sense of psychological safety.</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Pr>
          <w:rFonts w:ascii="Segoe UI" w:eastAsia="Calibri" w:hAnsi="Segoe UI" w:cs="Segoe UI"/>
          <w:noProof/>
          <w:lang w:eastAsia="en-GB"/>
        </w:rPr>
        <w:drawing>
          <wp:inline distT="0" distB="0" distL="0" distR="0" wp14:anchorId="5312AA1C" wp14:editId="0E14E338">
            <wp:extent cx="4886325" cy="31527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6325" cy="3152775"/>
                    </a:xfrm>
                    <a:prstGeom prst="rect">
                      <a:avLst/>
                    </a:prstGeom>
                    <a:noFill/>
                    <a:ln>
                      <a:noFill/>
                    </a:ln>
                  </pic:spPr>
                </pic:pic>
              </a:graphicData>
            </a:graphic>
          </wp:inline>
        </w:drawing>
      </w: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 xml:space="preserve">Implement processes to ensure staff can raise concerns and to monitor actions taken </w:t>
      </w:r>
    </w:p>
    <w:p w:rsidR="000A77E6" w:rsidRPr="000A77E6" w:rsidRDefault="000A77E6" w:rsidP="000A77E6">
      <w:pPr>
        <w:spacing w:after="0" w:line="240" w:lineRule="auto"/>
        <w:rPr>
          <w:rFonts w:ascii="Segoe UI" w:eastAsia="Calibri" w:hAnsi="Segoe UI" w:cs="Segoe UI"/>
          <w:iCs/>
          <w:lang w:eastAsia="en-GB"/>
        </w:rPr>
      </w:pPr>
      <w:r w:rsidRPr="000A77E6">
        <w:rPr>
          <w:rFonts w:ascii="Segoe UI" w:eastAsia="Calibri" w:hAnsi="Segoe UI" w:cs="Segoe UI"/>
          <w:iCs/>
          <w:lang w:eastAsia="en-GB"/>
        </w:rPr>
        <w:t xml:space="preserve">A revised whistle blowing policy and process has been operating in the Trust since November 2014 and four have been investigated using the new process. All </w:t>
      </w:r>
      <w:r w:rsidRPr="000A77E6">
        <w:rPr>
          <w:rFonts w:ascii="Segoe UI" w:eastAsia="Calibri" w:hAnsi="Segoe UI" w:cs="Segoe UI"/>
          <w:color w:val="000000"/>
          <w:lang w:eastAsia="en-GB"/>
        </w:rPr>
        <w:t xml:space="preserve">employee relations cases are discussed at the weekly review meeting alongside serious incidents, complaints, coroner’s reports and other harm reduction information. </w:t>
      </w:r>
      <w:r w:rsidRPr="000A77E6">
        <w:rPr>
          <w:rFonts w:ascii="Segoe UI" w:eastAsia="Calibri" w:hAnsi="Segoe UI" w:cs="Segoe UI"/>
          <w:iCs/>
          <w:lang w:eastAsia="en-GB"/>
        </w:rPr>
        <w:t>Outcomes of investigations and any actions are monitored through our governance structure. A review of the whistle blowing policy against the recommendations in Sir Robert Frances’ Freedom to Speak Up review will be undertaken through the Well Led Quality Sub-Committee.</w:t>
      </w:r>
    </w:p>
    <w:p w:rsidR="000A77E6" w:rsidRPr="000A77E6" w:rsidRDefault="000A77E6" w:rsidP="000A77E6">
      <w:pPr>
        <w:spacing w:after="0" w:line="240" w:lineRule="auto"/>
        <w:rPr>
          <w:rFonts w:ascii="Segoe UI" w:eastAsia="Calibri" w:hAnsi="Segoe UI" w:cs="Segoe UI"/>
          <w:bCs/>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Pr>
          <w:rFonts w:ascii="Segoe UI" w:eastAsia="Calibri" w:hAnsi="Segoe UI" w:cs="Segoe UI"/>
          <w:b/>
          <w:noProof/>
          <w:color w:val="365F91"/>
          <w:szCs w:val="24"/>
          <w:lang w:eastAsia="en-GB"/>
        </w:rPr>
        <w:drawing>
          <wp:anchor distT="0" distB="0" distL="114300" distR="114300" simplePos="0" relativeHeight="251663360" behindDoc="1" locked="0" layoutInCell="1" allowOverlap="1" wp14:anchorId="525D9629" wp14:editId="6B569349">
            <wp:simplePos x="0" y="0"/>
            <wp:positionH relativeFrom="column">
              <wp:posOffset>-38100</wp:posOffset>
            </wp:positionH>
            <wp:positionV relativeFrom="paragraph">
              <wp:posOffset>116205</wp:posOffset>
            </wp:positionV>
            <wp:extent cx="762000" cy="753110"/>
            <wp:effectExtent l="0" t="0" r="0" b="8890"/>
            <wp:wrapTight wrapText="bothSides">
              <wp:wrapPolygon edited="0">
                <wp:start x="0" y="0"/>
                <wp:lineTo x="0" y="21309"/>
                <wp:lineTo x="21060" y="21309"/>
                <wp:lineTo x="2106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62000" cy="753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77E6">
        <w:rPr>
          <w:rFonts w:ascii="Segoe UI" w:eastAsia="Calibri" w:hAnsi="Segoe UI" w:cs="Segoe UI"/>
          <w:b/>
          <w:bCs/>
          <w:color w:val="365F91"/>
          <w:szCs w:val="24"/>
          <w:lang w:eastAsia="en-GB"/>
        </w:rPr>
        <w:t>Implement actions to improve staff wellbeing and motivation at work</w:t>
      </w:r>
    </w:p>
    <w:p w:rsidR="000A77E6" w:rsidRPr="000A77E6" w:rsidRDefault="000A77E6" w:rsidP="000A77E6">
      <w:pPr>
        <w:spacing w:after="0" w:line="240" w:lineRule="auto"/>
        <w:rPr>
          <w:rFonts w:ascii="Segoe UI" w:eastAsia="Calibri" w:hAnsi="Segoe UI" w:cs="Segoe UI"/>
          <w:b/>
          <w:color w:val="365F91"/>
          <w:sz w:val="16"/>
          <w:szCs w:val="16"/>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work of the wellbeing group was been shortlisted in the category “</w:t>
      </w:r>
      <w:r w:rsidRPr="000A77E6">
        <w:rPr>
          <w:rFonts w:ascii="Segoe UI" w:eastAsia="Calibri" w:hAnsi="Segoe UI" w:cs="Segoe UI"/>
          <w:b/>
          <w:bCs/>
          <w:lang w:eastAsia="en-GB"/>
        </w:rPr>
        <w:t>Excellence in Supporting Staff Health and Wellbeing</w:t>
      </w:r>
      <w:r w:rsidRPr="000A77E6">
        <w:rPr>
          <w:rFonts w:ascii="Segoe UI" w:eastAsia="Calibri" w:hAnsi="Segoe UI" w:cs="Segoe UI"/>
          <w:lang w:eastAsia="en-GB"/>
        </w:rPr>
        <w:t>” as part of the Nursing Times Awards 2014. Some of their activities include:</w:t>
      </w:r>
    </w:p>
    <w:p w:rsidR="000A77E6" w:rsidRPr="000A77E6" w:rsidRDefault="000A77E6" w:rsidP="000A77E6">
      <w:pPr>
        <w:spacing w:after="0" w:line="240" w:lineRule="auto"/>
        <w:rPr>
          <w:rFonts w:ascii="Segoe UI" w:eastAsia="Calibri" w:hAnsi="Segoe UI" w:cs="Segoe UI"/>
          <w:color w:val="000000"/>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color w:val="000000"/>
          <w:lang w:eastAsia="en-GB"/>
        </w:rPr>
      </w:pPr>
      <w:r w:rsidRPr="000A77E6">
        <w:rPr>
          <w:rFonts w:ascii="Segoe UI" w:eastAsia="Calibri" w:hAnsi="Segoe UI" w:cs="Segoe UI"/>
          <w:b/>
          <w:bCs/>
          <w:color w:val="000000"/>
          <w:lang w:eastAsia="en-GB"/>
        </w:rPr>
        <w:t>Stress Awareness</w:t>
      </w:r>
      <w:r w:rsidRPr="000A77E6">
        <w:rPr>
          <w:rFonts w:ascii="Segoe UI" w:eastAsia="Calibri" w:hAnsi="Segoe UI" w:cs="Segoe UI"/>
          <w:color w:val="000000"/>
          <w:lang w:eastAsia="en-GB"/>
        </w:rPr>
        <w:t xml:space="preserve"> during December including a designated intranet page signposting staff to useful resources, tips on how to reduce stress and who to contact for further support. Mindfulness sessions and wellbeing days have also been organised at three sites across the Trust.</w:t>
      </w:r>
    </w:p>
    <w:p w:rsidR="000A77E6" w:rsidRPr="000A77E6" w:rsidRDefault="000A77E6" w:rsidP="000A77E6">
      <w:pPr>
        <w:spacing w:after="0" w:line="240" w:lineRule="auto"/>
        <w:rPr>
          <w:rFonts w:ascii="Segoe UI" w:eastAsia="Calibri" w:hAnsi="Segoe UI" w:cs="Segoe UI"/>
          <w:strike/>
          <w:color w:val="000000"/>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color w:val="000000"/>
          <w:lang w:eastAsia="en-GB"/>
        </w:rPr>
      </w:pPr>
      <w:r w:rsidRPr="000A77E6">
        <w:rPr>
          <w:rFonts w:ascii="Segoe UI" w:eastAsia="Calibri" w:hAnsi="Segoe UI" w:cs="Segoe UI"/>
          <w:b/>
          <w:bCs/>
          <w:color w:val="000000"/>
          <w:lang w:eastAsia="en-GB"/>
        </w:rPr>
        <w:t xml:space="preserve">Oxfordshire Sports Awards </w:t>
      </w:r>
      <w:r w:rsidRPr="000A77E6">
        <w:rPr>
          <w:rFonts w:ascii="Segoe UI" w:eastAsia="Calibri" w:hAnsi="Segoe UI" w:cs="Segoe UI"/>
          <w:bCs/>
          <w:color w:val="000000"/>
          <w:lang w:eastAsia="en-GB"/>
        </w:rPr>
        <w:t>t</w:t>
      </w:r>
      <w:r w:rsidRPr="000A77E6">
        <w:rPr>
          <w:rFonts w:ascii="Segoe UI" w:eastAsia="Calibri" w:hAnsi="Segoe UI" w:cs="Segoe UI"/>
          <w:color w:val="000000"/>
          <w:lang w:eastAsia="en-GB"/>
        </w:rPr>
        <w:t>he trust has been named as the most active workplace in Oxfordshire, after becoming a winner at the Oxfordshire Sports Awards, supported by BBC Oxford and Oxford Mail. The award was in recognition of innovation to improve the health and wellbeing of employees, particularly through increased physical activity.</w:t>
      </w:r>
    </w:p>
    <w:p w:rsidR="000A77E6" w:rsidRPr="000A77E6" w:rsidRDefault="000A77E6" w:rsidP="000A77E6">
      <w:pPr>
        <w:spacing w:after="0" w:line="240" w:lineRule="auto"/>
        <w:rPr>
          <w:rFonts w:ascii="Segoe UI" w:eastAsia="Calibri" w:hAnsi="Segoe UI" w:cs="Segoe UI"/>
          <w:b/>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lang w:eastAsia="en-GB"/>
        </w:rPr>
        <w:t xml:space="preserve">Oxon Bikes </w:t>
      </w:r>
      <w:r w:rsidRPr="000A77E6">
        <w:rPr>
          <w:rFonts w:ascii="Segoe UI" w:eastAsia="Calibri" w:hAnsi="Segoe UI" w:cs="Segoe UI"/>
          <w:lang w:eastAsia="en-GB"/>
        </w:rPr>
        <w:t>w</w:t>
      </w:r>
      <w:r w:rsidRPr="000A77E6">
        <w:rPr>
          <w:rFonts w:ascii="Segoe UI" w:eastAsia="Segoe UI" w:hAnsi="Segoe UI" w:cs="Segoe UI"/>
          <w:lang w:eastAsia="en-GB"/>
        </w:rPr>
        <w:t>e entered three bids to Oxfordshire County Council for their Local Sustainable Transport Fund from the Department for Transport in Decembe</w:t>
      </w:r>
      <w:r w:rsidRPr="000A77E6">
        <w:rPr>
          <w:rFonts w:ascii="Segoe UI" w:eastAsia="Calibri" w:hAnsi="Segoe UI" w:cs="Segoe UI"/>
          <w:lang w:eastAsia="en-GB"/>
        </w:rPr>
        <w:t>r 2014. We were awarded funding</w:t>
      </w:r>
      <w:r w:rsidRPr="000A77E6">
        <w:rPr>
          <w:rFonts w:ascii="Segoe UI" w:eastAsia="Segoe UI" w:hAnsi="Segoe UI" w:cs="Segoe UI"/>
          <w:lang w:eastAsia="en-GB"/>
        </w:rPr>
        <w:t xml:space="preserve"> for</w:t>
      </w:r>
      <w:r w:rsidRPr="000A77E6">
        <w:rPr>
          <w:rFonts w:ascii="Segoe UI" w:eastAsia="Calibri" w:hAnsi="Segoe UI" w:cs="Segoe UI"/>
          <w:lang w:eastAsia="en-GB"/>
        </w:rPr>
        <w:t xml:space="preserve"> our main three sites in Oxford Littlemore, Chancellor </w:t>
      </w:r>
      <w:r w:rsidRPr="000A77E6">
        <w:rPr>
          <w:rFonts w:ascii="Segoe UI" w:eastAsia="Calibri" w:hAnsi="Segoe UI" w:cs="Segoe UI"/>
          <w:lang w:eastAsia="en-GB"/>
        </w:rPr>
        <w:lastRenderedPageBreak/>
        <w:t>Court and Warneford with a total of 22 bikes being installed. The next steps are to expand the sc</w:t>
      </w:r>
      <w:r w:rsidR="008C7D9B">
        <w:rPr>
          <w:rFonts w:ascii="Segoe UI" w:eastAsia="Calibri" w:hAnsi="Segoe UI" w:cs="Segoe UI"/>
          <w:lang w:eastAsia="en-GB"/>
        </w:rPr>
        <w:t>heme to other sites and look in</w:t>
      </w:r>
      <w:r w:rsidRPr="000A77E6">
        <w:rPr>
          <w:rFonts w:ascii="Segoe UI" w:eastAsia="Calibri" w:hAnsi="Segoe UI" w:cs="Segoe UI"/>
          <w:lang w:eastAsia="en-GB"/>
        </w:rPr>
        <w:t>to the addition of electric bikes.</w:t>
      </w:r>
    </w:p>
    <w:p w:rsidR="000A77E6" w:rsidRPr="000A77E6" w:rsidRDefault="000A77E6" w:rsidP="000A77E6">
      <w:pPr>
        <w:spacing w:after="0" w:line="240" w:lineRule="auto"/>
        <w:rPr>
          <w:rFonts w:ascii="Segoe UI" w:eastAsia="Calibri" w:hAnsi="Segoe UI" w:cs="Segoe UI"/>
          <w:b/>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lang w:eastAsia="en-GB"/>
        </w:rPr>
        <w:t xml:space="preserve">Health checks </w:t>
      </w:r>
      <w:r w:rsidRPr="000A77E6">
        <w:rPr>
          <w:rFonts w:ascii="Segoe UI" w:eastAsia="Calibri" w:hAnsi="Segoe UI" w:cs="Segoe UI"/>
          <w:lang w:eastAsia="en-GB"/>
        </w:rPr>
        <w:t>for</w:t>
      </w:r>
      <w:r w:rsidRPr="000A77E6">
        <w:rPr>
          <w:rFonts w:ascii="Segoe UI" w:eastAsia="Calibri" w:hAnsi="Segoe UI" w:cs="Segoe UI"/>
          <w:b/>
          <w:lang w:eastAsia="en-GB"/>
        </w:rPr>
        <w:t xml:space="preserve"> </w:t>
      </w:r>
      <w:r w:rsidRPr="000A77E6">
        <w:rPr>
          <w:rFonts w:ascii="Segoe UI" w:eastAsia="Times New Roman" w:hAnsi="Segoe UI" w:cs="Segoe UI"/>
          <w:lang w:eastAsia="en-GB"/>
        </w:rPr>
        <w:t>25 members of staff at the Whiteleaf Centre in December with more planned for April. All 25</w:t>
      </w:r>
      <w:r w:rsidRPr="000A77E6">
        <w:rPr>
          <w:rFonts w:ascii="Segoe UI" w:eastAsia="Calibri" w:hAnsi="Segoe UI" w:cs="Segoe UI"/>
          <w:lang w:eastAsia="en-GB"/>
        </w:rPr>
        <w:t xml:space="preserve"> staff said that they were now more interested in their own wellbeing as a result of their check.</w:t>
      </w:r>
    </w:p>
    <w:p w:rsidR="000A77E6" w:rsidRPr="000A77E6" w:rsidRDefault="000A77E6" w:rsidP="000A77E6">
      <w:pPr>
        <w:tabs>
          <w:tab w:val="left" w:pos="1215"/>
        </w:tabs>
        <w:spacing w:after="0" w:line="240" w:lineRule="auto"/>
        <w:rPr>
          <w:rFonts w:ascii="Segoe UI" w:eastAsia="Calibri" w:hAnsi="Segoe UI" w:cs="Segoe UI"/>
          <w:b/>
          <w:sz w:val="16"/>
          <w:szCs w:val="16"/>
          <w:lang w:eastAsia="en-GB"/>
        </w:rPr>
      </w:pPr>
      <w:r w:rsidRPr="000A77E6">
        <w:rPr>
          <w:rFonts w:ascii="Segoe UI" w:eastAsia="Calibri" w:hAnsi="Segoe UI" w:cs="Segoe UI"/>
          <w:b/>
          <w:lang w:eastAsia="en-GB"/>
        </w:rPr>
        <w:tab/>
      </w: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lang w:eastAsia="en-GB"/>
        </w:rPr>
        <w:t>Wellbeing at induction</w:t>
      </w:r>
      <w:r w:rsidRPr="000A77E6">
        <w:rPr>
          <w:rFonts w:ascii="Segoe UI" w:eastAsia="Calibri" w:hAnsi="Segoe UI" w:cs="Segoe UI"/>
          <w:lang w:eastAsia="en-GB"/>
        </w:rPr>
        <w:t xml:space="preserve"> feedback shows that staff recognise that OHFT sees their wellbeing as a priority and makes them aware of what support and initiatives are available to them. </w:t>
      </w:r>
    </w:p>
    <w:p w:rsidR="000A77E6" w:rsidRPr="000A77E6" w:rsidRDefault="000A77E6" w:rsidP="000A77E6">
      <w:pPr>
        <w:spacing w:after="0" w:line="240" w:lineRule="auto"/>
        <w:rPr>
          <w:rFonts w:ascii="Segoe UI" w:eastAsia="Calibri" w:hAnsi="Segoe UI" w:cs="Segoe UI"/>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lang w:eastAsia="en-GB"/>
        </w:rPr>
        <w:t xml:space="preserve">Increased access to exercise </w:t>
      </w:r>
      <w:r w:rsidRPr="000A77E6">
        <w:rPr>
          <w:rFonts w:ascii="Segoe UI" w:eastAsia="Calibri" w:hAnsi="Segoe UI" w:cs="Segoe UI"/>
          <w:lang w:eastAsia="en-GB"/>
        </w:rPr>
        <w:t>over the past twelve months has included health walks which encourage staff to take a break, table tennis tables over the summer, couch to 5k running programme which has recently returned due to popular demand and the staff favourite, pedometer challenge.</w:t>
      </w:r>
    </w:p>
    <w:p w:rsidR="000A77E6" w:rsidRPr="000A77E6" w:rsidRDefault="000A77E6" w:rsidP="000A77E6">
      <w:pPr>
        <w:tabs>
          <w:tab w:val="left" w:pos="990"/>
        </w:tabs>
        <w:spacing w:after="0" w:line="240" w:lineRule="auto"/>
        <w:rPr>
          <w:rFonts w:ascii="Segoe UI" w:eastAsia="Calibri" w:hAnsi="Segoe UI" w:cs="Segoe UI"/>
          <w:b/>
          <w:sz w:val="16"/>
          <w:szCs w:val="16"/>
          <w:lang w:eastAsia="en-GB"/>
        </w:rPr>
      </w:pPr>
      <w:r w:rsidRPr="000A77E6">
        <w:rPr>
          <w:rFonts w:ascii="Segoe UI" w:eastAsia="Calibri" w:hAnsi="Segoe UI" w:cs="Segoe UI"/>
          <w:b/>
          <w:lang w:eastAsia="en-GB"/>
        </w:rPr>
        <w:tab/>
      </w: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lang w:eastAsia="en-GB"/>
        </w:rPr>
        <w:t>The September pedometer challenge</w:t>
      </w:r>
      <w:r w:rsidRPr="000A77E6">
        <w:rPr>
          <w:rFonts w:ascii="Segoe UI" w:eastAsia="Calibri" w:hAnsi="Segoe UI" w:cs="Segoe UI"/>
          <w:lang w:eastAsia="en-GB"/>
        </w:rPr>
        <w:t xml:space="preserve"> involved over 450 members and over 50 million steps. Staff feedback shows that they felt it was a great way to have fun with their teams and also made them more aware of increasing the amount of exercise that they do. The next challenge is set for May 2015 in line with national walking month.</w:t>
      </w:r>
    </w:p>
    <w:p w:rsidR="000A77E6" w:rsidRPr="000A77E6" w:rsidRDefault="000A77E6" w:rsidP="000A77E6">
      <w:pPr>
        <w:spacing w:after="0" w:line="240" w:lineRule="auto"/>
        <w:rPr>
          <w:rFonts w:ascii="Segoe UI" w:eastAsia="Calibri" w:hAnsi="Segoe UI" w:cs="Segoe UI"/>
          <w:b/>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lang w:eastAsia="en-GB"/>
        </w:rPr>
        <w:t>Monthly public health campaigns</w:t>
      </w:r>
      <w:r w:rsidRPr="000A77E6">
        <w:rPr>
          <w:rFonts w:ascii="Segoe UI" w:eastAsia="Calibri" w:hAnsi="Segoe UI" w:cs="Segoe UI"/>
          <w:lang w:eastAsia="en-GB"/>
        </w:rPr>
        <w:t xml:space="preserve"> have included smoking cessation team, oral health and health protection for Stoptober, Mouth Cancer Awareness, Stress, and Dry January. Many staff based on wards have used the campaigns to provide information to patients.</w:t>
      </w:r>
    </w:p>
    <w:p w:rsidR="000A77E6" w:rsidRPr="000A77E6" w:rsidRDefault="000A77E6" w:rsidP="000A77E6">
      <w:pPr>
        <w:spacing w:after="0" w:line="240" w:lineRule="auto"/>
        <w:rPr>
          <w:rFonts w:ascii="Segoe UI" w:eastAsia="Calibri" w:hAnsi="Segoe UI" w:cs="Segoe UI"/>
          <w:color w:val="000000"/>
          <w:sz w:val="16"/>
          <w:szCs w:val="16"/>
          <w:lang w:eastAsia="en-GB"/>
        </w:rPr>
      </w:pPr>
    </w:p>
    <w:p w:rsidR="000A77E6" w:rsidRPr="000A77E6" w:rsidRDefault="000A77E6" w:rsidP="00566526">
      <w:pPr>
        <w:numPr>
          <w:ilvl w:val="0"/>
          <w:numId w:val="57"/>
        </w:numPr>
        <w:spacing w:after="0" w:line="240" w:lineRule="auto"/>
        <w:rPr>
          <w:rFonts w:ascii="Segoe UI" w:eastAsia="Calibri" w:hAnsi="Segoe UI" w:cs="Segoe UI"/>
          <w:lang w:eastAsia="en-GB"/>
        </w:rPr>
      </w:pPr>
      <w:r w:rsidRPr="000A77E6">
        <w:rPr>
          <w:rFonts w:ascii="Segoe UI" w:eastAsia="Calibri" w:hAnsi="Segoe UI" w:cs="Segoe UI"/>
          <w:b/>
          <w:bCs/>
          <w:color w:val="0F243E"/>
          <w:lang w:eastAsia="en-GB"/>
        </w:rPr>
        <w:t xml:space="preserve">H2Go </w:t>
      </w:r>
      <w:r w:rsidRPr="000A77E6">
        <w:rPr>
          <w:rFonts w:ascii="Segoe UI" w:eastAsia="Calibri" w:hAnsi="Segoe UI" w:cs="Segoe UI"/>
          <w:bCs/>
          <w:color w:val="0F243E"/>
          <w:lang w:eastAsia="en-GB"/>
        </w:rPr>
        <w:t xml:space="preserve">in </w:t>
      </w:r>
      <w:r w:rsidRPr="000A77E6">
        <w:rPr>
          <w:rFonts w:ascii="Segoe UI" w:eastAsia="Calibri" w:hAnsi="Segoe UI" w:cs="Segoe UI"/>
          <w:lang w:eastAsia="en-GB"/>
        </w:rPr>
        <w:t>January encouraging staff to drink more water and support Dry January (to give up alcohol). The H2Go button on the main intranet page signposted staff to useful resources on how much water they should be drinking and tips on how to increase their fluid intake. Posters which were requested by staff to put up on wellbeing boards and wards across the trust.</w:t>
      </w:r>
    </w:p>
    <w:p w:rsidR="000A77E6" w:rsidRPr="008B22CC" w:rsidRDefault="000A77E6" w:rsidP="000A77E6">
      <w:pPr>
        <w:spacing w:after="0" w:line="240" w:lineRule="auto"/>
        <w:rPr>
          <w:rFonts w:ascii="Segoe UI" w:eastAsia="Calibri" w:hAnsi="Segoe UI" w:cs="Segoe UI"/>
          <w:b/>
          <w:color w:val="365F91"/>
          <w:sz w:val="16"/>
          <w:szCs w:val="16"/>
        </w:rPr>
      </w:pPr>
    </w:p>
    <w:p w:rsidR="000A77E6" w:rsidRPr="000A77E6" w:rsidRDefault="000A77E6" w:rsidP="000A77E6">
      <w:pPr>
        <w:spacing w:after="0" w:line="240" w:lineRule="auto"/>
        <w:rPr>
          <w:rFonts w:ascii="Segoe UI" w:eastAsia="Calibri" w:hAnsi="Segoe UI" w:cs="Segoe UI"/>
          <w:b/>
        </w:rPr>
      </w:pPr>
      <w:r w:rsidRPr="000A77E6">
        <w:rPr>
          <w:rFonts w:ascii="Segoe UI" w:eastAsia="Calibri" w:hAnsi="Segoe UI" w:cs="Segoe UI"/>
          <w:b/>
        </w:rPr>
        <w:t>Supporting staff through bereavement</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Following outcomes of staff surveys and serious incident investigations a working group was established to develop a proposal for supporting staff after critical incidents such as the following:</w:t>
      </w:r>
    </w:p>
    <w:p w:rsidR="000A77E6" w:rsidRPr="000A77E6" w:rsidRDefault="000A77E6" w:rsidP="00566526">
      <w:pPr>
        <w:numPr>
          <w:ilvl w:val="0"/>
          <w:numId w:val="40"/>
        </w:num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Acts of actual or threatened violence against staff </w:t>
      </w:r>
    </w:p>
    <w:p w:rsidR="000A77E6" w:rsidRPr="000A77E6" w:rsidRDefault="000A77E6" w:rsidP="00566526">
      <w:pPr>
        <w:numPr>
          <w:ilvl w:val="0"/>
          <w:numId w:val="40"/>
        </w:num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Any incident which is particularly poignant or emotionally charged e.g. the sudden death of a patient or colleague in adverse circumstances such as suspected suicide. </w:t>
      </w:r>
    </w:p>
    <w:p w:rsidR="000A77E6" w:rsidRPr="000A77E6" w:rsidRDefault="000A77E6" w:rsidP="00566526">
      <w:pPr>
        <w:numPr>
          <w:ilvl w:val="0"/>
          <w:numId w:val="40"/>
        </w:num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Injury or death to a staff member whilst on duty </w:t>
      </w:r>
    </w:p>
    <w:p w:rsidR="000A77E6" w:rsidRPr="000A77E6" w:rsidRDefault="000A77E6" w:rsidP="00566526">
      <w:pPr>
        <w:numPr>
          <w:ilvl w:val="0"/>
          <w:numId w:val="40"/>
        </w:num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Any incident in which the circumstances are so unusual or the sights or sounds so distressing as to produce a high level of immediate or delayed emotional reactions that overwhelm normal coping mechanisms </w:t>
      </w:r>
    </w:p>
    <w:p w:rsidR="000A77E6" w:rsidRPr="000A77E6" w:rsidRDefault="000A77E6" w:rsidP="00566526">
      <w:pPr>
        <w:numPr>
          <w:ilvl w:val="0"/>
          <w:numId w:val="40"/>
        </w:num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Any incident which attracts unusual and intensive media attention </w:t>
      </w:r>
    </w:p>
    <w:p w:rsidR="000A77E6" w:rsidRPr="000A77E6" w:rsidRDefault="000A77E6" w:rsidP="000A77E6">
      <w:pPr>
        <w:spacing w:after="0" w:line="240" w:lineRule="auto"/>
        <w:ind w:left="720"/>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A staff psychological debriefing service, comprising suitably trained staff from all directorates in the Trust was formally launched on 2</w:t>
      </w:r>
      <w:r w:rsidRPr="000A77E6">
        <w:rPr>
          <w:rFonts w:ascii="Segoe UI" w:eastAsia="Calibri" w:hAnsi="Segoe UI" w:cs="Segoe UI"/>
          <w:vertAlign w:val="superscript"/>
          <w:lang w:eastAsia="en-GB"/>
        </w:rPr>
        <w:t>nd</w:t>
      </w:r>
      <w:r w:rsidRPr="000A77E6">
        <w:rPr>
          <w:rFonts w:ascii="Segoe UI" w:eastAsia="Calibri" w:hAnsi="Segoe UI" w:cs="Segoe UI"/>
          <w:lang w:eastAsia="en-GB"/>
        </w:rPr>
        <w:t xml:space="preserve"> March 2015. This service offers facilitated group or individual debriefs between 1 and 2 weeks after critical incidents, with an offer of follow up sessions if required.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lastRenderedPageBreak/>
        <w:t>Both of the indicators below have dropped since last year and improving engagement and involvement will continue as priorities in the coming year.</w:t>
      </w:r>
    </w:p>
    <w:p w:rsidR="000A77E6" w:rsidRPr="000A77E6" w:rsidRDefault="000A77E6" w:rsidP="000A77E6">
      <w:pPr>
        <w:spacing w:after="0" w:line="240" w:lineRule="auto"/>
        <w:rPr>
          <w:rFonts w:ascii="Segoe UI" w:eastAsia="Calibri" w:hAnsi="Segoe UI" w:cs="Segoe UI"/>
          <w:sz w:val="16"/>
          <w:szCs w:val="16"/>
          <w:lang w:eastAsia="en-GB"/>
        </w:rPr>
      </w:pPr>
    </w:p>
    <w:tbl>
      <w:tblPr>
        <w:tblW w:w="0" w:type="auto"/>
        <w:tblBorders>
          <w:top w:val="double" w:sz="4" w:space="0" w:color="5287B7"/>
          <w:bottom w:val="double" w:sz="4" w:space="0" w:color="5287B7"/>
          <w:insideH w:val="double" w:sz="4" w:space="0" w:color="5287B7"/>
        </w:tblBorders>
        <w:tblLook w:val="04A0" w:firstRow="1" w:lastRow="0" w:firstColumn="1" w:lastColumn="0" w:noHBand="0" w:noVBand="1"/>
      </w:tblPr>
      <w:tblGrid>
        <w:gridCol w:w="1899"/>
        <w:gridCol w:w="1571"/>
        <w:gridCol w:w="1719"/>
        <w:gridCol w:w="1730"/>
        <w:gridCol w:w="1228"/>
        <w:gridCol w:w="1095"/>
      </w:tblGrid>
      <w:tr w:rsidR="000A77E6" w:rsidRPr="000A77E6" w:rsidTr="000A77E6">
        <w:tc>
          <w:tcPr>
            <w:tcW w:w="18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indicator</w:t>
            </w:r>
          </w:p>
        </w:tc>
        <w:tc>
          <w:tcPr>
            <w:tcW w:w="157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source</w:t>
            </w:r>
          </w:p>
        </w:tc>
        <w:tc>
          <w:tcPr>
            <w:tcW w:w="171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frequency</w:t>
            </w:r>
          </w:p>
        </w:tc>
        <w:tc>
          <w:tcPr>
            <w:tcW w:w="173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purpose</w:t>
            </w:r>
          </w:p>
        </w:tc>
        <w:tc>
          <w:tcPr>
            <w:tcW w:w="122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1314</w:t>
            </w:r>
          </w:p>
        </w:tc>
        <w:tc>
          <w:tcPr>
            <w:tcW w:w="109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1415</w:t>
            </w:r>
          </w:p>
        </w:tc>
      </w:tr>
      <w:tr w:rsidR="000A77E6" w:rsidRPr="000A77E6" w:rsidTr="000A77E6">
        <w:tc>
          <w:tcPr>
            <w:tcW w:w="18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ability to contribute to improvements at work</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feeling motivated and engaged with their work</w:t>
            </w:r>
          </w:p>
        </w:tc>
        <w:tc>
          <w:tcPr>
            <w:tcW w:w="157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National staff survey</w:t>
            </w:r>
          </w:p>
        </w:tc>
        <w:tc>
          <w:tcPr>
            <w:tcW w:w="171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Annual, comparative with previous year’s results</w:t>
            </w:r>
          </w:p>
        </w:tc>
        <w:tc>
          <w:tcPr>
            <w:tcW w:w="173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Assess staff engagement and motivation</w:t>
            </w:r>
          </w:p>
        </w:tc>
        <w:tc>
          <w:tcPr>
            <w:tcW w:w="122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p>
          <w:p w:rsidR="000A77E6" w:rsidRPr="000A77E6" w:rsidRDefault="000A77E6" w:rsidP="000A77E6">
            <w:pPr>
              <w:spacing w:after="0" w:line="240" w:lineRule="auto"/>
              <w:rPr>
                <w:rFonts w:ascii="Segoe UI" w:eastAsia="Calibri" w:hAnsi="Segoe UI" w:cs="Segoe UI"/>
                <w:color w:val="1F497D"/>
                <w:sz w:val="20"/>
                <w:szCs w:val="20"/>
                <w:lang w:eastAsia="en-GB"/>
              </w:rPr>
            </w:pPr>
            <w:r w:rsidRPr="000A77E6">
              <w:rPr>
                <w:rFonts w:ascii="Segoe UI" w:eastAsia="Calibri" w:hAnsi="Segoe UI" w:cs="Segoe UI"/>
                <w:color w:val="1F497D"/>
                <w:sz w:val="20"/>
                <w:szCs w:val="20"/>
                <w:lang w:eastAsia="en-GB"/>
              </w:rPr>
              <w:t>77%</w:t>
            </w:r>
          </w:p>
          <w:p w:rsidR="000A77E6" w:rsidRPr="000A77E6" w:rsidRDefault="000A77E6" w:rsidP="000A77E6">
            <w:pPr>
              <w:spacing w:after="0" w:line="240" w:lineRule="auto"/>
              <w:rPr>
                <w:rFonts w:ascii="Segoe UI" w:eastAsia="Calibri" w:hAnsi="Segoe UI" w:cs="Segoe UI"/>
                <w:color w:val="1F497D"/>
                <w:sz w:val="20"/>
                <w:szCs w:val="20"/>
                <w:lang w:eastAsia="en-GB"/>
              </w:rPr>
            </w:pPr>
          </w:p>
          <w:p w:rsidR="000A77E6" w:rsidRPr="000A77E6" w:rsidRDefault="000A77E6" w:rsidP="000A77E6">
            <w:pPr>
              <w:spacing w:after="0" w:line="240" w:lineRule="auto"/>
              <w:rPr>
                <w:rFonts w:ascii="Segoe UI" w:eastAsia="Calibri" w:hAnsi="Segoe UI" w:cs="Segoe UI"/>
                <w:color w:val="1F497D"/>
                <w:sz w:val="20"/>
                <w:szCs w:val="20"/>
                <w:lang w:eastAsia="en-GB"/>
              </w:rPr>
            </w:pP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color w:val="1F497D"/>
                <w:sz w:val="20"/>
                <w:szCs w:val="20"/>
                <w:lang w:eastAsia="en-GB"/>
              </w:rPr>
              <w:t>3.90</w:t>
            </w:r>
          </w:p>
        </w:tc>
        <w:tc>
          <w:tcPr>
            <w:tcW w:w="109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74%</w:t>
            </w:r>
          </w:p>
          <w:p w:rsidR="000A77E6" w:rsidRPr="000A77E6" w:rsidRDefault="000A77E6" w:rsidP="000A77E6">
            <w:pPr>
              <w:spacing w:after="0" w:line="240" w:lineRule="auto"/>
              <w:rPr>
                <w:rFonts w:ascii="Segoe UI" w:eastAsia="Calibri" w:hAnsi="Segoe UI" w:cs="Segoe UI"/>
                <w:bCs/>
                <w:color w:val="002648"/>
                <w:sz w:val="20"/>
                <w:szCs w:val="20"/>
                <w:lang w:eastAsia="en-GB"/>
              </w:rPr>
            </w:pPr>
          </w:p>
          <w:p w:rsidR="000A77E6" w:rsidRPr="000A77E6" w:rsidRDefault="000A77E6" w:rsidP="000A77E6">
            <w:pPr>
              <w:spacing w:after="0" w:line="240" w:lineRule="auto"/>
              <w:rPr>
                <w:rFonts w:ascii="Segoe UI" w:eastAsia="Calibri" w:hAnsi="Segoe UI" w:cs="Segoe UI"/>
                <w:bCs/>
                <w:color w:val="002648"/>
                <w:sz w:val="20"/>
                <w:szCs w:val="20"/>
                <w:lang w:eastAsia="en-GB"/>
              </w:rPr>
            </w:pP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3.74</w:t>
            </w:r>
          </w:p>
        </w:tc>
      </w:tr>
    </w:tbl>
    <w:p w:rsidR="000A77E6" w:rsidRPr="008B22CC" w:rsidRDefault="000A77E6" w:rsidP="000A77E6">
      <w:pPr>
        <w:spacing w:after="0" w:line="240" w:lineRule="auto"/>
        <w:rPr>
          <w:rFonts w:ascii="Segoe UI" w:eastAsia="Calibri" w:hAnsi="Segoe UI" w:cs="Segoe UI"/>
          <w:b/>
          <w:color w:val="365F91"/>
          <w:sz w:val="16"/>
          <w:szCs w:val="16"/>
        </w:rPr>
      </w:pPr>
    </w:p>
    <w:p w:rsidR="000A77E6" w:rsidRPr="000A77E6" w:rsidRDefault="000A77E6" w:rsidP="000A77E6">
      <w:pPr>
        <w:spacing w:after="0" w:line="240" w:lineRule="auto"/>
        <w:rPr>
          <w:rFonts w:ascii="Segoe UI" w:eastAsia="Calibri" w:hAnsi="Segoe UI" w:cs="Segoe UI"/>
          <w:b/>
          <w:color w:val="365F91"/>
        </w:rPr>
      </w:pPr>
      <w:r w:rsidRPr="000A77E6">
        <w:rPr>
          <w:rFonts w:ascii="Segoe UI" w:eastAsia="Calibri" w:hAnsi="Segoe UI" w:cs="Segoe UI"/>
          <w:b/>
          <w:color w:val="365F91"/>
        </w:rPr>
        <w:t>Improving access and equality</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Using the Equality Delivery System, the following objectives were achieved for 2014/15:</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 xml:space="preserve">18 ‘Equality Act 2010’ Refresher Training sessions. </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 xml:space="preserve">‘Islam and Well-Being’ Conference Mind, Talking Space and the local Muslim community. </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 xml:space="preserve">A ‘Bariatric Care’ Action Group has been set up to address the diverse range of problems experienced by patients with obesity issues. </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 xml:space="preserve">Ensure the patient care record captures data on the 9 protected characteristics. </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 xml:space="preserve">Raise awareness of psychological therapies available to the community. </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Translation of patient leaflets into 12 community languages.</w:t>
      </w:r>
    </w:p>
    <w:p w:rsidR="000A77E6" w:rsidRPr="000A77E6" w:rsidRDefault="002D4B64" w:rsidP="00566526">
      <w:pPr>
        <w:numPr>
          <w:ilvl w:val="0"/>
          <w:numId w:val="66"/>
        </w:numPr>
        <w:tabs>
          <w:tab w:val="left" w:pos="709"/>
        </w:tabs>
        <w:spacing w:after="0" w:line="240" w:lineRule="auto"/>
        <w:rPr>
          <w:rFonts w:ascii="Segoe UI" w:eastAsia="Calibri" w:hAnsi="Segoe UI" w:cs="Segoe UI"/>
        </w:rPr>
      </w:pPr>
      <w:r>
        <w:rPr>
          <w:rFonts w:ascii="Segoe UI" w:eastAsia="Calibri" w:hAnsi="Segoe UI" w:cs="Segoe UI"/>
        </w:rPr>
        <w:t>A survey of our estate to establish how well it supports accessibility to all has been undertaken, and we aim to develop plans to improve accessibility for all patients and staff</w:t>
      </w:r>
      <w:r w:rsidR="000A77E6" w:rsidRPr="000A77E6">
        <w:rPr>
          <w:rFonts w:ascii="Segoe UI" w:eastAsia="Calibri" w:hAnsi="Segoe UI" w:cs="Segoe UI"/>
        </w:rPr>
        <w:t xml:space="preserve">. </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 xml:space="preserve"> ‘Two Ticks’ award for a commitment to be positive about disability.</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A new ‘Corporate Accessible Communications Guide’.</w:t>
      </w:r>
    </w:p>
    <w:p w:rsidR="000A77E6" w:rsidRPr="000A77E6" w:rsidRDefault="000A77E6" w:rsidP="00566526">
      <w:pPr>
        <w:numPr>
          <w:ilvl w:val="0"/>
          <w:numId w:val="66"/>
        </w:numPr>
        <w:tabs>
          <w:tab w:val="left" w:pos="709"/>
        </w:tabs>
        <w:spacing w:after="0" w:line="240" w:lineRule="auto"/>
        <w:rPr>
          <w:rFonts w:ascii="Segoe UI" w:eastAsia="Calibri" w:hAnsi="Segoe UI" w:cs="Segoe UI"/>
        </w:rPr>
      </w:pPr>
      <w:r w:rsidRPr="000A77E6">
        <w:rPr>
          <w:rFonts w:ascii="Segoe UI" w:eastAsia="Calibri" w:hAnsi="Segoe UI" w:cs="Segoe UI"/>
        </w:rPr>
        <w:t>A ‘Transgender Equality’ Guide.</w:t>
      </w:r>
    </w:p>
    <w:p w:rsidR="000A77E6" w:rsidRPr="008B22CC" w:rsidRDefault="000A77E6" w:rsidP="000A77E6">
      <w:pPr>
        <w:spacing w:after="0" w:line="240" w:lineRule="auto"/>
        <w:rPr>
          <w:rFonts w:ascii="Segoe UI" w:eastAsia="Calibri" w:hAnsi="Segoe UI" w:cs="Segoe UI"/>
          <w:b/>
          <w:color w:val="365F91"/>
          <w:sz w:val="16"/>
          <w:szCs w:val="16"/>
          <w:highlight w:val="yellow"/>
        </w:rPr>
      </w:pPr>
    </w:p>
    <w:p w:rsidR="000A77E6" w:rsidRPr="000A77E6" w:rsidRDefault="000A77E6" w:rsidP="000A77E6">
      <w:pPr>
        <w:spacing w:after="0" w:line="240" w:lineRule="auto"/>
        <w:rPr>
          <w:rFonts w:ascii="Segoe UI" w:eastAsia="Calibri" w:hAnsi="Segoe UI" w:cs="Segoe UI"/>
          <w:b/>
          <w:color w:val="365F91"/>
        </w:rPr>
      </w:pPr>
      <w:r w:rsidRPr="000A77E6">
        <w:rPr>
          <w:rFonts w:ascii="Segoe UI" w:eastAsia="Calibri" w:hAnsi="Segoe UI" w:cs="Segoe UI"/>
          <w:b/>
          <w:color w:val="365F91"/>
        </w:rPr>
        <w:t>Patient and Staff Stories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We asked our three directorates to gather a range of patient and staff stories to help us understand what </w:t>
      </w:r>
      <w:r>
        <w:rPr>
          <w:rFonts w:ascii="Segoe UI" w:eastAsia="Calibri" w:hAnsi="Segoe UI" w:cs="Segoe UI"/>
        </w:rPr>
        <w:t>patient</w:t>
      </w:r>
      <w:r w:rsidR="008C7D9B">
        <w:rPr>
          <w:rFonts w:ascii="Segoe UI" w:eastAsia="Calibri" w:hAnsi="Segoe UI" w:cs="Segoe UI"/>
        </w:rPr>
        <w:t>’</w:t>
      </w:r>
      <w:r w:rsidRPr="000A77E6">
        <w:rPr>
          <w:rFonts w:ascii="Segoe UI" w:eastAsia="Calibri" w:hAnsi="Segoe UI" w:cs="Segoe UI"/>
        </w:rPr>
        <w:t>s value about the care we deliver and what they would like to change. We also wanted to understand how st</w:t>
      </w:r>
      <w:r>
        <w:rPr>
          <w:rFonts w:ascii="Segoe UI" w:eastAsia="Calibri" w:hAnsi="Segoe UI" w:cs="Segoe UI"/>
        </w:rPr>
        <w:t>aff feel about what they do, and</w:t>
      </w:r>
      <w:r w:rsidRPr="000A77E6">
        <w:rPr>
          <w:rFonts w:ascii="Segoe UI" w:eastAsia="Calibri" w:hAnsi="Segoe UI" w:cs="Segoe UI"/>
        </w:rPr>
        <w:t xml:space="preserve"> what helps </w:t>
      </w:r>
      <w:r>
        <w:rPr>
          <w:rFonts w:ascii="Segoe UI" w:eastAsia="Calibri" w:hAnsi="Segoe UI" w:cs="Segoe UI"/>
        </w:rPr>
        <w:t>or</w:t>
      </w:r>
      <w:r w:rsidRPr="000A77E6">
        <w:rPr>
          <w:rFonts w:ascii="Segoe UI" w:eastAsia="Calibri" w:hAnsi="Segoe UI" w:cs="Segoe UI"/>
        </w:rPr>
        <w:t xml:space="preserve"> makes it more difficult to provide the quality of care they would like to give. This feedback was gathered in a variety of ways: filming patients as they spoke, letters of feedback, surveys, conversations during peer reviews.</w:t>
      </w:r>
      <w:r>
        <w:rPr>
          <w:rFonts w:ascii="Segoe UI" w:eastAsia="Calibri" w:hAnsi="Segoe UI" w:cs="Segoe UI"/>
        </w:rPr>
        <w:t xml:space="preserve"> It is considered alongside all of our other mechanisms for gathering feedback, including audit, FFT, surveys, complaints, concerns and compliments.</w:t>
      </w:r>
    </w:p>
    <w:p w:rsidR="000A77E6" w:rsidRPr="000A77E6" w:rsidRDefault="000A77E6" w:rsidP="000A77E6">
      <w:pPr>
        <w:spacing w:after="0" w:line="240" w:lineRule="auto"/>
        <w:rPr>
          <w:rFonts w:ascii="Segoe UI" w:eastAsia="Calibri" w:hAnsi="Segoe UI" w:cs="Segoe UI"/>
        </w:rPr>
      </w:pPr>
    </w:p>
    <w:p w:rsidR="00921634" w:rsidRDefault="00921634" w:rsidP="000A77E6">
      <w:pPr>
        <w:spacing w:after="0" w:line="240" w:lineRule="auto"/>
        <w:rPr>
          <w:rFonts w:ascii="Segoe UI" w:eastAsia="Calibri" w:hAnsi="Segoe UI" w:cs="Segoe UI"/>
        </w:rPr>
      </w:pPr>
      <w:r>
        <w:rPr>
          <w:rFonts w:ascii="Segoe UI" w:eastAsia="Calibri" w:hAnsi="Segoe UI" w:cs="Segoe UI"/>
        </w:rPr>
        <w:t xml:space="preserve">Appendix 2 </w:t>
      </w:r>
      <w:r w:rsidR="000A77E6" w:rsidRPr="000A77E6">
        <w:rPr>
          <w:rFonts w:ascii="Segoe UI" w:eastAsia="Calibri" w:hAnsi="Segoe UI" w:cs="Segoe UI"/>
        </w:rPr>
        <w:t>offers a sample of those stories. What is clear is that there are many incidences of kindness, care and compassion from all of our staff which have a significant impact on our patients and those close to them</w:t>
      </w:r>
      <w:r>
        <w:rPr>
          <w:rFonts w:ascii="Segoe UI" w:eastAsia="Calibri" w:hAnsi="Segoe UI" w:cs="Segoe UI"/>
        </w:rPr>
        <w:t>. These include time to listen to patients and their relatives, recognising when they need support, and patients working with the same clinician or therapist during their therapeutic journey.</w:t>
      </w:r>
      <w:r w:rsidR="003D72B1">
        <w:rPr>
          <w:rFonts w:ascii="Segoe UI" w:eastAsia="Calibri" w:hAnsi="Segoe UI" w:cs="Segoe UI"/>
        </w:rPr>
        <w:t xml:space="preserve"> They also comment that staff seem busy and there are not always enough activities on wards.</w:t>
      </w:r>
    </w:p>
    <w:p w:rsidR="00921634" w:rsidRDefault="00921634" w:rsidP="000A77E6">
      <w:pPr>
        <w:spacing w:after="0" w:line="240" w:lineRule="auto"/>
        <w:rPr>
          <w:rFonts w:ascii="Segoe UI" w:eastAsia="Calibri" w:hAnsi="Segoe UI" w:cs="Segoe UI"/>
        </w:rPr>
      </w:pPr>
    </w:p>
    <w:p w:rsidR="000A77E6" w:rsidRPr="003D72B1" w:rsidRDefault="003D72B1" w:rsidP="000A77E6">
      <w:pPr>
        <w:spacing w:after="0" w:line="240" w:lineRule="auto"/>
        <w:rPr>
          <w:rFonts w:ascii="Segoe UI" w:eastAsia="Calibri" w:hAnsi="Segoe UI" w:cs="Segoe UI"/>
        </w:rPr>
        <w:sectPr w:rsidR="000A77E6" w:rsidRPr="003D72B1" w:rsidSect="005A0FE5">
          <w:footerReference w:type="even" r:id="rId19"/>
          <w:footerReference w:type="default" r:id="rId20"/>
          <w:pgSz w:w="11906" w:h="16838"/>
          <w:pgMar w:top="1440" w:right="1440" w:bottom="1276" w:left="1440" w:header="708" w:footer="288" w:gutter="0"/>
          <w:pgNumType w:start="27"/>
          <w:cols w:space="708"/>
          <w:docGrid w:linePitch="360"/>
        </w:sectPr>
      </w:pPr>
      <w:r>
        <w:rPr>
          <w:rFonts w:ascii="Segoe UI" w:eastAsia="Calibri" w:hAnsi="Segoe UI" w:cs="Segoe UI"/>
        </w:rPr>
        <w:t>Staff feel there is good access to training and development and management and leadership support is improving.</w:t>
      </w:r>
      <w:r w:rsidRPr="003D72B1">
        <w:rPr>
          <w:rFonts w:ascii="Segoe UI" w:eastAsia="Calibri" w:hAnsi="Segoe UI" w:cs="Segoe UI"/>
        </w:rPr>
        <w:t xml:space="preserve"> </w:t>
      </w:r>
      <w:r>
        <w:rPr>
          <w:rFonts w:ascii="Segoe UI" w:eastAsia="Calibri" w:hAnsi="Segoe UI" w:cs="Segoe UI"/>
        </w:rPr>
        <w:t xml:space="preserve">However, they reflect that </w:t>
      </w:r>
      <w:r w:rsidRPr="000A77E6">
        <w:rPr>
          <w:rFonts w:ascii="Segoe UI" w:eastAsia="Calibri" w:hAnsi="Segoe UI" w:cs="Segoe UI"/>
        </w:rPr>
        <w:t xml:space="preserve">the increase in the number and acuity of patients, and pressures on staffing mean that </w:t>
      </w:r>
      <w:r>
        <w:rPr>
          <w:rFonts w:ascii="Segoe UI" w:eastAsia="Calibri" w:hAnsi="Segoe UI" w:cs="Segoe UI"/>
        </w:rPr>
        <w:t>staff</w:t>
      </w:r>
      <w:r w:rsidRPr="000A77E6">
        <w:rPr>
          <w:rFonts w:ascii="Segoe UI" w:eastAsia="Calibri" w:hAnsi="Segoe UI" w:cs="Segoe UI"/>
        </w:rPr>
        <w:t xml:space="preserve"> don’t always have the time </w:t>
      </w:r>
      <w:r>
        <w:rPr>
          <w:rFonts w:ascii="Segoe UI" w:eastAsia="Calibri" w:hAnsi="Segoe UI" w:cs="Segoe UI"/>
        </w:rPr>
        <w:t>they</w:t>
      </w:r>
      <w:r w:rsidRPr="000A77E6">
        <w:rPr>
          <w:rFonts w:ascii="Segoe UI" w:eastAsia="Calibri" w:hAnsi="Segoe UI" w:cs="Segoe UI"/>
        </w:rPr>
        <w:t xml:space="preserve"> would like to spend wi</w:t>
      </w:r>
      <w:r>
        <w:rPr>
          <w:rFonts w:ascii="Segoe UI" w:eastAsia="Calibri" w:hAnsi="Segoe UI" w:cs="Segoe UI"/>
        </w:rPr>
        <w:t>th patients and their families.</w:t>
      </w: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lastRenderedPageBreak/>
        <w:t>Quality Priority 5: reduction in harm</w:t>
      </w:r>
    </w:p>
    <w:p w:rsidR="00B324F0" w:rsidRDefault="00B324F0" w:rsidP="00B324F0">
      <w:pPr>
        <w:spacing w:after="0" w:line="240" w:lineRule="auto"/>
        <w:jc w:val="both"/>
        <w:rPr>
          <w:rFonts w:ascii="Segoe UI" w:eastAsia="Calibri" w:hAnsi="Segoe UI" w:cs="Segoe UI"/>
          <w:bCs/>
          <w:color w:val="365F91" w:themeColor="accent1" w:themeShade="BF"/>
          <w:szCs w:val="24"/>
          <w:lang w:eastAsia="en-GB"/>
        </w:rPr>
      </w:pPr>
      <w:r w:rsidRPr="00976629">
        <w:rPr>
          <w:rFonts w:ascii="Segoe UI" w:eastAsia="Calibri" w:hAnsi="Segoe UI" w:cs="Segoe UI"/>
          <w:bCs/>
          <w:color w:val="365F91" w:themeColor="accent1" w:themeShade="BF"/>
          <w:szCs w:val="24"/>
          <w:lang w:eastAsia="en-GB"/>
        </w:rPr>
        <w:t>Incident reporting has increased again this year, with no</w:t>
      </w:r>
      <w:r>
        <w:rPr>
          <w:rFonts w:ascii="Segoe UI" w:eastAsia="Calibri" w:hAnsi="Segoe UI" w:cs="Segoe UI"/>
          <w:bCs/>
          <w:color w:val="365F91" w:themeColor="accent1" w:themeShade="BF"/>
          <w:szCs w:val="24"/>
          <w:lang w:eastAsia="en-GB"/>
        </w:rPr>
        <w:t xml:space="preserve"> overall</w:t>
      </w:r>
      <w:r w:rsidRPr="00976629">
        <w:rPr>
          <w:rFonts w:ascii="Segoe UI" w:eastAsia="Calibri" w:hAnsi="Segoe UI" w:cs="Segoe UI"/>
          <w:bCs/>
          <w:color w:val="365F91" w:themeColor="accent1" w:themeShade="BF"/>
          <w:szCs w:val="24"/>
          <w:lang w:eastAsia="en-GB"/>
        </w:rPr>
        <w:t xml:space="preserve"> increase in serious incidents</w:t>
      </w:r>
      <w:r>
        <w:rPr>
          <w:rFonts w:ascii="Segoe UI" w:eastAsia="Calibri" w:hAnsi="Segoe UI" w:cs="Segoe UI"/>
          <w:bCs/>
          <w:color w:val="365F91" w:themeColor="accent1" w:themeShade="BF"/>
          <w:szCs w:val="24"/>
          <w:lang w:eastAsia="en-GB"/>
        </w:rPr>
        <w:t>. We did not exceed the threshold set by our commissioners for CDI cases. Reported medication incidents have increased since last year reflecting work to improve reporting. The pharmacy team are leading a number of actions to reduce harm from medication incidents.</w:t>
      </w:r>
    </w:p>
    <w:p w:rsidR="00B324F0" w:rsidRDefault="00B324F0" w:rsidP="00B324F0">
      <w:pPr>
        <w:spacing w:after="0" w:line="240" w:lineRule="auto"/>
        <w:jc w:val="both"/>
        <w:rPr>
          <w:rFonts w:ascii="Segoe UI" w:eastAsia="Calibri" w:hAnsi="Segoe UI" w:cs="Segoe UI"/>
          <w:bCs/>
          <w:color w:val="365F91" w:themeColor="accent1" w:themeShade="BF"/>
          <w:szCs w:val="24"/>
          <w:lang w:eastAsia="en-GB"/>
        </w:rPr>
      </w:pPr>
    </w:p>
    <w:p w:rsidR="00B324F0" w:rsidRDefault="00B324F0" w:rsidP="00B324F0">
      <w:pPr>
        <w:spacing w:after="0" w:line="240" w:lineRule="auto"/>
        <w:jc w:val="both"/>
        <w:rPr>
          <w:rFonts w:ascii="Segoe UI" w:eastAsia="Calibri" w:hAnsi="Segoe UI" w:cs="Segoe UI"/>
          <w:bCs/>
          <w:color w:val="365F91" w:themeColor="accent1" w:themeShade="BF"/>
          <w:szCs w:val="24"/>
          <w:lang w:eastAsia="en-GB"/>
        </w:rPr>
      </w:pPr>
      <w:r>
        <w:rPr>
          <w:rFonts w:ascii="Segoe UI" w:eastAsia="Calibri" w:hAnsi="Segoe UI" w:cs="Segoe UI"/>
          <w:bCs/>
          <w:color w:val="365F91" w:themeColor="accent1" w:themeShade="BF"/>
          <w:szCs w:val="24"/>
          <w:lang w:eastAsia="en-GB"/>
        </w:rPr>
        <w:t>Suspected suicides have reduced by 25% since last year and have nearly halved since 20111/12. The overall number of AWOLs has reduced but we have not achieved our target of a 50% reduction. There was no harm reported as a result of AWOLs this year. There has been a slight reduction in avoidable pressure damage this year but we have not achieved the significant improvement we were aiming for. Skin integrity assessment has maintained last year’s figures but there has been a drop in nutritional assessments. There are a range of factors and remedial actions which are detailed below.</w:t>
      </w:r>
    </w:p>
    <w:p w:rsidR="00B324F0" w:rsidRDefault="00B324F0" w:rsidP="00B324F0">
      <w:pPr>
        <w:spacing w:after="0" w:line="240" w:lineRule="auto"/>
        <w:jc w:val="both"/>
        <w:rPr>
          <w:rFonts w:ascii="Segoe UI" w:eastAsia="Calibri" w:hAnsi="Segoe UI" w:cs="Segoe UI"/>
          <w:bCs/>
          <w:color w:val="365F91" w:themeColor="accent1" w:themeShade="BF"/>
          <w:szCs w:val="24"/>
          <w:lang w:eastAsia="en-GB"/>
        </w:rPr>
      </w:pPr>
    </w:p>
    <w:p w:rsidR="00B324F0" w:rsidRDefault="00B324F0" w:rsidP="00B324F0">
      <w:pPr>
        <w:spacing w:after="0" w:line="240" w:lineRule="auto"/>
        <w:jc w:val="both"/>
        <w:rPr>
          <w:rFonts w:ascii="Segoe UI" w:eastAsia="Calibri" w:hAnsi="Segoe UI" w:cs="Segoe UI"/>
          <w:b/>
          <w:color w:val="365F91"/>
        </w:rPr>
      </w:pPr>
      <w:r>
        <w:rPr>
          <w:rFonts w:ascii="Segoe UI" w:eastAsia="Calibri" w:hAnsi="Segoe UI" w:cs="Segoe UI"/>
          <w:bCs/>
          <w:color w:val="365F91" w:themeColor="accent1" w:themeShade="BF"/>
          <w:szCs w:val="24"/>
          <w:lang w:eastAsia="en-GB"/>
        </w:rPr>
        <w:t>We have achieved our target for reducing the number of and harm from falls in mental health wards. We have not achieved our target for community hospital wards. We plan to improve falls related assessments in the coming year. The number of incidents relating to violence and aggression have increased. However the number of prone and hyper flexion restraints have reduced (the latter by nearly 75%).</w:t>
      </w:r>
    </w:p>
    <w:p w:rsidR="00B324F0" w:rsidRDefault="00B324F0" w:rsidP="000A77E6">
      <w:pPr>
        <w:spacing w:after="0" w:line="240" w:lineRule="auto"/>
        <w:jc w:val="both"/>
        <w:rPr>
          <w:rFonts w:ascii="Segoe UI" w:eastAsia="Calibri" w:hAnsi="Segoe UI" w:cs="Segoe UI"/>
          <w:bCs/>
          <w:szCs w:val="24"/>
          <w:lang w:eastAsia="en-GB"/>
        </w:rPr>
      </w:pPr>
    </w:p>
    <w:p w:rsidR="000A77E6" w:rsidRPr="000A77E6" w:rsidRDefault="000A77E6" w:rsidP="000A77E6">
      <w:pPr>
        <w:spacing w:after="0" w:line="240" w:lineRule="auto"/>
        <w:jc w:val="both"/>
        <w:rPr>
          <w:rFonts w:ascii="Segoe UI" w:eastAsia="Calibri" w:hAnsi="Segoe UI" w:cs="Segoe UI"/>
          <w:b/>
          <w:color w:val="365F91"/>
        </w:rPr>
      </w:pPr>
      <w:r w:rsidRPr="00B324F0">
        <w:rPr>
          <w:rFonts w:ascii="Segoe UI" w:eastAsia="Calibri" w:hAnsi="Segoe UI" w:cs="Segoe UI"/>
          <w:bCs/>
          <w:color w:val="365F91" w:themeColor="accent1" w:themeShade="BF"/>
          <w:szCs w:val="24"/>
          <w:lang w:eastAsia="en-GB"/>
        </w:rPr>
        <w:t>This will enable the service to be safe.</w:t>
      </w:r>
    </w:p>
    <w:p w:rsidR="000A77E6" w:rsidRPr="000A77E6" w:rsidRDefault="000A77E6" w:rsidP="000A77E6">
      <w:pPr>
        <w:spacing w:after="0"/>
        <w:jc w:val="both"/>
        <w:rPr>
          <w:rFonts w:ascii="Segoe UI" w:eastAsia="Calibri" w:hAnsi="Segoe UI" w:cs="Segoe UI"/>
          <w:b/>
          <w:color w:val="365F91"/>
          <w:sz w:val="16"/>
          <w:szCs w:val="16"/>
        </w:rPr>
      </w:pPr>
    </w:p>
    <w:p w:rsidR="000A77E6" w:rsidRPr="000A77E6" w:rsidRDefault="000A77E6" w:rsidP="000A77E6">
      <w:pPr>
        <w:spacing w:after="0"/>
        <w:jc w:val="both"/>
        <w:rPr>
          <w:rFonts w:ascii="Segoe UI" w:eastAsia="Calibri" w:hAnsi="Segoe UI" w:cs="Segoe UI"/>
          <w:b/>
          <w:color w:val="365F91"/>
        </w:rPr>
      </w:pPr>
      <w:r w:rsidRPr="000A77E6">
        <w:rPr>
          <w:rFonts w:ascii="Segoe UI" w:eastAsia="Calibri" w:hAnsi="Segoe UI" w:cs="Segoe UI"/>
          <w:b/>
          <w:color w:val="365F91"/>
        </w:rPr>
        <w:t>Incident reporting</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Over the last four years there has been a steady increase in incident reports. High levels of incident reporting is a key indicator of a positive and open safety culture. Incident reporting has increased from roughly 600 per month in 2011/12 to just over 1000 in 2014/15. The most recent NLRS</w:t>
      </w:r>
      <w:r w:rsidRPr="000A77E6">
        <w:rPr>
          <w:rFonts w:ascii="Arial" w:eastAsia="Calibri" w:hAnsi="Arial" w:cs="Times New Roman"/>
          <w:b/>
          <w:color w:val="7AB800"/>
          <w:vertAlign w:val="superscript"/>
          <w:lang w:eastAsia="en-GB"/>
        </w:rPr>
        <w:footnoteReference w:id="16"/>
      </w:r>
      <w:r w:rsidRPr="000A77E6">
        <w:rPr>
          <w:rFonts w:ascii="Segoe UI" w:eastAsia="Calibri" w:hAnsi="Segoe UI" w:cs="Segoe UI"/>
          <w:lang w:eastAsia="en-GB"/>
        </w:rPr>
        <w:t xml:space="preserve"> figures put us in the mid-range for reporting for mental health providers.  </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szCs w:val="24"/>
          <w:lang w:eastAsia="en-GB"/>
        </w:rPr>
      </w:pPr>
      <w:r>
        <w:rPr>
          <w:rFonts w:ascii="Segoe UI" w:eastAsia="Calibri" w:hAnsi="Segoe UI" w:cs="Segoe UI"/>
          <w:noProof/>
          <w:szCs w:val="24"/>
          <w:lang w:eastAsia="en-GB"/>
        </w:rPr>
        <w:drawing>
          <wp:inline distT="0" distB="0" distL="0" distR="0" wp14:anchorId="48981966" wp14:editId="0E13448F">
            <wp:extent cx="5972175" cy="2562225"/>
            <wp:effectExtent l="0" t="0" r="0" b="0"/>
            <wp:docPr id="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A77E6" w:rsidRPr="000A77E6" w:rsidRDefault="000A77E6" w:rsidP="000A77E6">
      <w:pPr>
        <w:spacing w:after="0" w:line="240" w:lineRule="auto"/>
        <w:contextualSpacing/>
        <w:rPr>
          <w:rFonts w:ascii="Segoe UI" w:eastAsia="Calibri" w:hAnsi="Segoe UI" w:cs="Segoe UI"/>
        </w:rPr>
      </w:pPr>
      <w:r>
        <w:rPr>
          <w:rFonts w:ascii="Calibri" w:eastAsia="Calibri" w:hAnsi="Calibri" w:cs="Segoe UI"/>
          <w:noProof/>
          <w:lang w:eastAsia="en-GB"/>
        </w:rPr>
        <w:lastRenderedPageBreak/>
        <w:drawing>
          <wp:anchor distT="0" distB="0" distL="114300" distR="114300" simplePos="0" relativeHeight="251671552" behindDoc="1" locked="0" layoutInCell="1" allowOverlap="1" wp14:anchorId="1439E803" wp14:editId="0C866833">
            <wp:simplePos x="0" y="0"/>
            <wp:positionH relativeFrom="column">
              <wp:posOffset>-38100</wp:posOffset>
            </wp:positionH>
            <wp:positionV relativeFrom="paragraph">
              <wp:posOffset>1426210</wp:posOffset>
            </wp:positionV>
            <wp:extent cx="5600700" cy="2571750"/>
            <wp:effectExtent l="0" t="0" r="0" b="0"/>
            <wp:wrapTight wrapText="bothSides">
              <wp:wrapPolygon edited="0">
                <wp:start x="0" y="0"/>
                <wp:lineTo x="0" y="21440"/>
                <wp:lineTo x="21527" y="21440"/>
                <wp:lineTo x="21527" y="0"/>
                <wp:lineTo x="0" y="0"/>
              </wp:wrapPolygon>
            </wp:wrapTight>
            <wp:docPr id="15" name="Picture 15" descr="cid:image001.png@01D072EE.BEF67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01.png@01D072EE.BEF6747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60070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77E6">
        <w:rPr>
          <w:rFonts w:ascii="Segoe UI" w:eastAsia="Calibri" w:hAnsi="Segoe UI" w:cs="Segoe UI"/>
        </w:rPr>
        <w:t xml:space="preserve">The quarterly reporting figures have ranged from 2717 in quarter 2 to 3119 in quarter 4. The two highest reported incident types were violence and aggression and health (primarily pressure ulcers). Other types of incidents include fall related, self-harm, security (mainly in relation to patients going AWOL or failure to return to hospital), communication/confidentiality and medication. The numbers of reported green and yellow incidents (low/minor injury or property damage) continues to represent by far the highest proportion of total reported incidents.  </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number of serious incidents requiring investigation (SIRI) we are reporting has remained broadly stable over the last 2 years sustaining the significant reduction from 2012/13. In 2014/15 there were a total of seventy five SIRIs reported with the highest number over the last two years occurring in Q4 2014/15. Both adult and older peoples’ directorates saw a spike in these incidents in this quarter.  The adult directorate saw the third consecutive quarterly increase and the older people’s directorate saw a sharp rise after the previous three consecutive decreases in SIRIs.</w:t>
      </w:r>
    </w:p>
    <w:p w:rsidR="000A77E6" w:rsidRPr="005A0FE5"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There have been no never events or in-patient deaths by suicide.</w:t>
      </w:r>
    </w:p>
    <w:p w:rsidR="000A77E6" w:rsidRPr="000A77E6" w:rsidRDefault="000A77E6" w:rsidP="000A77E6">
      <w:pPr>
        <w:spacing w:after="0" w:line="240" w:lineRule="auto"/>
        <w:rPr>
          <w:rFonts w:ascii="Segoe UI" w:eastAsia="Calibri" w:hAnsi="Segoe UI" w:cs="Segoe UI"/>
          <w:noProof/>
          <w:szCs w:val="24"/>
          <w:lang w:eastAsia="en-GB"/>
        </w:rPr>
      </w:pPr>
      <w:r>
        <w:rPr>
          <w:rFonts w:ascii="Segoe UI" w:eastAsia="Calibri" w:hAnsi="Segoe UI" w:cs="Segoe UI"/>
          <w:noProof/>
          <w:szCs w:val="24"/>
          <w:lang w:eastAsia="en-GB"/>
        </w:rPr>
        <w:drawing>
          <wp:anchor distT="0" distB="0" distL="114300" distR="114300" simplePos="0" relativeHeight="251664384" behindDoc="0" locked="0" layoutInCell="1" allowOverlap="1" wp14:anchorId="1B582D58" wp14:editId="20D04104">
            <wp:simplePos x="0" y="0"/>
            <wp:positionH relativeFrom="column">
              <wp:posOffset>-292100</wp:posOffset>
            </wp:positionH>
            <wp:positionV relativeFrom="paragraph">
              <wp:posOffset>115570</wp:posOffset>
            </wp:positionV>
            <wp:extent cx="5748655" cy="3688080"/>
            <wp:effectExtent l="0" t="0" r="23495" b="26670"/>
            <wp:wrapTight wrapText="bothSides">
              <wp:wrapPolygon edited="0">
                <wp:start x="0" y="0"/>
                <wp:lineTo x="0" y="21645"/>
                <wp:lineTo x="21617" y="21645"/>
                <wp:lineTo x="21617" y="0"/>
                <wp:lineTo x="0" y="0"/>
              </wp:wrapPolygon>
            </wp:wrapTight>
            <wp:docPr id="14" name="Chart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lastRenderedPageBreak/>
        <w:t>Oxfordshire services were the highest reporters of SIRIs in 2014/15.  This is largely to be expected as all of our community physical health services are located in Oxfordshire and the number of patients using our Oxfordshire based services is considerably higher. Overall the numbers of SIRIs reported in Oxfordshire were lower and in Buckinghamshire higher than in 2013/14.</w:t>
      </w:r>
    </w:p>
    <w:p w:rsidR="000A77E6" w:rsidRPr="000A77E6" w:rsidRDefault="000A77E6" w:rsidP="000A77E6">
      <w:pPr>
        <w:spacing w:after="0" w:line="240" w:lineRule="auto"/>
        <w:rPr>
          <w:rFonts w:ascii="Segoe UI" w:eastAsia="Calibri" w:hAnsi="Segoe UI" w:cs="Segoe UI"/>
          <w:lang w:eastAsia="en-GB"/>
        </w:rPr>
      </w:pPr>
      <w:r>
        <w:rPr>
          <w:rFonts w:ascii="Segoe UI" w:eastAsia="Calibri" w:hAnsi="Segoe UI" w:cs="Segoe UI"/>
          <w:noProof/>
          <w:szCs w:val="24"/>
          <w:lang w:eastAsia="en-GB"/>
        </w:rPr>
        <w:drawing>
          <wp:anchor distT="0" distB="0" distL="114300" distR="114300" simplePos="0" relativeHeight="251672576" behindDoc="0" locked="0" layoutInCell="1" allowOverlap="1" wp14:anchorId="705B0B32" wp14:editId="6FC967B6">
            <wp:simplePos x="0" y="0"/>
            <wp:positionH relativeFrom="column">
              <wp:posOffset>228600</wp:posOffset>
            </wp:positionH>
            <wp:positionV relativeFrom="paragraph">
              <wp:posOffset>90805</wp:posOffset>
            </wp:positionV>
            <wp:extent cx="4590415" cy="2766695"/>
            <wp:effectExtent l="0" t="0" r="635" b="0"/>
            <wp:wrapTight wrapText="bothSides">
              <wp:wrapPolygon edited="0">
                <wp:start x="134" y="372"/>
                <wp:lineTo x="134" y="21154"/>
                <wp:lineTo x="21421" y="21154"/>
                <wp:lineTo x="21421" y="372"/>
                <wp:lineTo x="134" y="372"/>
              </wp:wrapPolygon>
            </wp:wrapTight>
            <wp:docPr id="13"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0A77E6" w:rsidRPr="000A77E6" w:rsidRDefault="000A77E6" w:rsidP="000A77E6">
      <w:pPr>
        <w:spacing w:after="0" w:line="240" w:lineRule="auto"/>
        <w:rPr>
          <w:rFonts w:ascii="Segoe UI" w:eastAsia="Calibri" w:hAnsi="Segoe UI" w:cs="Segoe UI"/>
          <w:b/>
          <w:szCs w:val="24"/>
          <w:lang w:eastAsia="en-GB"/>
        </w:rPr>
      </w:pPr>
    </w:p>
    <w:p w:rsidR="000A77E6" w:rsidRPr="000A77E6" w:rsidRDefault="000A77E6" w:rsidP="000A77E6">
      <w:pPr>
        <w:spacing w:after="0" w:line="240" w:lineRule="auto"/>
        <w:rPr>
          <w:rFonts w:ascii="Segoe UI" w:eastAsia="Calibri" w:hAnsi="Segoe UI" w:cs="Segoe UI"/>
          <w:b/>
          <w:szCs w:val="24"/>
          <w:lang w:eastAsia="en-GB"/>
        </w:rPr>
      </w:pP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p>
    <w:p w:rsidR="009759AC" w:rsidRDefault="009759AC" w:rsidP="000A77E6">
      <w:pPr>
        <w:spacing w:after="0" w:line="240" w:lineRule="auto"/>
        <w:rPr>
          <w:rFonts w:ascii="Segoe UI" w:eastAsia="Calibri" w:hAnsi="Segoe UI" w:cs="Segoe UI"/>
          <w:b/>
          <w:lang w:eastAsia="en-GB"/>
        </w:rPr>
      </w:pPr>
    </w:p>
    <w:p w:rsidR="009759AC" w:rsidRDefault="009759AC" w:rsidP="000A77E6">
      <w:pPr>
        <w:spacing w:after="0" w:line="240" w:lineRule="auto"/>
        <w:rPr>
          <w:rFonts w:ascii="Segoe UI" w:eastAsia="Calibri" w:hAnsi="Segoe UI" w:cs="Segoe UI"/>
          <w:b/>
          <w:lang w:eastAsia="en-GB"/>
        </w:rPr>
      </w:pPr>
    </w:p>
    <w:p w:rsidR="009759AC" w:rsidRDefault="009759AC" w:rsidP="000A77E6">
      <w:pPr>
        <w:spacing w:after="0" w:line="240" w:lineRule="auto"/>
        <w:rPr>
          <w:rFonts w:ascii="Segoe UI" w:eastAsia="Calibri" w:hAnsi="Segoe UI" w:cs="Segoe UI"/>
          <w:b/>
          <w:lang w:eastAsia="en-GB"/>
        </w:rPr>
      </w:pPr>
    </w:p>
    <w:p w:rsidR="009759AC" w:rsidRDefault="009759AC" w:rsidP="000A77E6">
      <w:pPr>
        <w:spacing w:after="0" w:line="240" w:lineRule="auto"/>
        <w:rPr>
          <w:rFonts w:ascii="Segoe UI" w:eastAsia="Calibri" w:hAnsi="Segoe UI" w:cs="Segoe UI"/>
          <w:b/>
          <w:lang w:eastAsia="en-GB"/>
        </w:rPr>
      </w:pPr>
    </w:p>
    <w:p w:rsidR="009759AC" w:rsidRDefault="009759AC" w:rsidP="000A77E6">
      <w:pPr>
        <w:spacing w:after="0" w:line="240" w:lineRule="auto"/>
        <w:rPr>
          <w:rFonts w:ascii="Segoe UI" w:eastAsia="Calibri" w:hAnsi="Segoe UI" w:cs="Segoe UI"/>
          <w:b/>
          <w:lang w:eastAsia="en-GB"/>
        </w:rPr>
      </w:pPr>
    </w:p>
    <w:p w:rsidR="009759AC" w:rsidRDefault="009759AC" w:rsidP="000A77E6">
      <w:pPr>
        <w:spacing w:after="0" w:line="240" w:lineRule="auto"/>
        <w:rPr>
          <w:rFonts w:ascii="Segoe UI" w:eastAsia="Calibri" w:hAnsi="Segoe UI" w:cs="Segoe UI"/>
          <w:b/>
          <w:lang w:eastAsia="en-GB"/>
        </w:rPr>
      </w:pPr>
    </w:p>
    <w:p w:rsidR="000A77E6" w:rsidRPr="000A77E6" w:rsidRDefault="000A77E6" w:rsidP="000A77E6">
      <w:pPr>
        <w:spacing w:after="0" w:line="240" w:lineRule="auto"/>
        <w:rPr>
          <w:rFonts w:ascii="Segoe UI" w:eastAsia="Calibri" w:hAnsi="Segoe UI" w:cs="Segoe UI"/>
          <w:b/>
          <w:lang w:eastAsia="en-GB"/>
        </w:rPr>
      </w:pPr>
      <w:r w:rsidRPr="000A77E6">
        <w:rPr>
          <w:rFonts w:ascii="Segoe UI" w:eastAsia="Calibri" w:hAnsi="Segoe UI" w:cs="Segoe UI"/>
          <w:b/>
          <w:lang w:eastAsia="en-GB"/>
        </w:rPr>
        <w:t>Learning from SIRIs</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We use a number of approaches to learning from SIRIs including team briefing, local and trust-wide learning events, and through relevant committees, groups and team meetings. Key themes from 2014/15 which have resulted in improvement actions have included:</w:t>
      </w:r>
    </w:p>
    <w:p w:rsidR="000A77E6" w:rsidRPr="000A77E6" w:rsidRDefault="000A77E6" w:rsidP="008177FE">
      <w:pPr>
        <w:numPr>
          <w:ilvl w:val="0"/>
          <w:numId w:val="31"/>
        </w:numPr>
        <w:spacing w:after="0" w:line="240" w:lineRule="auto"/>
        <w:ind w:left="709"/>
        <w:jc w:val="both"/>
        <w:rPr>
          <w:rFonts w:ascii="Segoe UI" w:eastAsia="Calibri" w:hAnsi="Segoe UI" w:cs="Segoe UI"/>
          <w:lang w:eastAsia="en-GB"/>
        </w:rPr>
      </w:pPr>
      <w:r w:rsidRPr="000A77E6">
        <w:rPr>
          <w:rFonts w:ascii="Segoe UI" w:eastAsia="Calibri" w:hAnsi="Segoe UI" w:cs="Segoe UI"/>
          <w:lang w:eastAsia="en-GB"/>
        </w:rPr>
        <w:t xml:space="preserve">Involvement of carers with care planning at discharge from inpatient services.  </w:t>
      </w:r>
    </w:p>
    <w:p w:rsidR="000A77E6" w:rsidRPr="000A77E6" w:rsidRDefault="000A77E6" w:rsidP="00566526">
      <w:pPr>
        <w:numPr>
          <w:ilvl w:val="0"/>
          <w:numId w:val="38"/>
        </w:numPr>
        <w:spacing w:after="0" w:line="240" w:lineRule="auto"/>
        <w:rPr>
          <w:rFonts w:ascii="Segoe UI" w:eastAsia="Calibri" w:hAnsi="Segoe UI" w:cs="Segoe UI"/>
          <w:lang w:eastAsia="en-GB"/>
        </w:rPr>
      </w:pPr>
      <w:r w:rsidRPr="000A77E6">
        <w:rPr>
          <w:rFonts w:ascii="Segoe UI" w:eastAsia="Calibri" w:hAnsi="Segoe UI" w:cs="Segoe UI"/>
          <w:lang w:eastAsia="en-GB"/>
        </w:rPr>
        <w:t>Discharge planning in general and in relation to communication between different parts of the service; also issues with communication and transfers of care.</w:t>
      </w:r>
    </w:p>
    <w:p w:rsidR="000A77E6" w:rsidRPr="000A77E6" w:rsidRDefault="000A77E6" w:rsidP="00566526">
      <w:pPr>
        <w:numPr>
          <w:ilvl w:val="0"/>
          <w:numId w:val="39"/>
        </w:numPr>
        <w:spacing w:after="0" w:line="240" w:lineRule="auto"/>
        <w:contextualSpacing/>
        <w:rPr>
          <w:rFonts w:ascii="Segoe UI" w:eastAsia="Calibri" w:hAnsi="Segoe UI" w:cs="Segoe UI"/>
          <w:lang w:eastAsia="en-GB"/>
        </w:rPr>
      </w:pPr>
      <w:r w:rsidRPr="000A77E6">
        <w:rPr>
          <w:rFonts w:ascii="Segoe UI" w:eastAsia="Calibri" w:hAnsi="Segoe UI" w:cs="Segoe UI"/>
          <w:lang w:eastAsia="en-GB"/>
        </w:rPr>
        <w:t xml:space="preserve">Assessment, recording and care planning of risk including crisis and contingency planning.  </w:t>
      </w:r>
    </w:p>
    <w:p w:rsidR="000A77E6" w:rsidRPr="000A77E6" w:rsidRDefault="000A77E6" w:rsidP="00566526">
      <w:pPr>
        <w:numPr>
          <w:ilvl w:val="0"/>
          <w:numId w:val="38"/>
        </w:numPr>
        <w:spacing w:after="0" w:line="240" w:lineRule="auto"/>
        <w:rPr>
          <w:rFonts w:ascii="Segoe UI" w:eastAsia="Calibri" w:hAnsi="Segoe UI" w:cs="Segoe UI"/>
          <w:b/>
          <w:lang w:eastAsia="en-GB"/>
        </w:rPr>
      </w:pPr>
      <w:r w:rsidRPr="000A77E6">
        <w:rPr>
          <w:rFonts w:ascii="Segoe UI" w:eastAsia="Calibri" w:hAnsi="Segoe UI" w:cs="Segoe UI"/>
          <w:lang w:eastAsia="en-GB"/>
        </w:rPr>
        <w:t>Documentation.</w:t>
      </w:r>
    </w:p>
    <w:p w:rsidR="000A77E6" w:rsidRPr="000A77E6" w:rsidRDefault="000A77E6" w:rsidP="00566526">
      <w:pPr>
        <w:numPr>
          <w:ilvl w:val="0"/>
          <w:numId w:val="38"/>
        </w:numPr>
        <w:spacing w:after="0" w:line="240" w:lineRule="auto"/>
        <w:contextualSpacing/>
        <w:rPr>
          <w:rFonts w:ascii="Segoe UI" w:eastAsia="Calibri" w:hAnsi="Segoe UI" w:cs="Segoe UI"/>
          <w:lang w:eastAsia="en-GB"/>
        </w:rPr>
      </w:pPr>
      <w:r w:rsidRPr="000A77E6">
        <w:rPr>
          <w:rFonts w:ascii="Segoe UI" w:eastAsia="Calibri" w:hAnsi="Segoe UI" w:cs="Segoe UI"/>
          <w:lang w:eastAsia="en-GB"/>
        </w:rPr>
        <w:t xml:space="preserve">Lack of coordinated care, forward planning and communication issues, named nursing, care planning and documentation, training and staffing issues, management of capability, lack of supervision and leadership in community nursing. </w:t>
      </w:r>
    </w:p>
    <w:p w:rsidR="000A77E6" w:rsidRPr="000A77E6" w:rsidRDefault="000A77E6" w:rsidP="00566526">
      <w:pPr>
        <w:numPr>
          <w:ilvl w:val="0"/>
          <w:numId w:val="39"/>
        </w:numPr>
        <w:spacing w:after="0" w:line="240" w:lineRule="auto"/>
        <w:contextualSpacing/>
        <w:rPr>
          <w:rFonts w:ascii="Segoe UI" w:eastAsia="Calibri" w:hAnsi="Segoe UI" w:cs="Segoe UI"/>
          <w:lang w:eastAsia="en-GB"/>
        </w:rPr>
      </w:pPr>
      <w:r w:rsidRPr="000A77E6">
        <w:rPr>
          <w:rFonts w:ascii="Segoe UI" w:eastAsia="Calibri" w:hAnsi="Segoe UI" w:cs="Segoe UI"/>
          <w:lang w:eastAsia="en-GB"/>
        </w:rPr>
        <w:t>Lack of comprehensive recording of physical observations on the MEWs and noting of patients</w:t>
      </w:r>
      <w:r w:rsidR="000760BC">
        <w:rPr>
          <w:rFonts w:ascii="Segoe UI" w:eastAsia="Calibri" w:hAnsi="Segoe UI" w:cs="Segoe UI"/>
          <w:lang w:eastAsia="en-GB"/>
        </w:rPr>
        <w:t>’</w:t>
      </w:r>
      <w:r w:rsidRPr="000A77E6">
        <w:rPr>
          <w:rFonts w:ascii="Segoe UI" w:eastAsia="Calibri" w:hAnsi="Segoe UI" w:cs="Segoe UI"/>
          <w:lang w:eastAsia="en-GB"/>
        </w:rPr>
        <w:t xml:space="preserve"> refusal to have their observations taken.</w:t>
      </w:r>
    </w:p>
    <w:p w:rsidR="000A77E6" w:rsidRPr="00D3672D"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We also found many examples of good practice during investigations, including:</w:t>
      </w:r>
    </w:p>
    <w:p w:rsidR="000A77E6" w:rsidRPr="000A77E6" w:rsidRDefault="000A77E6" w:rsidP="00566526">
      <w:pPr>
        <w:numPr>
          <w:ilvl w:val="0"/>
          <w:numId w:val="42"/>
        </w:numPr>
        <w:spacing w:after="0" w:line="240" w:lineRule="auto"/>
        <w:ind w:right="-154"/>
        <w:contextualSpacing/>
        <w:jc w:val="both"/>
        <w:rPr>
          <w:rFonts w:ascii="Calibri" w:eastAsia="Calibri" w:hAnsi="Calibri" w:cs="Segoe UI"/>
        </w:rPr>
      </w:pPr>
      <w:r w:rsidRPr="000A77E6">
        <w:rPr>
          <w:rFonts w:ascii="Segoe UI" w:eastAsia="Calibri" w:hAnsi="Segoe UI" w:cs="Segoe UI"/>
        </w:rPr>
        <w:t>Good liaison within and between teams and external agencies and c</w:t>
      </w:r>
      <w:r w:rsidRPr="000A77E6">
        <w:rPr>
          <w:rFonts w:ascii="Segoe UI" w:eastAsia="Calibri" w:hAnsi="Segoe UI" w:cs="Segoe UI"/>
          <w:bCs/>
        </w:rPr>
        <w:t>lear evidence of effective multidisciplinary team involvement in care</w:t>
      </w:r>
      <w:r w:rsidRPr="000A77E6">
        <w:rPr>
          <w:rFonts w:ascii="Segoe UI" w:eastAsia="Times New Roman" w:hAnsi="Segoe UI" w:cs="Segoe UI"/>
          <w:lang w:eastAsia="en-GB"/>
        </w:rPr>
        <w:t xml:space="preserve"> and multiagency working.</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Calibri" w:hAnsi="Segoe UI" w:cs="Segoe UI"/>
        </w:rPr>
        <w:t xml:space="preserve">Timely responses and assessment by AMHTs to referrals from GPs including same day response to GP referrals and thorough assessments. </w:t>
      </w:r>
    </w:p>
    <w:p w:rsidR="000A77E6" w:rsidRPr="000A77E6" w:rsidRDefault="000A77E6" w:rsidP="00566526">
      <w:pPr>
        <w:numPr>
          <w:ilvl w:val="0"/>
          <w:numId w:val="42"/>
        </w:numPr>
        <w:spacing w:after="0" w:line="240" w:lineRule="auto"/>
        <w:ind w:left="714" w:hanging="357"/>
        <w:rPr>
          <w:rFonts w:ascii="Segoe UI" w:eastAsia="Calibri" w:hAnsi="Segoe UI" w:cs="Segoe UI"/>
          <w:lang w:eastAsia="en-GB"/>
        </w:rPr>
      </w:pPr>
      <w:r w:rsidRPr="000A77E6">
        <w:rPr>
          <w:rFonts w:ascii="Segoe UI" w:eastAsia="Calibri" w:hAnsi="Segoe UI" w:cs="Segoe UI"/>
          <w:lang w:eastAsia="en-GB"/>
        </w:rPr>
        <w:t>Collaborative, flexible and responsive working between teams and with patients. This included good practice in relation to timely and consistent step up care, contact with care coordinators and effective management of transitions along pathways.</w:t>
      </w:r>
    </w:p>
    <w:p w:rsidR="000A77E6" w:rsidRPr="000A77E6" w:rsidRDefault="000A77E6" w:rsidP="00566526">
      <w:pPr>
        <w:numPr>
          <w:ilvl w:val="0"/>
          <w:numId w:val="42"/>
        </w:numPr>
        <w:spacing w:after="0" w:line="240" w:lineRule="auto"/>
        <w:ind w:left="714" w:right="-154" w:hanging="357"/>
        <w:contextualSpacing/>
        <w:jc w:val="both"/>
        <w:rPr>
          <w:rFonts w:ascii="Segoe UI" w:eastAsia="Calibri" w:hAnsi="Segoe UI" w:cs="Segoe UI"/>
        </w:rPr>
      </w:pPr>
      <w:r w:rsidRPr="000A77E6">
        <w:rPr>
          <w:rFonts w:ascii="Segoe UI" w:eastAsia="Calibri" w:hAnsi="Segoe UI" w:cs="Segoe UI"/>
        </w:rPr>
        <w:t>Assertive follow up following non-attendance for appointments.</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Calibri" w:hAnsi="Segoe UI" w:cs="Segoe UI"/>
          <w:bCs/>
        </w:rPr>
        <w:t>Evidence of swift, appropriate and supportive interventions at times of crisis</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Calibri" w:hAnsi="Segoe UI" w:cs="Segoe UI"/>
          <w:bCs/>
        </w:rPr>
        <w:lastRenderedPageBreak/>
        <w:t>Ongoing high levels of community support after discharge</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Calibri" w:hAnsi="Segoe UI" w:cs="Segoe UI"/>
          <w:bCs/>
        </w:rPr>
        <w:t>Good review and management of physical health concerns</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Times New Roman" w:hAnsi="Segoe UI" w:cs="Segoe UI"/>
          <w:lang w:eastAsia="en-GB"/>
        </w:rPr>
        <w:t>Evidence of good communication with carers with a couple of notable individual interventions by staff.</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Times New Roman" w:hAnsi="Segoe UI" w:cs="Segoe UI"/>
          <w:lang w:eastAsia="en-GB"/>
        </w:rPr>
        <w:t>Strong leadership</w:t>
      </w:r>
    </w:p>
    <w:p w:rsidR="000A77E6" w:rsidRPr="000A77E6" w:rsidRDefault="000A77E6" w:rsidP="00566526">
      <w:pPr>
        <w:numPr>
          <w:ilvl w:val="0"/>
          <w:numId w:val="42"/>
        </w:numPr>
        <w:spacing w:after="0" w:line="240" w:lineRule="auto"/>
        <w:ind w:right="-154"/>
        <w:contextualSpacing/>
        <w:jc w:val="both"/>
        <w:rPr>
          <w:rFonts w:ascii="Segoe UI" w:eastAsia="Calibri" w:hAnsi="Segoe UI" w:cs="Segoe UI"/>
        </w:rPr>
      </w:pPr>
      <w:r w:rsidRPr="000A77E6">
        <w:rPr>
          <w:rFonts w:ascii="Segoe UI" w:eastAsia="Times New Roman" w:hAnsi="Segoe UI" w:cs="Segoe UI"/>
          <w:lang w:eastAsia="en-GB"/>
        </w:rPr>
        <w:t xml:space="preserve">Timely provision of pressure ulcer relieving equipment, involvement of tissue viability and in one case a notable example of whole team </w:t>
      </w:r>
      <w:r w:rsidR="00D3672D">
        <w:rPr>
          <w:rFonts w:ascii="Segoe UI" w:eastAsia="Times New Roman" w:hAnsi="Segoe UI" w:cs="Segoe UI"/>
          <w:lang w:eastAsia="en-GB"/>
        </w:rPr>
        <w:t>engagement</w:t>
      </w:r>
      <w:r w:rsidRPr="000A77E6">
        <w:rPr>
          <w:rFonts w:ascii="Segoe UI" w:eastAsia="Times New Roman" w:hAnsi="Segoe UI" w:cs="Segoe UI"/>
          <w:lang w:eastAsia="en-GB"/>
        </w:rPr>
        <w:t xml:space="preserve"> in post incident learning with a culture of staff able to escalate concerns in community nursing services.  </w:t>
      </w:r>
    </w:p>
    <w:p w:rsidR="00D3672D" w:rsidRPr="00D3672D" w:rsidRDefault="00D3672D"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Improvement actions have included:</w:t>
      </w:r>
    </w:p>
    <w:p w:rsidR="000A77E6" w:rsidRPr="000A77E6" w:rsidRDefault="000A77E6" w:rsidP="00566526">
      <w:pPr>
        <w:numPr>
          <w:ilvl w:val="0"/>
          <w:numId w:val="43"/>
        </w:numPr>
        <w:spacing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Remodelling of mental health services leading to a reduction in transitions from team to team and agreed model of care for in-patients and community services.</w:t>
      </w:r>
    </w:p>
    <w:p w:rsidR="000A77E6" w:rsidRPr="000A77E6" w:rsidRDefault="000A77E6" w:rsidP="00566526">
      <w:pPr>
        <w:numPr>
          <w:ilvl w:val="0"/>
          <w:numId w:val="43"/>
        </w:numPr>
        <w:spacing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Development of Standard Operating Procedures</w:t>
      </w:r>
    </w:p>
    <w:p w:rsidR="000A77E6" w:rsidRPr="000A77E6" w:rsidRDefault="000A77E6" w:rsidP="00566526">
      <w:pPr>
        <w:numPr>
          <w:ilvl w:val="0"/>
          <w:numId w:val="43"/>
        </w:numPr>
        <w:spacing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Revised Discharge policy</w:t>
      </w:r>
    </w:p>
    <w:p w:rsidR="000A77E6" w:rsidRPr="000A77E6" w:rsidRDefault="000A77E6" w:rsidP="00566526">
      <w:pPr>
        <w:numPr>
          <w:ilvl w:val="0"/>
          <w:numId w:val="43"/>
        </w:numPr>
        <w:spacing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Improved staff debriefing after serious incidents</w:t>
      </w:r>
    </w:p>
    <w:p w:rsidR="000A77E6" w:rsidRPr="000A77E6" w:rsidRDefault="000A77E6" w:rsidP="00566526">
      <w:pPr>
        <w:numPr>
          <w:ilvl w:val="0"/>
          <w:numId w:val="43"/>
        </w:numPr>
        <w:spacing w:before="140"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Protocol on managing patients found smoking on wards reviewed (forensic).</w:t>
      </w:r>
    </w:p>
    <w:p w:rsidR="000A77E6" w:rsidRPr="000A77E6" w:rsidRDefault="000A77E6" w:rsidP="00566526">
      <w:pPr>
        <w:numPr>
          <w:ilvl w:val="0"/>
          <w:numId w:val="43"/>
        </w:numPr>
        <w:spacing w:before="140"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Standards of documentation.</w:t>
      </w:r>
    </w:p>
    <w:p w:rsidR="000A77E6" w:rsidRPr="000A77E6" w:rsidRDefault="000A77E6" w:rsidP="00566526">
      <w:pPr>
        <w:numPr>
          <w:ilvl w:val="0"/>
          <w:numId w:val="43"/>
        </w:numPr>
        <w:spacing w:before="140"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Identify what other services the patient is accessing and their key contacts.</w:t>
      </w:r>
    </w:p>
    <w:p w:rsidR="000A77E6" w:rsidRPr="000A77E6" w:rsidRDefault="000A77E6" w:rsidP="00566526">
      <w:pPr>
        <w:numPr>
          <w:ilvl w:val="0"/>
          <w:numId w:val="43"/>
        </w:numPr>
        <w:spacing w:before="140" w:after="0" w:line="280" w:lineRule="exact"/>
        <w:contextualSpacing/>
        <w:rPr>
          <w:rFonts w:ascii="Segoe UI" w:eastAsia="Times New Roman" w:hAnsi="Segoe UI" w:cs="Segoe UI"/>
          <w:lang w:eastAsia="en-GB"/>
        </w:rPr>
      </w:pPr>
      <w:r w:rsidRPr="000A77E6">
        <w:rPr>
          <w:rFonts w:ascii="Segoe UI" w:eastAsia="Times New Roman" w:hAnsi="Segoe UI" w:cs="Segoe UI"/>
          <w:lang w:eastAsia="en-GB"/>
        </w:rPr>
        <w:t>Identify parental responsibility and that patient consent sought and explained.</w:t>
      </w:r>
    </w:p>
    <w:p w:rsidR="000A77E6" w:rsidRPr="000A77E6" w:rsidRDefault="000A77E6" w:rsidP="00566526">
      <w:pPr>
        <w:numPr>
          <w:ilvl w:val="0"/>
          <w:numId w:val="43"/>
        </w:numPr>
        <w:spacing w:before="140" w:after="0" w:line="280" w:lineRule="exact"/>
        <w:contextualSpacing/>
        <w:rPr>
          <w:rFonts w:ascii="Segoe UI" w:eastAsia="Times New Roman" w:hAnsi="Segoe UI" w:cs="Segoe UI"/>
          <w:lang w:eastAsia="en-GB"/>
        </w:rPr>
      </w:pPr>
      <w:r w:rsidRPr="000A77E6">
        <w:rPr>
          <w:rFonts w:ascii="Segoe UI" w:eastAsia="Times New Roman" w:hAnsi="Segoe UI" w:cs="Segoe UI"/>
          <w:lang w:eastAsia="en-GB"/>
        </w:rPr>
        <w:t>Ensure clear information is given to carers regarding patient’s medication &amp; risks.</w:t>
      </w:r>
    </w:p>
    <w:p w:rsidR="000A77E6" w:rsidRPr="000A77E6" w:rsidRDefault="000A77E6" w:rsidP="00566526">
      <w:pPr>
        <w:numPr>
          <w:ilvl w:val="0"/>
          <w:numId w:val="43"/>
        </w:numPr>
        <w:spacing w:after="0" w:line="240" w:lineRule="auto"/>
        <w:contextualSpacing/>
        <w:rPr>
          <w:rFonts w:ascii="Segoe UI" w:eastAsia="Times New Roman" w:hAnsi="Segoe UI" w:cs="Segoe UI"/>
          <w:lang w:eastAsia="en-GB"/>
        </w:rPr>
      </w:pPr>
      <w:r w:rsidRPr="000A77E6">
        <w:rPr>
          <w:rFonts w:ascii="Segoe UI" w:eastAsia="Times New Roman" w:hAnsi="Segoe UI" w:cs="Segoe UI"/>
          <w:lang w:eastAsia="en-GB"/>
        </w:rPr>
        <w:t>Updated leaflets and website information</w:t>
      </w:r>
    </w:p>
    <w:p w:rsidR="00921634" w:rsidRPr="008B22CC" w:rsidRDefault="00921634" w:rsidP="000A77E6">
      <w:pPr>
        <w:spacing w:after="0" w:line="240" w:lineRule="auto"/>
        <w:rPr>
          <w:rFonts w:ascii="Segoe UI" w:eastAsia="Calibri" w:hAnsi="Segoe UI" w:cs="Segoe UI"/>
          <w:b/>
          <w:color w:val="365F91"/>
          <w:sz w:val="16"/>
          <w:szCs w:val="16"/>
          <w:lang w:eastAsia="en-GB"/>
        </w:rPr>
      </w:pPr>
    </w:p>
    <w:p w:rsidR="000A77E6" w:rsidRPr="000A77E6" w:rsidRDefault="000A77E6" w:rsidP="000A77E6">
      <w:pPr>
        <w:spacing w:after="0" w:line="240" w:lineRule="auto"/>
        <w:rPr>
          <w:rFonts w:ascii="Segoe UI" w:eastAsia="Calibri" w:hAnsi="Segoe UI" w:cs="Segoe UI"/>
          <w:b/>
          <w:color w:val="365F91"/>
          <w:lang w:eastAsia="en-GB"/>
        </w:rPr>
      </w:pPr>
      <w:r w:rsidRPr="000A77E6">
        <w:rPr>
          <w:rFonts w:ascii="Segoe UI" w:eastAsia="Calibri" w:hAnsi="Segoe UI" w:cs="Segoe UI"/>
          <w:b/>
          <w:color w:val="365F91"/>
          <w:lang w:eastAsia="en-GB"/>
        </w:rPr>
        <w:t xml:space="preserve">Infection Prevention and Control </w:t>
      </w:r>
    </w:p>
    <w:p w:rsidR="000A77E6" w:rsidRPr="000A77E6" w:rsidRDefault="000A77E6" w:rsidP="000A77E6">
      <w:pPr>
        <w:spacing w:after="0" w:line="240" w:lineRule="auto"/>
        <w:jc w:val="both"/>
        <w:rPr>
          <w:rFonts w:ascii="Segoe UI" w:eastAsia="Calibri" w:hAnsi="Segoe UI" w:cs="Segoe UI"/>
          <w:b/>
          <w:bCs/>
          <w:sz w:val="16"/>
          <w:szCs w:val="16"/>
          <w:lang w:eastAsia="en-GB"/>
        </w:rPr>
      </w:pPr>
    </w:p>
    <w:tbl>
      <w:tblPr>
        <w:tblW w:w="5000" w:type="pct"/>
        <w:tblBorders>
          <w:top w:val="double" w:sz="4" w:space="0" w:color="5287B7"/>
          <w:bottom w:val="double" w:sz="4" w:space="0" w:color="5287B7"/>
          <w:insideH w:val="double" w:sz="4" w:space="0" w:color="5287B7"/>
        </w:tblBorders>
        <w:tblLook w:val="04A0" w:firstRow="1" w:lastRow="0" w:firstColumn="1" w:lastColumn="0" w:noHBand="0" w:noVBand="1"/>
      </w:tblPr>
      <w:tblGrid>
        <w:gridCol w:w="1350"/>
        <w:gridCol w:w="874"/>
        <w:gridCol w:w="1096"/>
        <w:gridCol w:w="1262"/>
        <w:gridCol w:w="929"/>
        <w:gridCol w:w="943"/>
        <w:gridCol w:w="727"/>
        <w:gridCol w:w="597"/>
        <w:gridCol w:w="816"/>
        <w:gridCol w:w="648"/>
      </w:tblGrid>
      <w:tr w:rsidR="000A77E6" w:rsidRPr="000A77E6" w:rsidTr="000A77E6">
        <w:trPr>
          <w:tblHeader/>
        </w:trPr>
        <w:tc>
          <w:tcPr>
            <w:tcW w:w="737"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Indicator or measure</w:t>
            </w:r>
          </w:p>
          <w:p w:rsidR="000A77E6" w:rsidRPr="000A77E6" w:rsidRDefault="000A77E6" w:rsidP="000A77E6">
            <w:pPr>
              <w:spacing w:after="0" w:line="240" w:lineRule="auto"/>
              <w:jc w:val="right"/>
              <w:rPr>
                <w:rFonts w:ascii="Segoe UI" w:eastAsia="Calibri" w:hAnsi="Segoe UI" w:cs="Segoe UI"/>
                <w:sz w:val="20"/>
                <w:szCs w:val="20"/>
                <w:lang w:eastAsia="en-GB"/>
              </w:rPr>
            </w:pPr>
          </w:p>
        </w:tc>
        <w:tc>
          <w:tcPr>
            <w:tcW w:w="473"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609"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Frequency of reporting</w:t>
            </w:r>
          </w:p>
        </w:tc>
        <w:tc>
          <w:tcPr>
            <w:tcW w:w="683"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507"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Baseline 13/14</w:t>
            </w:r>
          </w:p>
        </w:tc>
        <w:tc>
          <w:tcPr>
            <w:tcW w:w="51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Q1 2014/15</w:t>
            </w:r>
          </w:p>
        </w:tc>
        <w:tc>
          <w:tcPr>
            <w:tcW w:w="404"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Q2 14/15</w:t>
            </w:r>
          </w:p>
        </w:tc>
        <w:tc>
          <w:tcPr>
            <w:tcW w:w="258"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Q3</w:t>
            </w:r>
          </w:p>
        </w:tc>
        <w:tc>
          <w:tcPr>
            <w:tcW w:w="46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359"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0A77E6">
        <w:tc>
          <w:tcPr>
            <w:tcW w:w="73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No more than 8 cases of CDI</w:t>
            </w:r>
          </w:p>
        </w:tc>
        <w:tc>
          <w:tcPr>
            <w:tcW w:w="47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609"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Quarterly</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683" w:type="pct"/>
          </w:tcPr>
          <w:p w:rsidR="000A77E6" w:rsidRPr="000A77E6" w:rsidRDefault="000A77E6" w:rsidP="008B22CC">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preventable infection</w:t>
            </w:r>
          </w:p>
        </w:tc>
        <w:tc>
          <w:tcPr>
            <w:tcW w:w="50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510"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w:t>
            </w:r>
          </w:p>
        </w:tc>
        <w:tc>
          <w:tcPr>
            <w:tcW w:w="404"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w:t>
            </w:r>
          </w:p>
        </w:tc>
        <w:tc>
          <w:tcPr>
            <w:tcW w:w="258"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1</w:t>
            </w:r>
          </w:p>
        </w:tc>
        <w:tc>
          <w:tcPr>
            <w:tcW w:w="460"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3</w:t>
            </w:r>
          </w:p>
        </w:tc>
        <w:tc>
          <w:tcPr>
            <w:tcW w:w="359"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7</w:t>
            </w:r>
          </w:p>
        </w:tc>
      </w:tr>
      <w:tr w:rsidR="000A77E6" w:rsidRPr="000A77E6" w:rsidTr="000A77E6">
        <w:tc>
          <w:tcPr>
            <w:tcW w:w="73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0 MRSA/MSSA </w:t>
            </w:r>
          </w:p>
        </w:tc>
        <w:tc>
          <w:tcPr>
            <w:tcW w:w="47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Manual </w:t>
            </w:r>
          </w:p>
        </w:tc>
        <w:tc>
          <w:tcPr>
            <w:tcW w:w="609"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Quarterly</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683" w:type="pct"/>
          </w:tcPr>
          <w:p w:rsidR="000A77E6" w:rsidRPr="000A77E6" w:rsidRDefault="000A77E6" w:rsidP="008B22CC">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preventable infection</w:t>
            </w:r>
          </w:p>
        </w:tc>
        <w:tc>
          <w:tcPr>
            <w:tcW w:w="50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510"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0</w:t>
            </w:r>
          </w:p>
        </w:tc>
        <w:tc>
          <w:tcPr>
            <w:tcW w:w="404"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0</w:t>
            </w:r>
          </w:p>
        </w:tc>
        <w:tc>
          <w:tcPr>
            <w:tcW w:w="258"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0</w:t>
            </w:r>
          </w:p>
        </w:tc>
        <w:tc>
          <w:tcPr>
            <w:tcW w:w="460"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0</w:t>
            </w:r>
          </w:p>
        </w:tc>
        <w:tc>
          <w:tcPr>
            <w:tcW w:w="359"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0</w:t>
            </w:r>
          </w:p>
        </w:tc>
      </w:tr>
      <w:tr w:rsidR="000A77E6" w:rsidRPr="000A77E6" w:rsidTr="000A77E6">
        <w:tc>
          <w:tcPr>
            <w:tcW w:w="73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E. Coli </w:t>
            </w:r>
            <w:r w:rsidRPr="000A77E6">
              <w:rPr>
                <w:rFonts w:ascii="Segoe UI" w:eastAsia="Calibri" w:hAnsi="Segoe UI" w:cs="Segoe UI"/>
                <w:color w:val="244061"/>
                <w:sz w:val="20"/>
                <w:szCs w:val="20"/>
                <w:lang w:eastAsia="en-GB"/>
              </w:rPr>
              <w:t>bacteraemia</w:t>
            </w:r>
          </w:p>
        </w:tc>
        <w:tc>
          <w:tcPr>
            <w:tcW w:w="47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Manual</w:t>
            </w:r>
          </w:p>
        </w:tc>
        <w:tc>
          <w:tcPr>
            <w:tcW w:w="609"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Quarterly</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683" w:type="pct"/>
          </w:tcPr>
          <w:p w:rsidR="000A77E6" w:rsidRPr="000A77E6" w:rsidRDefault="000A77E6" w:rsidP="008B22CC">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preventable infection</w:t>
            </w:r>
          </w:p>
        </w:tc>
        <w:tc>
          <w:tcPr>
            <w:tcW w:w="50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510"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4</w:t>
            </w:r>
          </w:p>
        </w:tc>
        <w:tc>
          <w:tcPr>
            <w:tcW w:w="404"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w:t>
            </w:r>
          </w:p>
        </w:tc>
        <w:tc>
          <w:tcPr>
            <w:tcW w:w="258"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2</w:t>
            </w:r>
          </w:p>
        </w:tc>
        <w:tc>
          <w:tcPr>
            <w:tcW w:w="460"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1</w:t>
            </w:r>
          </w:p>
        </w:tc>
        <w:tc>
          <w:tcPr>
            <w:tcW w:w="359"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14</w:t>
            </w:r>
          </w:p>
        </w:tc>
      </w:tr>
      <w:tr w:rsidR="000A77E6" w:rsidRPr="000A77E6" w:rsidTr="000A77E6">
        <w:tc>
          <w:tcPr>
            <w:tcW w:w="73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Bare below the elbow</w:t>
            </w:r>
          </w:p>
        </w:tc>
        <w:tc>
          <w:tcPr>
            <w:tcW w:w="47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audit</w:t>
            </w:r>
          </w:p>
        </w:tc>
        <w:tc>
          <w:tcPr>
            <w:tcW w:w="609"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Quarterly</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68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Prevent infection</w:t>
            </w:r>
          </w:p>
        </w:tc>
        <w:tc>
          <w:tcPr>
            <w:tcW w:w="507" w:type="pct"/>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p>
        </w:tc>
        <w:tc>
          <w:tcPr>
            <w:tcW w:w="510" w:type="pct"/>
          </w:tcPr>
          <w:p w:rsidR="000A77E6" w:rsidRPr="00C44B97" w:rsidRDefault="00C44B97" w:rsidP="000A77E6">
            <w:pPr>
              <w:spacing w:after="0" w:line="240" w:lineRule="auto"/>
              <w:rPr>
                <w:rFonts w:ascii="Segoe UI" w:eastAsia="Calibri" w:hAnsi="Segoe UI" w:cs="Segoe UI"/>
                <w:bCs/>
                <w:color w:val="002648"/>
                <w:sz w:val="20"/>
                <w:szCs w:val="20"/>
                <w:lang w:eastAsia="en-GB"/>
              </w:rPr>
            </w:pPr>
            <w:r w:rsidRPr="00C44B97">
              <w:rPr>
                <w:rFonts w:ascii="Segoe UI" w:eastAsia="Calibri" w:hAnsi="Segoe UI" w:cs="Segoe UI"/>
                <w:bCs/>
                <w:color w:val="002648"/>
                <w:sz w:val="20"/>
                <w:szCs w:val="20"/>
                <w:lang w:eastAsia="en-GB"/>
              </w:rPr>
              <w:t>96%</w:t>
            </w:r>
          </w:p>
        </w:tc>
        <w:tc>
          <w:tcPr>
            <w:tcW w:w="404" w:type="pct"/>
          </w:tcPr>
          <w:p w:rsidR="000A77E6" w:rsidRPr="00C44B97" w:rsidRDefault="00C44B97" w:rsidP="000A77E6">
            <w:pPr>
              <w:spacing w:after="0" w:line="240" w:lineRule="auto"/>
              <w:rPr>
                <w:rFonts w:ascii="Segoe UI" w:eastAsia="Calibri" w:hAnsi="Segoe UI" w:cs="Segoe UI"/>
                <w:bCs/>
                <w:color w:val="002648"/>
                <w:sz w:val="20"/>
                <w:szCs w:val="20"/>
                <w:lang w:eastAsia="en-GB"/>
              </w:rPr>
            </w:pPr>
            <w:r w:rsidRPr="00C44B97">
              <w:rPr>
                <w:rFonts w:ascii="Segoe UI" w:eastAsia="Calibri" w:hAnsi="Segoe UI" w:cs="Segoe UI"/>
                <w:bCs/>
                <w:color w:val="002648"/>
                <w:sz w:val="20"/>
                <w:szCs w:val="20"/>
                <w:lang w:eastAsia="en-GB"/>
              </w:rPr>
              <w:t>97</w:t>
            </w:r>
            <w:r w:rsidR="000A77E6" w:rsidRPr="00C44B97">
              <w:rPr>
                <w:rFonts w:ascii="Segoe UI" w:eastAsia="Calibri" w:hAnsi="Segoe UI" w:cs="Segoe UI"/>
                <w:bCs/>
                <w:color w:val="002648"/>
                <w:sz w:val="20"/>
                <w:szCs w:val="20"/>
                <w:lang w:eastAsia="en-GB"/>
              </w:rPr>
              <w:t>%</w:t>
            </w:r>
          </w:p>
        </w:tc>
        <w:tc>
          <w:tcPr>
            <w:tcW w:w="258" w:type="pct"/>
          </w:tcPr>
          <w:p w:rsidR="000A77E6" w:rsidRPr="00C44B97" w:rsidRDefault="00C44B97" w:rsidP="000A77E6">
            <w:pPr>
              <w:spacing w:after="0" w:line="240" w:lineRule="auto"/>
              <w:rPr>
                <w:rFonts w:ascii="Calibri" w:eastAsia="Calibri" w:hAnsi="Calibri" w:cs="Segoe UI"/>
                <w:color w:val="244061"/>
              </w:rPr>
            </w:pPr>
            <w:r w:rsidRPr="00C44B97">
              <w:rPr>
                <w:rFonts w:ascii="Calibri" w:eastAsia="Calibri" w:hAnsi="Calibri" w:cs="Segoe UI"/>
                <w:color w:val="244061"/>
              </w:rPr>
              <w:t>97%</w:t>
            </w:r>
          </w:p>
        </w:tc>
        <w:tc>
          <w:tcPr>
            <w:tcW w:w="460" w:type="pct"/>
          </w:tcPr>
          <w:p w:rsidR="000A77E6" w:rsidRPr="00C44B97" w:rsidRDefault="00C44B97" w:rsidP="000A77E6">
            <w:pPr>
              <w:spacing w:after="0" w:line="240" w:lineRule="auto"/>
              <w:rPr>
                <w:rFonts w:ascii="Calibri" w:eastAsia="Calibri" w:hAnsi="Calibri" w:cs="Segoe UI"/>
                <w:color w:val="244061"/>
              </w:rPr>
            </w:pPr>
            <w:r w:rsidRPr="00C44B97">
              <w:rPr>
                <w:rFonts w:ascii="Calibri" w:eastAsia="Calibri" w:hAnsi="Calibri" w:cs="Segoe UI"/>
                <w:color w:val="244061"/>
              </w:rPr>
              <w:t>97%</w:t>
            </w:r>
          </w:p>
        </w:tc>
        <w:tc>
          <w:tcPr>
            <w:tcW w:w="359" w:type="pct"/>
          </w:tcPr>
          <w:p w:rsidR="000A77E6" w:rsidRPr="00C44B97" w:rsidRDefault="00C44B97" w:rsidP="000A77E6">
            <w:pPr>
              <w:spacing w:after="0" w:line="240" w:lineRule="auto"/>
              <w:rPr>
                <w:rFonts w:ascii="Calibri" w:eastAsia="Calibri" w:hAnsi="Calibri" w:cs="Segoe UI"/>
                <w:color w:val="244061"/>
              </w:rPr>
            </w:pPr>
            <w:r w:rsidRPr="00C44B97">
              <w:rPr>
                <w:rFonts w:ascii="Calibri" w:eastAsia="Calibri" w:hAnsi="Calibri" w:cs="Segoe UI"/>
                <w:color w:val="244061"/>
              </w:rPr>
              <w:t>97%</w:t>
            </w:r>
          </w:p>
        </w:tc>
      </w:tr>
      <w:tr w:rsidR="000A77E6" w:rsidRPr="000A77E6" w:rsidTr="000A77E6">
        <w:tc>
          <w:tcPr>
            <w:tcW w:w="73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Hand hygiene</w:t>
            </w:r>
          </w:p>
        </w:tc>
        <w:tc>
          <w:tcPr>
            <w:tcW w:w="47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audit</w:t>
            </w:r>
          </w:p>
        </w:tc>
        <w:tc>
          <w:tcPr>
            <w:tcW w:w="609"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68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Prevent infection</w:t>
            </w:r>
          </w:p>
        </w:tc>
        <w:tc>
          <w:tcPr>
            <w:tcW w:w="507" w:type="pct"/>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p>
        </w:tc>
        <w:tc>
          <w:tcPr>
            <w:tcW w:w="510" w:type="pct"/>
          </w:tcPr>
          <w:p w:rsidR="000A77E6" w:rsidRPr="00C44B97" w:rsidRDefault="00C44B97" w:rsidP="000A77E6">
            <w:pPr>
              <w:spacing w:after="0" w:line="240" w:lineRule="auto"/>
              <w:rPr>
                <w:rFonts w:ascii="Segoe UI" w:eastAsia="Calibri" w:hAnsi="Segoe UI" w:cs="Segoe UI"/>
                <w:bCs/>
                <w:color w:val="002648"/>
                <w:sz w:val="20"/>
                <w:szCs w:val="20"/>
                <w:lang w:eastAsia="en-GB"/>
              </w:rPr>
            </w:pPr>
            <w:r w:rsidRPr="00C44B97">
              <w:rPr>
                <w:rFonts w:ascii="Segoe UI" w:eastAsia="Calibri" w:hAnsi="Segoe UI" w:cs="Segoe UI"/>
                <w:bCs/>
                <w:color w:val="002648"/>
                <w:sz w:val="20"/>
                <w:szCs w:val="20"/>
                <w:lang w:eastAsia="en-GB"/>
              </w:rPr>
              <w:t>97%</w:t>
            </w:r>
          </w:p>
        </w:tc>
        <w:tc>
          <w:tcPr>
            <w:tcW w:w="404" w:type="pct"/>
          </w:tcPr>
          <w:p w:rsidR="000A77E6" w:rsidRPr="00C44B97" w:rsidRDefault="00C44B97" w:rsidP="000A77E6">
            <w:pPr>
              <w:spacing w:after="0" w:line="240" w:lineRule="auto"/>
              <w:rPr>
                <w:rFonts w:ascii="Segoe UI" w:eastAsia="Calibri" w:hAnsi="Segoe UI" w:cs="Segoe UI"/>
                <w:bCs/>
                <w:color w:val="002648"/>
                <w:sz w:val="20"/>
                <w:szCs w:val="20"/>
                <w:lang w:eastAsia="en-GB"/>
              </w:rPr>
            </w:pPr>
            <w:r w:rsidRPr="00C44B97">
              <w:rPr>
                <w:rFonts w:ascii="Segoe UI" w:eastAsia="Calibri" w:hAnsi="Segoe UI" w:cs="Segoe UI"/>
                <w:bCs/>
                <w:color w:val="002648"/>
                <w:sz w:val="20"/>
                <w:szCs w:val="20"/>
                <w:lang w:eastAsia="en-GB"/>
              </w:rPr>
              <w:t>96</w:t>
            </w:r>
            <w:r w:rsidR="000A77E6" w:rsidRPr="00C44B97">
              <w:rPr>
                <w:rFonts w:ascii="Segoe UI" w:eastAsia="Calibri" w:hAnsi="Segoe UI" w:cs="Segoe UI"/>
                <w:bCs/>
                <w:color w:val="002648"/>
                <w:sz w:val="20"/>
                <w:szCs w:val="20"/>
                <w:lang w:eastAsia="en-GB"/>
              </w:rPr>
              <w:t>%</w:t>
            </w:r>
          </w:p>
        </w:tc>
        <w:tc>
          <w:tcPr>
            <w:tcW w:w="258" w:type="pct"/>
          </w:tcPr>
          <w:p w:rsidR="000A77E6" w:rsidRPr="00C44B97" w:rsidRDefault="00C44B97" w:rsidP="000A77E6">
            <w:pPr>
              <w:spacing w:after="0" w:line="240" w:lineRule="auto"/>
              <w:rPr>
                <w:rFonts w:ascii="Calibri" w:eastAsia="Calibri" w:hAnsi="Calibri" w:cs="Segoe UI"/>
                <w:color w:val="244061"/>
              </w:rPr>
            </w:pPr>
            <w:r w:rsidRPr="00C44B97">
              <w:rPr>
                <w:rFonts w:ascii="Calibri" w:eastAsia="Calibri" w:hAnsi="Calibri" w:cs="Segoe UI"/>
                <w:color w:val="244061"/>
              </w:rPr>
              <w:t>96%</w:t>
            </w:r>
          </w:p>
        </w:tc>
        <w:tc>
          <w:tcPr>
            <w:tcW w:w="460" w:type="pct"/>
          </w:tcPr>
          <w:p w:rsidR="000A77E6" w:rsidRPr="00C44B97" w:rsidRDefault="00C44B97" w:rsidP="000A77E6">
            <w:pPr>
              <w:spacing w:after="0" w:line="240" w:lineRule="auto"/>
              <w:rPr>
                <w:rFonts w:ascii="Calibri" w:eastAsia="Calibri" w:hAnsi="Calibri" w:cs="Segoe UI"/>
                <w:color w:val="244061"/>
              </w:rPr>
            </w:pPr>
            <w:r w:rsidRPr="00C44B97">
              <w:rPr>
                <w:rFonts w:ascii="Calibri" w:eastAsia="Calibri" w:hAnsi="Calibri" w:cs="Segoe UI"/>
                <w:color w:val="244061"/>
              </w:rPr>
              <w:t>97%</w:t>
            </w:r>
          </w:p>
        </w:tc>
        <w:tc>
          <w:tcPr>
            <w:tcW w:w="359" w:type="pct"/>
          </w:tcPr>
          <w:p w:rsidR="000A77E6" w:rsidRPr="00C44B97" w:rsidRDefault="00C44B97" w:rsidP="000A77E6">
            <w:pPr>
              <w:spacing w:after="0" w:line="240" w:lineRule="auto"/>
              <w:rPr>
                <w:rFonts w:ascii="Calibri" w:eastAsia="Calibri" w:hAnsi="Calibri" w:cs="Segoe UI"/>
                <w:color w:val="244061"/>
              </w:rPr>
            </w:pPr>
            <w:r w:rsidRPr="00C44B97">
              <w:rPr>
                <w:rFonts w:ascii="Calibri" w:eastAsia="Calibri" w:hAnsi="Calibri" w:cs="Segoe UI"/>
                <w:color w:val="244061"/>
              </w:rPr>
              <w:t>97%</w:t>
            </w:r>
          </w:p>
        </w:tc>
      </w:tr>
    </w:tbl>
    <w:p w:rsidR="000A77E6" w:rsidRPr="000A77E6" w:rsidRDefault="000A77E6" w:rsidP="000A77E6">
      <w:pPr>
        <w:spacing w:after="0" w:line="240" w:lineRule="auto"/>
        <w:rPr>
          <w:rFonts w:ascii="Segoe UI" w:eastAsia="Calibri" w:hAnsi="Segoe UI" w:cs="Calibri"/>
          <w:sz w:val="16"/>
          <w:szCs w:val="16"/>
          <w:highlight w:val="yellow"/>
          <w:lang w:eastAsia="en-GB"/>
        </w:rPr>
      </w:pPr>
    </w:p>
    <w:p w:rsidR="000A77E6" w:rsidRPr="000A77E6" w:rsidRDefault="000A77E6" w:rsidP="000A77E6">
      <w:pPr>
        <w:shd w:val="clear" w:color="auto" w:fill="FFFFFF"/>
        <w:spacing w:after="0" w:line="240" w:lineRule="auto"/>
        <w:jc w:val="both"/>
        <w:rPr>
          <w:rFonts w:ascii="Segoe UI" w:eastAsia="Calibri" w:hAnsi="Segoe UI" w:cs="Segoe UI"/>
          <w:color w:val="1F497D"/>
          <w:szCs w:val="24"/>
          <w:lang w:eastAsia="en-GB"/>
        </w:rPr>
      </w:pPr>
      <w:r w:rsidRPr="000A77E6">
        <w:rPr>
          <w:rFonts w:ascii="Segoe UI" w:eastAsia="Calibri" w:hAnsi="Segoe UI" w:cs="Segoe UI"/>
          <w:szCs w:val="24"/>
          <w:lang w:eastAsia="en-GB"/>
        </w:rPr>
        <w:t xml:space="preserve">The 2014/15 threshold for </w:t>
      </w:r>
      <w:r w:rsidRPr="000A77E6">
        <w:rPr>
          <w:rFonts w:ascii="Segoe UI" w:eastAsia="Calibri" w:hAnsi="Segoe UI" w:cs="Segoe UI"/>
          <w:i/>
          <w:iCs/>
          <w:szCs w:val="24"/>
          <w:lang w:eastAsia="en-GB"/>
        </w:rPr>
        <w:t>Clostridium difficile</w:t>
      </w:r>
      <w:r w:rsidRPr="000A77E6">
        <w:rPr>
          <w:rFonts w:ascii="Segoe UI" w:eastAsia="Calibri" w:hAnsi="Segoe UI" w:cs="Segoe UI"/>
          <w:szCs w:val="24"/>
          <w:lang w:eastAsia="en-GB"/>
        </w:rPr>
        <w:t xml:space="preserve"> cases in community hospitals has been set at eight. This target contributes to the overall health economy target. Six were in community hospitals in Oxfordshire and one was in an older adult mental health ward in Buckinghamshire; all seven cases have been peer reviewed and assessed as unavoidable. </w:t>
      </w:r>
    </w:p>
    <w:p w:rsidR="000A77E6" w:rsidRPr="000A77E6" w:rsidRDefault="000A77E6" w:rsidP="000A77E6">
      <w:pPr>
        <w:shd w:val="clear" w:color="auto" w:fill="FFFFFF"/>
        <w:spacing w:after="0" w:line="240" w:lineRule="auto"/>
        <w:jc w:val="both"/>
        <w:rPr>
          <w:rFonts w:ascii="Segoe UI" w:eastAsia="Calibri" w:hAnsi="Segoe UI" w:cs="Segoe UI"/>
          <w:color w:val="1F497D"/>
          <w:szCs w:val="24"/>
          <w:lang w:eastAsia="en-GB"/>
        </w:rPr>
      </w:pPr>
    </w:p>
    <w:p w:rsidR="000A77E6" w:rsidRPr="000A77E6" w:rsidRDefault="000A77E6" w:rsidP="000A77E6">
      <w:pPr>
        <w:shd w:val="clear" w:color="auto" w:fill="FFFFFF"/>
        <w:spacing w:after="0" w:line="240" w:lineRule="auto"/>
        <w:jc w:val="both"/>
        <w:rPr>
          <w:rFonts w:ascii="Segoe UI" w:eastAsia="Calibri" w:hAnsi="Segoe UI" w:cs="Segoe UI"/>
          <w:szCs w:val="24"/>
          <w:lang w:eastAsia="en-GB"/>
        </w:rPr>
      </w:pPr>
      <w:r w:rsidRPr="000A77E6">
        <w:rPr>
          <w:rFonts w:ascii="Segoe UI" w:eastAsia="Calibri" w:hAnsi="Segoe UI" w:cs="Segoe UI"/>
          <w:szCs w:val="24"/>
          <w:lang w:eastAsia="en-GB"/>
        </w:rPr>
        <w:t>All E.Coli cases, the vast majority of which are pre 48 hours and community acquired,</w:t>
      </w:r>
      <w:r w:rsidRPr="000A77E6">
        <w:rPr>
          <w:rFonts w:ascii="Segoe UI" w:eastAsia="Calibri" w:hAnsi="Segoe UI" w:cs="Segoe UI"/>
          <w:color w:val="FF0000"/>
          <w:szCs w:val="24"/>
          <w:lang w:eastAsia="en-GB"/>
        </w:rPr>
        <w:t xml:space="preserve"> </w:t>
      </w:r>
      <w:r w:rsidRPr="000A77E6">
        <w:rPr>
          <w:rFonts w:ascii="Segoe UI" w:eastAsia="Calibri" w:hAnsi="Segoe UI" w:cs="Segoe UI"/>
          <w:szCs w:val="24"/>
          <w:lang w:eastAsia="en-GB"/>
        </w:rPr>
        <w:t xml:space="preserve">have had a thorough RCA completed and any learning points identified and discussed within the service. These infections require mandatory reporting but do not have a target.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lastRenderedPageBreak/>
        <w:t xml:space="preserve">Outcome 8 Cleanliness and Infection Control is monitored quarterly via the IPCT and governance team. Overall, areas are demonstrating good compliance with this outcome, except the numbers of staff trained in infection prevention and control remain below the target of 90% at 82%. Training is also available via the E learning programme and work book for staff to access. There are also some concerns regarding audit results and decontamination record keeping. </w:t>
      </w:r>
    </w:p>
    <w:p w:rsidR="000A77E6" w:rsidRPr="000A77E6" w:rsidRDefault="000A77E6" w:rsidP="000A77E6">
      <w:pPr>
        <w:spacing w:after="0"/>
        <w:jc w:val="both"/>
        <w:rPr>
          <w:rFonts w:ascii="Segoe UI" w:eastAsia="Calibri" w:hAnsi="Segoe UI" w:cs="Segoe UI"/>
          <w:i/>
          <w:iCs/>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szCs w:val="24"/>
          <w:lang w:eastAsia="en-GB"/>
        </w:rPr>
        <w:t>Environmental audits continue to demonstrate good compliance with infection prevention control standards.</w:t>
      </w:r>
    </w:p>
    <w:p w:rsidR="000A77E6" w:rsidRPr="008B22CC" w:rsidRDefault="000A77E6" w:rsidP="000A77E6">
      <w:pPr>
        <w:spacing w:after="0" w:line="240" w:lineRule="auto"/>
        <w:jc w:val="both"/>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color w:val="1F497D"/>
          <w:lang w:eastAsia="en-GB"/>
        </w:rPr>
      </w:pPr>
      <w:r w:rsidRPr="000A77E6">
        <w:rPr>
          <w:rFonts w:ascii="Segoe UI" w:eastAsia="Calibri" w:hAnsi="Segoe UI" w:cs="Segoe UI"/>
          <w:b/>
          <w:color w:val="1F497D"/>
          <w:lang w:eastAsia="en-GB"/>
        </w:rPr>
        <w:t>Improving medicines management</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NHS England and the MHRA have mandated that organisations must have a nominated individual with responsibility to support medicines incident reporting and learning.  This role, the Medication Safety Officer (MSO), is held by the lead pharmacist. The MSO has established the Medicines Safety and Governance Group to focus on implementing and monitoring Patient Safety Alerts, reporting and learning from medicines incidents, education and training needs around medicines safety, medicines policy and practice, and overview of the safe and secure handling medicines audit programme. </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Medication Safety Officer has oversight of all medication incidents in the trust, and inputs at individual level as well as monitoring trends and patterns which may identify more systematic and underlying factors. Directorate lead pharmacists work with their respective governance teams to improve medicines safety.</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trust has introduced a medicines management e-learning programme, which is part of staff PPST. This will help ensure safer practice around medicines. Pharmacy are involved in regular audits around medication safety for example the Controlled Drugs audit, Medicines Management audit, antimicrobial audit. Safer practice in these areas will reduce the risk of harmful medication incidents.  Audits of specific high risk drugs such as anticoagulants and insulin are also underway.</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Pharmacy have recently been successful in securing a small amount of funding from the Patient Safety Federation to develop safe medication pathways between care settings, plus funding from higher Education Thames Valley (HETV) to evaluate medicines management in Urgent Care. Work to plot the pathways at three initial sites commenced in April 2015. Initiatives around medicines safety continue within the Safer Care Programme, particularly around reducing delayed and omitted doses and medicines reconciliation.</w:t>
      </w:r>
    </w:p>
    <w:p w:rsidR="000A77E6" w:rsidRPr="008B22CC"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We are working hard to increase the level of reporting of medication incidents whilst reducing the overall level of harm. We have increased reporting over the year but the proportion of harm has increased by 0.65%.</w:t>
      </w:r>
    </w:p>
    <w:p w:rsidR="000A77E6" w:rsidRPr="000A77E6" w:rsidRDefault="000A77E6" w:rsidP="000A77E6">
      <w:pPr>
        <w:spacing w:after="0" w:line="240" w:lineRule="auto"/>
        <w:rPr>
          <w:rFonts w:ascii="Segoe UI" w:eastAsia="Calibri" w:hAnsi="Segoe UI" w:cs="Segoe UI"/>
          <w:i/>
          <w:sz w:val="16"/>
          <w:szCs w:val="16"/>
          <w:lang w:eastAsia="en-GB"/>
        </w:rPr>
      </w:pPr>
    </w:p>
    <w:tbl>
      <w:tblPr>
        <w:tblW w:w="5000" w:type="pct"/>
        <w:tblBorders>
          <w:top w:val="double" w:sz="4" w:space="0" w:color="5287B7"/>
          <w:bottom w:val="double" w:sz="4" w:space="0" w:color="5287B7"/>
          <w:insideH w:val="double" w:sz="4" w:space="0" w:color="5287B7"/>
        </w:tblBorders>
        <w:tblLook w:val="04A0" w:firstRow="1" w:lastRow="0" w:firstColumn="1" w:lastColumn="0" w:noHBand="0" w:noVBand="1"/>
      </w:tblPr>
      <w:tblGrid>
        <w:gridCol w:w="1579"/>
        <w:gridCol w:w="858"/>
        <w:gridCol w:w="1096"/>
        <w:gridCol w:w="1153"/>
        <w:gridCol w:w="929"/>
        <w:gridCol w:w="886"/>
        <w:gridCol w:w="697"/>
        <w:gridCol w:w="583"/>
        <w:gridCol w:w="584"/>
        <w:gridCol w:w="877"/>
      </w:tblGrid>
      <w:tr w:rsidR="000A77E6" w:rsidRPr="000A77E6" w:rsidTr="000A77E6">
        <w:trPr>
          <w:tblHeader/>
        </w:trPr>
        <w:tc>
          <w:tcPr>
            <w:tcW w:w="87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Indicator or measure</w:t>
            </w:r>
          </w:p>
          <w:p w:rsidR="000A77E6" w:rsidRPr="000A77E6" w:rsidRDefault="000A77E6" w:rsidP="000A77E6">
            <w:pPr>
              <w:spacing w:after="0" w:line="240" w:lineRule="auto"/>
              <w:jc w:val="right"/>
              <w:rPr>
                <w:rFonts w:ascii="Segoe UI" w:eastAsia="Calibri" w:hAnsi="Segoe UI" w:cs="Segoe UI"/>
                <w:sz w:val="20"/>
                <w:szCs w:val="20"/>
                <w:lang w:eastAsia="en-GB"/>
              </w:rPr>
            </w:pPr>
          </w:p>
        </w:tc>
        <w:tc>
          <w:tcPr>
            <w:tcW w:w="47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593"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Frequency of reporting</w:t>
            </w:r>
          </w:p>
        </w:tc>
        <w:tc>
          <w:tcPr>
            <w:tcW w:w="649"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503"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Baseline 13/14</w:t>
            </w:r>
          </w:p>
        </w:tc>
        <w:tc>
          <w:tcPr>
            <w:tcW w:w="51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Q1 </w:t>
            </w:r>
          </w:p>
        </w:tc>
        <w:tc>
          <w:tcPr>
            <w:tcW w:w="393"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Q2 </w:t>
            </w:r>
          </w:p>
        </w:tc>
        <w:tc>
          <w:tcPr>
            <w:tcW w:w="331"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Q3</w:t>
            </w:r>
          </w:p>
        </w:tc>
        <w:tc>
          <w:tcPr>
            <w:tcW w:w="331"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351"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0A77E6">
        <w:tc>
          <w:tcPr>
            <w:tcW w:w="870"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Number of medication incidents and rating of harm</w:t>
            </w:r>
          </w:p>
        </w:tc>
        <w:tc>
          <w:tcPr>
            <w:tcW w:w="470"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59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Quarterly</w:t>
            </w:r>
          </w:p>
          <w:p w:rsidR="000A77E6" w:rsidRPr="000A77E6" w:rsidRDefault="000A77E6" w:rsidP="000A77E6">
            <w:pPr>
              <w:spacing w:after="0" w:line="240" w:lineRule="auto"/>
              <w:rPr>
                <w:rFonts w:ascii="Segoe UI" w:eastAsia="Calibri" w:hAnsi="Segoe UI" w:cs="Segoe UI"/>
                <w:bCs/>
                <w:color w:val="002648"/>
                <w:sz w:val="20"/>
                <w:szCs w:val="20"/>
                <w:lang w:eastAsia="en-GB"/>
              </w:rPr>
            </w:pPr>
          </w:p>
        </w:tc>
        <w:tc>
          <w:tcPr>
            <w:tcW w:w="649"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reporting and reduction in harm</w:t>
            </w:r>
          </w:p>
        </w:tc>
        <w:tc>
          <w:tcPr>
            <w:tcW w:w="50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1009</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(15 rated 3 and 1 rated 4)</w:t>
            </w:r>
          </w:p>
        </w:tc>
        <w:tc>
          <w:tcPr>
            <w:tcW w:w="510"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272</w:t>
            </w:r>
          </w:p>
        </w:tc>
        <w:tc>
          <w:tcPr>
            <w:tcW w:w="393"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303</w:t>
            </w:r>
          </w:p>
        </w:tc>
        <w:tc>
          <w:tcPr>
            <w:tcW w:w="331"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247</w:t>
            </w:r>
          </w:p>
        </w:tc>
        <w:tc>
          <w:tcPr>
            <w:tcW w:w="331"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299</w:t>
            </w:r>
          </w:p>
        </w:tc>
        <w:tc>
          <w:tcPr>
            <w:tcW w:w="351"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1121</w:t>
            </w:r>
          </w:p>
          <w:p w:rsidR="000A77E6" w:rsidRPr="000A77E6" w:rsidRDefault="000A77E6" w:rsidP="000A77E6">
            <w:pPr>
              <w:spacing w:after="0" w:line="240" w:lineRule="auto"/>
              <w:rPr>
                <w:rFonts w:ascii="Calibri" w:eastAsia="Calibri" w:hAnsi="Calibri" w:cs="Segoe UI"/>
                <w:color w:val="244061"/>
              </w:rPr>
            </w:pPr>
            <w:r w:rsidRPr="000A77E6">
              <w:rPr>
                <w:rFonts w:ascii="Segoe UI" w:eastAsia="Calibri" w:hAnsi="Segoe UI" w:cs="Segoe UI"/>
                <w:bCs/>
                <w:color w:val="002648"/>
                <w:sz w:val="20"/>
                <w:szCs w:val="20"/>
                <w:lang w:eastAsia="en-GB"/>
              </w:rPr>
              <w:t>(24 rated 3 for impact)</w:t>
            </w:r>
          </w:p>
        </w:tc>
      </w:tr>
    </w:tbl>
    <w:p w:rsidR="000A77E6" w:rsidRPr="000A77E6" w:rsidRDefault="000A77E6" w:rsidP="000A77E6">
      <w:pPr>
        <w:shd w:val="clear" w:color="auto" w:fill="5287B7"/>
        <w:spacing w:after="0" w:line="240" w:lineRule="auto"/>
        <w:rPr>
          <w:rFonts w:ascii="Segoe UI" w:eastAsia="Calibri" w:hAnsi="Segoe UI" w:cs="Segoe UI"/>
          <w:b/>
          <w:bCs/>
          <w:i/>
          <w:color w:val="FFFFFF"/>
          <w:szCs w:val="24"/>
          <w:lang w:eastAsia="en-GB"/>
        </w:rPr>
      </w:pPr>
      <w:r w:rsidRPr="000A77E6">
        <w:rPr>
          <w:rFonts w:ascii="Segoe UI" w:eastAsia="Calibri" w:hAnsi="Segoe UI" w:cs="Segoe UI"/>
          <w:b/>
          <w:bCs/>
          <w:i/>
          <w:color w:val="FFFFFF"/>
          <w:szCs w:val="24"/>
          <w:lang w:eastAsia="en-GB"/>
        </w:rPr>
        <w:lastRenderedPageBreak/>
        <w:t>5a:</w:t>
      </w:r>
      <w:r w:rsidRPr="000A77E6">
        <w:rPr>
          <w:rFonts w:ascii="Segoe UI" w:eastAsia="Calibri" w:hAnsi="Segoe UI" w:cs="Segoe UI"/>
          <w:b/>
          <w:bCs/>
          <w:i/>
          <w:color w:val="FFFFFF"/>
          <w:szCs w:val="24"/>
          <w:lang w:eastAsia="en-GB"/>
        </w:rPr>
        <w:tab/>
        <w:t>prevention of suicide</w:t>
      </w: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Agree suicide awareness and prevention strategies in teams across the trust and review the impact on practice, benchmarking against other providers for common indicators</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Suicide awareness training has been delivered to staff across mental health and community health services, using a bespoke model to optimise uptake and ensure benefit for staff.  In addition, training has been provided for mental health nursing students and some health and social care partners.  The training covers epidemiology, clinical and social risk factors, lived experience and staff experiences of working with suicide risk.  Day long training sessions incorporate a focus on clinical skills.  The Interpersonal Theory of Suicide (Joiner 2005)</w:t>
      </w:r>
      <w:r w:rsidRPr="000A77E6">
        <w:rPr>
          <w:rFonts w:ascii="Arial" w:eastAsia="Calibri" w:hAnsi="Arial" w:cs="Times New Roman"/>
          <w:b/>
          <w:color w:val="7AB800"/>
          <w:vertAlign w:val="superscript"/>
          <w:lang w:eastAsia="en-GB"/>
        </w:rPr>
        <w:footnoteReference w:id="17"/>
      </w:r>
      <w:r w:rsidRPr="000A77E6">
        <w:rPr>
          <w:rFonts w:ascii="Segoe UI" w:eastAsia="Calibri" w:hAnsi="Segoe UI" w:cs="Segoe UI"/>
          <w:lang w:eastAsia="en-GB"/>
        </w:rPr>
        <w:t xml:space="preserve"> has been introduced in all training to offer a framework to help guide staff thinking, assessment and intervention and to help evolve a shared understanding of suicide across the organisation.  Follow up reflective practice sessions have been offered, aiming to use the Interpersonal Theory, along with other paradigms, to explore practice and complex cases, with which some teams are continuing to engage.</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In October Dr Thomas Joiner, the originator of the Interpersonal Theory of Suicide, visited our Trust and delivered lectures to a number of our staff.</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Around 400 staff have received training t</w:t>
      </w:r>
      <w:r w:rsidR="000760BC">
        <w:rPr>
          <w:rFonts w:ascii="Segoe UI" w:eastAsia="Calibri" w:hAnsi="Segoe UI" w:cs="Segoe UI"/>
          <w:lang w:eastAsia="en-GB"/>
        </w:rPr>
        <w:t>o date (exceeding the target to</w:t>
      </w:r>
      <w:r w:rsidRPr="000A77E6">
        <w:rPr>
          <w:rFonts w:ascii="Segoe UI" w:eastAsia="Calibri" w:hAnsi="Segoe UI" w:cs="Segoe UI"/>
          <w:lang w:eastAsia="en-GB"/>
        </w:rPr>
        <w:t xml:space="preserve"> train ten teams over the year) and it has been agreed that dedicated suicide awareness training should continue to be offered to mental health and community staff.  The interpersonal theory of suicide has been incorporated into the clinical risk assessment and advanced assessment skills training.</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Evaluation has hitherto relied on a self-reported effect of training on knowledge, understanding and confidence in relation to working with suicide.  Wherever possible self-report</w:t>
      </w:r>
      <w:r w:rsidR="000760BC">
        <w:rPr>
          <w:rFonts w:ascii="Segoe UI" w:eastAsia="Calibri" w:hAnsi="Segoe UI" w:cs="Segoe UI"/>
          <w:lang w:eastAsia="en-GB"/>
        </w:rPr>
        <w:t>ing</w:t>
      </w:r>
      <w:r w:rsidRPr="000A77E6">
        <w:rPr>
          <w:rFonts w:ascii="Segoe UI" w:eastAsia="Calibri" w:hAnsi="Segoe UI" w:cs="Segoe UI"/>
          <w:lang w:eastAsia="en-GB"/>
        </w:rPr>
        <w:t xml:space="preserve"> has been sought pre and post training to enable perceived change to be measured.  Outcomes of the evaluation are positive and indicate that staff derive much benefit from the training. This is echoed in informal feedback.</w:t>
      </w:r>
    </w:p>
    <w:p w:rsidR="000A77E6" w:rsidRPr="008B22CC" w:rsidRDefault="000A77E6" w:rsidP="000A77E6">
      <w:pPr>
        <w:spacing w:after="0" w:line="240" w:lineRule="auto"/>
        <w:rPr>
          <w:rFonts w:ascii="Segoe UI" w:eastAsia="Calibri" w:hAnsi="Segoe UI" w:cs="Segoe UI"/>
          <w:b/>
          <w:bCs/>
          <w:i/>
          <w:color w:val="FFFFFF"/>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Implement recommendations and share learning with safeguarding children’s boards from OHFT internal report into children’s and young people’s suicide</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A review was undertaken to examine unexpected deaths by possible suicide of young people under the age of 18 years during the period 1</w:t>
      </w:r>
      <w:r w:rsidRPr="000A77E6">
        <w:rPr>
          <w:rFonts w:ascii="Segoe UI" w:eastAsia="Calibri" w:hAnsi="Segoe UI" w:cs="Segoe UI"/>
          <w:vertAlign w:val="superscript"/>
          <w:lang w:eastAsia="en-GB"/>
        </w:rPr>
        <w:t>st</w:t>
      </w:r>
      <w:r w:rsidRPr="000A77E6">
        <w:rPr>
          <w:rFonts w:ascii="Segoe UI" w:eastAsia="Calibri" w:hAnsi="Segoe UI" w:cs="Segoe UI"/>
          <w:lang w:eastAsia="en-GB"/>
        </w:rPr>
        <w:t xml:space="preserve"> April 2010 until 31</w:t>
      </w:r>
      <w:r w:rsidRPr="000A77E6">
        <w:rPr>
          <w:rFonts w:ascii="Segoe UI" w:eastAsia="Calibri" w:hAnsi="Segoe UI" w:cs="Segoe UI"/>
          <w:vertAlign w:val="superscript"/>
          <w:lang w:eastAsia="en-GB"/>
        </w:rPr>
        <w:t>st</w:t>
      </w:r>
      <w:r w:rsidRPr="000A77E6">
        <w:rPr>
          <w:rFonts w:ascii="Segoe UI" w:eastAsia="Calibri" w:hAnsi="Segoe UI" w:cs="Segoe UI"/>
          <w:lang w:eastAsia="en-GB"/>
        </w:rPr>
        <w:t xml:space="preserve"> December 2013 across the geographical area served by OHFT.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During quarters 2 and 3 learning has been shared with all five Local Safeguarding Children Boards with which the Trust works, within the Trust and with our partners in order to increase awareness of risk factors associated with suicide, improve identification of at risk young people and to explore how practice can be improved to increase their safety.</w:t>
      </w:r>
    </w:p>
    <w:p w:rsidR="000A77E6" w:rsidRPr="008B22CC" w:rsidRDefault="000A77E6" w:rsidP="000A77E6">
      <w:pPr>
        <w:spacing w:after="0" w:line="240" w:lineRule="auto"/>
        <w:rPr>
          <w:rFonts w:ascii="Segoe UI" w:eastAsia="Calibri" w:hAnsi="Segoe UI" w:cs="Segoe UI"/>
          <w:b/>
          <w:bCs/>
          <w:i/>
          <w:sz w:val="16"/>
          <w:szCs w:val="16"/>
          <w:lang w:eastAsia="en-GB"/>
        </w:rPr>
      </w:pPr>
    </w:p>
    <w:p w:rsidR="000A77E6" w:rsidRPr="00D3672D" w:rsidRDefault="000A77E6" w:rsidP="000A77E6">
      <w:pPr>
        <w:spacing w:after="0" w:line="240" w:lineRule="auto"/>
        <w:rPr>
          <w:rFonts w:ascii="Segoe UI" w:eastAsia="Calibri" w:hAnsi="Segoe UI" w:cs="Segoe UI"/>
          <w:b/>
          <w:bCs/>
          <w:color w:val="365F91"/>
          <w:szCs w:val="24"/>
          <w:lang w:eastAsia="en-GB"/>
        </w:rPr>
      </w:pPr>
      <w:r w:rsidRPr="00D3672D">
        <w:rPr>
          <w:rFonts w:ascii="Segoe UI" w:eastAsia="Calibri" w:hAnsi="Segoe UI" w:cs="Segoe UI"/>
          <w:b/>
          <w:bCs/>
          <w:color w:val="365F91"/>
          <w:szCs w:val="24"/>
          <w:lang w:eastAsia="en-GB"/>
        </w:rPr>
        <w:t>Reduction in probable suicides in community and inpatient services</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This year there has been a further reduction in the total number of suspected and confirmed suicides reported.  This is the fourth reduction in as many years.  The first three quarters were below the median for the last three years however quarter four has seen an increase in the </w:t>
      </w:r>
      <w:r w:rsidRPr="000A77E6">
        <w:rPr>
          <w:rFonts w:ascii="Segoe UI" w:eastAsia="Calibri" w:hAnsi="Segoe UI" w:cs="Segoe UI"/>
          <w:lang w:eastAsia="en-GB"/>
        </w:rPr>
        <w:lastRenderedPageBreak/>
        <w:t>rate reported.  The majority of these deaths are reported in the adult mental health teams, which is to be expected. During this period both Chiltern and Aylesbury AMHTs in Bucks have been reviewed and a number of operational pressures have been identified. Plans are in place within the directorate to help address these concerns.</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table below shows the days between suspected suicides in individual adult mental health (community based) teams where a suspected suicide occurred in 2014/15. There have been no inpatient suicides in 2014</w:t>
      </w:r>
      <w:r w:rsidR="000760BC">
        <w:rPr>
          <w:rFonts w:ascii="Segoe UI" w:eastAsia="Calibri" w:hAnsi="Segoe UI" w:cs="Segoe UI"/>
          <w:lang w:eastAsia="en-GB"/>
        </w:rPr>
        <w:t>/</w:t>
      </w:r>
      <w:r w:rsidRPr="000A77E6">
        <w:rPr>
          <w:rFonts w:ascii="Segoe UI" w:eastAsia="Calibri" w:hAnsi="Segoe UI" w:cs="Segoe UI"/>
          <w:lang w:eastAsia="en-GB"/>
        </w:rPr>
        <w:t>15.</w:t>
      </w:r>
    </w:p>
    <w:p w:rsidR="00D3672D" w:rsidRPr="000A77E6" w:rsidRDefault="00D3672D" w:rsidP="000A77E6">
      <w:pPr>
        <w:spacing w:after="0" w:line="240" w:lineRule="auto"/>
        <w:rPr>
          <w:rFonts w:ascii="Segoe UI" w:eastAsia="Calibri" w:hAnsi="Segoe UI" w:cs="Segoe UI"/>
          <w:lang w:eastAsia="en-GB"/>
        </w:rPr>
      </w:pPr>
    </w:p>
    <w:tbl>
      <w:tblPr>
        <w:tblW w:w="7909" w:type="dxa"/>
        <w:jc w:val="center"/>
        <w:tblInd w:w="93" w:type="dxa"/>
        <w:tblLook w:val="04A0" w:firstRow="1" w:lastRow="0" w:firstColumn="1" w:lastColumn="0" w:noHBand="0" w:noVBand="1"/>
      </w:tblPr>
      <w:tblGrid>
        <w:gridCol w:w="3662"/>
        <w:gridCol w:w="2675"/>
        <w:gridCol w:w="1572"/>
      </w:tblGrid>
      <w:tr w:rsidR="000A77E6" w:rsidRPr="000A77E6" w:rsidTr="000A77E6">
        <w:trPr>
          <w:trHeight w:val="377"/>
          <w:jc w:val="center"/>
        </w:trPr>
        <w:tc>
          <w:tcPr>
            <w:tcW w:w="366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 </w:t>
            </w:r>
          </w:p>
        </w:tc>
        <w:tc>
          <w:tcPr>
            <w:tcW w:w="2675" w:type="dxa"/>
            <w:tcBorders>
              <w:top w:val="single" w:sz="4" w:space="0" w:color="auto"/>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Incident date</w:t>
            </w:r>
          </w:p>
        </w:tc>
        <w:tc>
          <w:tcPr>
            <w:tcW w:w="1572" w:type="dxa"/>
            <w:tcBorders>
              <w:top w:val="single" w:sz="4" w:space="0" w:color="auto"/>
              <w:left w:val="nil"/>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Days between incidents</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North West Bucks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10/05/2014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325</w:t>
            </w:r>
          </w:p>
        </w:tc>
      </w:tr>
      <w:tr w:rsidR="000A77E6" w:rsidRPr="000A77E6" w:rsidTr="000A77E6">
        <w:trPr>
          <w:trHeight w:val="282"/>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South East Bucks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ind w:left="1440"/>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                                    16/05/2014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319</w:t>
            </w:r>
          </w:p>
        </w:tc>
      </w:tr>
      <w:tr w:rsidR="000A77E6" w:rsidRPr="000A77E6" w:rsidTr="000A77E6">
        <w:trPr>
          <w:trHeight w:val="282"/>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South East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03/06/2014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301</w:t>
            </w:r>
          </w:p>
        </w:tc>
      </w:tr>
      <w:tr w:rsidR="000A77E6" w:rsidRPr="000A77E6" w:rsidTr="000A77E6">
        <w:trPr>
          <w:trHeight w:val="37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Prison IR Team Bullingdon</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12/06/2014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292</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Central West Bucks CMHT Adults</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07/07/2014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267</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North Oxon CMHT - Adult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21/09/2014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191</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North East Bucks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12/10/2014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170</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City West (Central)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27/10/2014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155</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Central East Bucks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24/11/2014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127</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South West Bucks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27/11/2014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124</w:t>
            </w:r>
          </w:p>
        </w:tc>
      </w:tr>
      <w:tr w:rsidR="000A77E6" w:rsidRPr="000A77E6" w:rsidTr="000A77E6">
        <w:trPr>
          <w:trHeight w:val="94"/>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South East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07/12/2014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114</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North East Bucks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16/12/2014</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105</w:t>
            </w:r>
          </w:p>
        </w:tc>
      </w:tr>
      <w:tr w:rsidR="000A77E6" w:rsidRPr="000A77E6" w:rsidTr="000A77E6">
        <w:trPr>
          <w:trHeight w:val="94"/>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AV AMHT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08/01/2015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82</w:t>
            </w:r>
          </w:p>
        </w:tc>
      </w:tr>
      <w:tr w:rsidR="000A77E6" w:rsidRPr="000A77E6" w:rsidTr="000A77E6">
        <w:trPr>
          <w:trHeight w:val="94"/>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AV AMHT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20/01/2015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70</w:t>
            </w:r>
          </w:p>
        </w:tc>
      </w:tr>
      <w:tr w:rsidR="000A77E6" w:rsidRPr="000A77E6" w:rsidTr="000A77E6">
        <w:trPr>
          <w:trHeight w:val="94"/>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AMHT Chiltern</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24/01/2015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66</w:t>
            </w:r>
          </w:p>
        </w:tc>
      </w:tr>
      <w:tr w:rsidR="000A77E6" w:rsidRPr="000A77E6" w:rsidTr="000A77E6">
        <w:trPr>
          <w:trHeight w:val="187"/>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Bucks IAPT (Healthy Minds)</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09/03/2015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22</w:t>
            </w:r>
          </w:p>
        </w:tc>
      </w:tr>
      <w:tr w:rsidR="000A77E6" w:rsidRPr="000A77E6" w:rsidTr="000A77E6">
        <w:trPr>
          <w:trHeight w:val="248"/>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OA Wycombe CMHT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12/03/2015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19</w:t>
            </w:r>
          </w:p>
        </w:tc>
      </w:tr>
      <w:tr w:rsidR="000A77E6" w:rsidRPr="000A77E6" w:rsidTr="000A77E6">
        <w:trPr>
          <w:trHeight w:val="329"/>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Community drug and alcohol team</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13/03/2015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18</w:t>
            </w:r>
          </w:p>
        </w:tc>
      </w:tr>
      <w:tr w:rsidR="000A77E6" w:rsidRPr="000A77E6" w:rsidTr="000A77E6">
        <w:trPr>
          <w:trHeight w:val="325"/>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Community drug and alcohol team</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25/03/2015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6</w:t>
            </w:r>
          </w:p>
        </w:tc>
      </w:tr>
      <w:tr w:rsidR="000A77E6" w:rsidRPr="000A77E6" w:rsidTr="000A77E6">
        <w:trPr>
          <w:trHeight w:val="94"/>
          <w:jc w:val="center"/>
        </w:trPr>
        <w:tc>
          <w:tcPr>
            <w:tcW w:w="3662" w:type="dxa"/>
            <w:tcBorders>
              <w:top w:val="nil"/>
              <w:left w:val="single" w:sz="4" w:space="0" w:color="auto"/>
              <w:bottom w:val="single" w:sz="4" w:space="0" w:color="auto"/>
              <w:right w:val="single" w:sz="4" w:space="0" w:color="auto"/>
            </w:tcBorders>
            <w:shd w:val="clear" w:color="auto" w:fill="auto"/>
            <w:vAlign w:val="bottom"/>
            <w:hideMark/>
          </w:tcPr>
          <w:p w:rsidR="000A77E6" w:rsidRPr="000A77E6" w:rsidRDefault="000A77E6" w:rsidP="000A77E6">
            <w:pPr>
              <w:spacing w:after="0" w:line="240" w:lineRule="auto"/>
              <w:rPr>
                <w:rFonts w:ascii="Segoe UI" w:eastAsia="Times New Roman" w:hAnsi="Segoe UI" w:cs="Segoe UI"/>
                <w:b/>
                <w:bCs/>
                <w:color w:val="000000"/>
                <w:sz w:val="20"/>
                <w:szCs w:val="20"/>
                <w:lang w:eastAsia="en-GB"/>
              </w:rPr>
            </w:pPr>
            <w:r w:rsidRPr="000A77E6">
              <w:rPr>
                <w:rFonts w:ascii="Segoe UI" w:eastAsia="Times New Roman" w:hAnsi="Segoe UI" w:cs="Segoe UI"/>
                <w:b/>
                <w:bCs/>
                <w:color w:val="000000"/>
                <w:sz w:val="20"/>
                <w:szCs w:val="20"/>
                <w:lang w:eastAsia="en-GB"/>
              </w:rPr>
              <w:t>Chiltern AMHT</w:t>
            </w:r>
          </w:p>
        </w:tc>
        <w:tc>
          <w:tcPr>
            <w:tcW w:w="2675"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27/03/2015</w:t>
            </w:r>
          </w:p>
        </w:tc>
        <w:tc>
          <w:tcPr>
            <w:tcW w:w="1572" w:type="dxa"/>
            <w:tcBorders>
              <w:top w:val="nil"/>
              <w:left w:val="nil"/>
              <w:bottom w:val="single" w:sz="4" w:space="0" w:color="auto"/>
              <w:right w:val="single" w:sz="4" w:space="0" w:color="auto"/>
            </w:tcBorders>
            <w:shd w:val="clear" w:color="auto" w:fill="auto"/>
            <w:noWrap/>
            <w:vAlign w:val="bottom"/>
            <w:hideMark/>
          </w:tcPr>
          <w:p w:rsidR="000A77E6" w:rsidRPr="000A77E6" w:rsidRDefault="000A77E6" w:rsidP="000A77E6">
            <w:pPr>
              <w:spacing w:after="0" w:line="240" w:lineRule="auto"/>
              <w:jc w:val="right"/>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4</w:t>
            </w:r>
          </w:p>
        </w:tc>
      </w:tr>
    </w:tbl>
    <w:p w:rsidR="000A77E6" w:rsidRPr="000A77E6" w:rsidRDefault="000A77E6" w:rsidP="000A77E6">
      <w:pPr>
        <w:spacing w:after="0" w:line="240" w:lineRule="auto"/>
        <w:rPr>
          <w:rFonts w:ascii="Segoe UI" w:eastAsia="Calibri" w:hAnsi="Segoe UI" w:cs="Segoe UI"/>
          <w:b/>
          <w:bCs/>
          <w:color w:val="365F91"/>
          <w:szCs w:val="24"/>
          <w:lang w:eastAsia="en-GB"/>
        </w:rPr>
      </w:pPr>
    </w:p>
    <w:p w:rsidR="000A77E6" w:rsidRPr="000A77E6" w:rsidRDefault="000A77E6" w:rsidP="000A77E6">
      <w:pPr>
        <w:shd w:val="clear" w:color="auto" w:fill="5287B7"/>
        <w:spacing w:after="0" w:line="240" w:lineRule="auto"/>
        <w:rPr>
          <w:rFonts w:ascii="Segoe UI" w:eastAsia="Calibri" w:hAnsi="Segoe UI" w:cs="Segoe UI"/>
          <w:i/>
          <w:color w:val="FFFFFF"/>
          <w:szCs w:val="24"/>
          <w:lang w:eastAsia="en-GB"/>
        </w:rPr>
      </w:pPr>
      <w:r w:rsidRPr="000A77E6">
        <w:rPr>
          <w:rFonts w:ascii="Segoe UI" w:eastAsia="Calibri" w:hAnsi="Segoe UI" w:cs="Segoe UI"/>
          <w:b/>
          <w:bCs/>
          <w:i/>
          <w:color w:val="FFFFFF"/>
          <w:szCs w:val="24"/>
          <w:lang w:eastAsia="en-GB"/>
        </w:rPr>
        <w:t>5b: reduction in the number of missing patients from inpatient services</w:t>
      </w:r>
      <w:r w:rsidRPr="000A77E6">
        <w:rPr>
          <w:rFonts w:ascii="Segoe UI" w:eastAsia="Calibri" w:hAnsi="Segoe UI" w:cs="Segoe UI"/>
          <w:i/>
          <w:color w:val="FFFFFF"/>
          <w:szCs w:val="24"/>
          <w:lang w:eastAsia="en-GB"/>
        </w:rPr>
        <w:t xml:space="preserve"> </w:t>
      </w:r>
    </w:p>
    <w:p w:rsidR="000A77E6" w:rsidRPr="000A77E6" w:rsidRDefault="000A77E6" w:rsidP="000A77E6">
      <w:pPr>
        <w:spacing w:after="0" w:line="240" w:lineRule="auto"/>
        <w:jc w:val="both"/>
        <w:rPr>
          <w:rFonts w:ascii="Segoe UI" w:eastAsia="Calibri" w:hAnsi="Segoe UI" w:cs="Segoe UI"/>
          <w:b/>
          <w:bCs/>
          <w:color w:val="365F91"/>
        </w:rPr>
      </w:pPr>
      <w:r w:rsidRPr="000A77E6">
        <w:rPr>
          <w:rFonts w:ascii="Segoe UI" w:eastAsia="Calibri" w:hAnsi="Segoe UI" w:cs="Segoe UI"/>
          <w:b/>
          <w:bCs/>
          <w:color w:val="365F91"/>
        </w:rPr>
        <w:t>Review and evaluate absence without leave (AWOL) projects in three wards</w:t>
      </w: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Patients detained under the Mental Health Act who absent themselves from hospital without the written authorisation of the responsible clinician, or who fail to return from authorised leave of absence at the required time (including failure to return within ten minutes following planned leave), or absent themselves from a place where the responsible clinician requires them to reside are deemed to be absent without leave (AWOL).</w:t>
      </w:r>
    </w:p>
    <w:p w:rsidR="000A77E6" w:rsidRPr="0060387F" w:rsidRDefault="000A77E6" w:rsidP="000A77E6">
      <w:pPr>
        <w:spacing w:after="0" w:line="240" w:lineRule="auto"/>
        <w:jc w:val="both"/>
        <w:rPr>
          <w:rFonts w:ascii="Segoe UI" w:eastAsia="Calibri" w:hAnsi="Segoe UI" w:cs="Segoe UI"/>
          <w:b/>
          <w:color w:val="365F91"/>
          <w:sz w:val="16"/>
          <w:szCs w:val="16"/>
        </w:rPr>
      </w:pPr>
    </w:p>
    <w:p w:rsidR="000A77E6" w:rsidRPr="000A77E6" w:rsidRDefault="000A77E6" w:rsidP="000A77E6">
      <w:pPr>
        <w:spacing w:after="0" w:line="240" w:lineRule="auto"/>
        <w:rPr>
          <w:rFonts w:ascii="Segoe UI" w:eastAsia="Calibri" w:hAnsi="Segoe UI" w:cs="Segoe UI"/>
          <w:b/>
          <w:noProof/>
          <w:lang w:eastAsia="en-GB"/>
        </w:rPr>
      </w:pPr>
      <w:r w:rsidRPr="000A77E6">
        <w:rPr>
          <w:rFonts w:ascii="Segoe UI" w:eastAsia="Calibri" w:hAnsi="Segoe UI" w:cs="Segoe UI"/>
          <w:b/>
          <w:noProof/>
          <w:lang w:eastAsia="en-GB"/>
        </w:rPr>
        <w:t>Patients who fail to return on time from leave and time away project: adult wards</w:t>
      </w:r>
    </w:p>
    <w:p w:rsidR="000A77E6" w:rsidRPr="000A77E6" w:rsidRDefault="000A77E6" w:rsidP="000A77E6">
      <w:pPr>
        <w:spacing w:after="0" w:line="240" w:lineRule="auto"/>
        <w:rPr>
          <w:rFonts w:ascii="Segoe UI" w:eastAsia="Calibri" w:hAnsi="Segoe UI" w:cs="Segoe UI"/>
          <w:noProof/>
          <w:lang w:eastAsia="en-GB"/>
        </w:rPr>
      </w:pPr>
      <w:r w:rsidRPr="000A77E6">
        <w:rPr>
          <w:rFonts w:ascii="Segoe UI" w:eastAsia="Calibri" w:hAnsi="Segoe UI" w:cs="Segoe UI"/>
          <w:noProof/>
          <w:lang w:eastAsia="en-GB"/>
        </w:rPr>
        <w:t xml:space="preserve">This project continues and has now extended to include all adult acute and rehabilitation wards in the Trust. The focus of the work is to ensure that a philosophy of care and safety underpins the leave and time away process, rather than a security focused process. Staff are using improvement science approaches to test a range of interventions. </w:t>
      </w:r>
    </w:p>
    <w:p w:rsidR="000A77E6" w:rsidRPr="000A77E6" w:rsidRDefault="000A77E6" w:rsidP="000A77E6">
      <w:pPr>
        <w:spacing w:after="0" w:line="240" w:lineRule="auto"/>
        <w:rPr>
          <w:rFonts w:ascii="Segoe UI" w:eastAsia="Calibri" w:hAnsi="Segoe UI" w:cs="Segoe UI"/>
          <w:noProof/>
          <w:lang w:eastAsia="en-GB"/>
        </w:rPr>
      </w:pPr>
    </w:p>
    <w:p w:rsidR="000A77E6" w:rsidRDefault="000A77E6" w:rsidP="000A77E6">
      <w:pPr>
        <w:spacing w:after="0" w:line="240" w:lineRule="auto"/>
        <w:rPr>
          <w:rFonts w:ascii="Segoe UI" w:eastAsia="Calibri" w:hAnsi="Segoe UI" w:cs="Segoe UI"/>
          <w:noProof/>
          <w:lang w:eastAsia="en-GB"/>
        </w:rPr>
      </w:pPr>
      <w:r w:rsidRPr="000A77E6">
        <w:rPr>
          <w:rFonts w:ascii="Segoe UI" w:eastAsia="Calibri" w:hAnsi="Segoe UI" w:cs="Segoe UI"/>
          <w:noProof/>
          <w:lang w:eastAsia="en-GB"/>
        </w:rPr>
        <w:lastRenderedPageBreak/>
        <w:t>Each PDSA</w:t>
      </w:r>
      <w:r w:rsidRPr="000A77E6">
        <w:rPr>
          <w:rFonts w:ascii="Arial" w:eastAsia="Calibri" w:hAnsi="Arial" w:cs="Times New Roman"/>
          <w:b/>
          <w:noProof/>
          <w:color w:val="7AB800"/>
          <w:vertAlign w:val="superscript"/>
          <w:lang w:eastAsia="en-GB"/>
        </w:rPr>
        <w:footnoteReference w:id="18"/>
      </w:r>
      <w:r w:rsidRPr="000A77E6">
        <w:rPr>
          <w:rFonts w:ascii="Segoe UI" w:eastAsia="Calibri" w:hAnsi="Segoe UI" w:cs="Segoe UI"/>
          <w:noProof/>
          <w:lang w:eastAsia="en-GB"/>
        </w:rPr>
        <w:t xml:space="preserve"> cycle has been discussed with patients in ward community meetings. The PDSAs include planning for leave during ward reviews, the provision of patient information for both detained and informal patients developed in collaboration with the CQC, a change to policy guidance, the offer to patients of a ward card with leave details and ward contact numbers, and a range of information posters. A signing in and out book affords nurses and patients the opportunity to discuss their leave or time away agreements and to discuss how leave went upon return. Intentional rounding has been implemented to check the leave staus of all patients every hour on the ward. The </w:t>
      </w:r>
      <w:r w:rsidR="0060387F">
        <w:rPr>
          <w:rFonts w:ascii="Segoe UI" w:eastAsia="Calibri" w:hAnsi="Segoe UI" w:cs="Segoe UI"/>
          <w:noProof/>
          <w:lang w:eastAsia="en-GB"/>
        </w:rPr>
        <w:t>data chart</w:t>
      </w:r>
      <w:r w:rsidRPr="000A77E6">
        <w:rPr>
          <w:rFonts w:ascii="Segoe UI" w:eastAsia="Calibri" w:hAnsi="Segoe UI" w:cs="Segoe UI"/>
          <w:noProof/>
          <w:lang w:eastAsia="en-GB"/>
        </w:rPr>
        <w:t xml:space="preserve"> below show</w:t>
      </w:r>
      <w:r w:rsidR="0060387F">
        <w:rPr>
          <w:rFonts w:ascii="Segoe UI" w:eastAsia="Calibri" w:hAnsi="Segoe UI" w:cs="Segoe UI"/>
          <w:noProof/>
          <w:lang w:eastAsia="en-GB"/>
        </w:rPr>
        <w:t>s</w:t>
      </w:r>
      <w:r w:rsidRPr="000A77E6">
        <w:rPr>
          <w:rFonts w:ascii="Segoe UI" w:eastAsia="Calibri" w:hAnsi="Segoe UI" w:cs="Segoe UI"/>
          <w:noProof/>
          <w:lang w:eastAsia="en-GB"/>
        </w:rPr>
        <w:t xml:space="preserve"> progress on Allen ward (adult acute). Both reflect the gradual improvement in return on time over time. </w:t>
      </w:r>
    </w:p>
    <w:p w:rsidR="0060387F" w:rsidRDefault="0060387F" w:rsidP="000A77E6">
      <w:pPr>
        <w:spacing w:after="0" w:line="240" w:lineRule="auto"/>
        <w:rPr>
          <w:rFonts w:ascii="Segoe UI" w:eastAsia="Calibri" w:hAnsi="Segoe UI" w:cs="Segoe UI"/>
          <w:noProof/>
          <w:lang w:eastAsia="en-GB"/>
        </w:rPr>
      </w:pPr>
    </w:p>
    <w:p w:rsidR="0060387F" w:rsidRPr="000A77E6" w:rsidRDefault="0060387F" w:rsidP="000A77E6">
      <w:pPr>
        <w:spacing w:after="0" w:line="240" w:lineRule="auto"/>
        <w:rPr>
          <w:rFonts w:ascii="Segoe UI" w:eastAsia="Calibri" w:hAnsi="Segoe UI" w:cs="Segoe UI"/>
          <w:noProof/>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noProof/>
          <w:lang w:eastAsia="en-GB"/>
        </w:rPr>
        <w:t>Allen ward</w:t>
      </w:r>
    </w:p>
    <w:p w:rsidR="000A77E6" w:rsidRPr="000A77E6" w:rsidRDefault="000A77E6" w:rsidP="000A77E6">
      <w:pPr>
        <w:spacing w:after="0" w:line="240" w:lineRule="auto"/>
        <w:rPr>
          <w:rFonts w:ascii="Segoe UI" w:eastAsia="Calibri" w:hAnsi="Segoe UI" w:cs="Segoe UI"/>
          <w:lang w:eastAsia="en-GB"/>
        </w:rPr>
      </w:pPr>
      <w:r>
        <w:rPr>
          <w:rFonts w:ascii="Segoe UI" w:eastAsia="Calibri" w:hAnsi="Segoe UI" w:cs="Segoe UI"/>
          <w:noProof/>
          <w:lang w:eastAsia="en-GB"/>
        </w:rPr>
        <w:drawing>
          <wp:inline distT="0" distB="0" distL="0" distR="0" wp14:anchorId="726473B4" wp14:editId="12B7C2B2">
            <wp:extent cx="5734050" cy="2209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0A77E6" w:rsidRDefault="000A77E6" w:rsidP="000A77E6">
      <w:pPr>
        <w:spacing w:after="0" w:line="240" w:lineRule="auto"/>
        <w:rPr>
          <w:rFonts w:ascii="Segoe UI" w:eastAsia="Calibri" w:hAnsi="Segoe UI" w:cs="Segoe UI"/>
          <w:bCs/>
          <w:i/>
          <w:lang w:eastAsia="en-GB"/>
        </w:rPr>
      </w:pPr>
    </w:p>
    <w:p w:rsidR="0060387F" w:rsidRPr="000A77E6" w:rsidRDefault="0060387F" w:rsidP="000A77E6">
      <w:pPr>
        <w:spacing w:after="0" w:line="240" w:lineRule="auto"/>
        <w:rPr>
          <w:rFonts w:ascii="Segoe UI" w:eastAsia="Calibri" w:hAnsi="Segoe UI" w:cs="Segoe UI"/>
          <w:bCs/>
          <w:i/>
          <w:lang w:eastAsia="en-GB"/>
        </w:rPr>
      </w:pP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Chaffron ward is continuing to monitor the days between AWOLs for the safer care project and this stands at 483 from the start of the project.</w:t>
      </w:r>
      <w:r w:rsidR="0060387F">
        <w:rPr>
          <w:rFonts w:ascii="Segoe UI" w:eastAsia="Calibri" w:hAnsi="Segoe UI" w:cs="Segoe UI"/>
        </w:rPr>
        <w:t xml:space="preserve"> Opal ward has improved the percentage of patients returning on time to 93%.</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All adult wards are engaged in the project to test interventions to ensure that patients return from time off the ward at the agreed time, and safe and well. Phoenix ward provided the first test site and introduced systematic tests of change using IHI methodology including the use of a signing in and out book, multidisciplinary discussion with the service user on the therapeutic aims of leave and the time required to achieve these, cards with ward contact details and agreed time of return, and intentional rounding to check safe return. The ward initially improved the rates of return on time from 30% to 74%. With further consolidation, the ward is now sustaining 93% of service users returning to the ward on time.</w:t>
      </w:r>
    </w:p>
    <w:p w:rsidR="0060387F" w:rsidRDefault="0060387F" w:rsidP="000A77E6">
      <w:pPr>
        <w:spacing w:after="0" w:line="240" w:lineRule="auto"/>
        <w:rPr>
          <w:rFonts w:ascii="Segoe UI" w:eastAsia="Calibri" w:hAnsi="Segoe UI" w:cs="Segoe UI"/>
          <w:szCs w:val="24"/>
          <w:lang w:eastAsia="en-GB"/>
        </w:rPr>
      </w:pPr>
    </w:p>
    <w:p w:rsid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Overall the number of AWOLs has decreased in 2014/15, both number of incidents and number of patients. While we have achieved a 50% reduction in some areas, we have not achieved our overall target reduction of 50%. There have been no incidents of patients experiencing harm as a result of being AWOL.</w:t>
      </w:r>
    </w:p>
    <w:p w:rsidR="00D3672D" w:rsidRPr="000A77E6" w:rsidRDefault="00D3672D"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Pr>
          <w:rFonts w:ascii="Segoe UI" w:eastAsia="Calibri" w:hAnsi="Segoe UI" w:cs="Segoe UI"/>
          <w:noProof/>
          <w:szCs w:val="24"/>
          <w:lang w:eastAsia="en-GB"/>
        </w:rPr>
        <w:lastRenderedPageBreak/>
        <w:drawing>
          <wp:anchor distT="0" distB="0" distL="114300" distR="114300" simplePos="0" relativeHeight="251675648" behindDoc="0" locked="0" layoutInCell="1" allowOverlap="1" wp14:anchorId="2EB4D559" wp14:editId="6A697106">
            <wp:simplePos x="0" y="0"/>
            <wp:positionH relativeFrom="margin">
              <wp:align>center</wp:align>
            </wp:positionH>
            <wp:positionV relativeFrom="paragraph">
              <wp:posOffset>3810</wp:posOffset>
            </wp:positionV>
            <wp:extent cx="4581525" cy="2752725"/>
            <wp:effectExtent l="3175" t="0" r="0" b="1905"/>
            <wp:wrapSquare wrapText="bothSides"/>
            <wp:docPr id="12"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p w:rsidR="000A77E6" w:rsidRPr="000A77E6" w:rsidRDefault="000A77E6" w:rsidP="000A77E6">
      <w:pPr>
        <w:spacing w:after="0" w:line="240" w:lineRule="auto"/>
        <w:rPr>
          <w:rFonts w:ascii="Segoe UI" w:eastAsia="Calibri" w:hAnsi="Segoe UI" w:cs="Segoe UI"/>
          <w:bCs/>
          <w:i/>
          <w:szCs w:val="24"/>
          <w:lang w:eastAsia="en-GB"/>
        </w:rPr>
      </w:pPr>
    </w:p>
    <w:tbl>
      <w:tblPr>
        <w:tblW w:w="9242" w:type="dxa"/>
        <w:tblBorders>
          <w:top w:val="double" w:sz="4" w:space="0" w:color="5287B7"/>
          <w:bottom w:val="double" w:sz="4" w:space="0" w:color="5287B7"/>
          <w:insideH w:val="double" w:sz="4" w:space="0" w:color="5287B7"/>
        </w:tblBorders>
        <w:tblLook w:val="04A0" w:firstRow="1" w:lastRow="0" w:firstColumn="1" w:lastColumn="0" w:noHBand="0" w:noVBand="1"/>
      </w:tblPr>
      <w:tblGrid>
        <w:gridCol w:w="1424"/>
        <w:gridCol w:w="1210"/>
        <w:gridCol w:w="1464"/>
        <w:gridCol w:w="1085"/>
        <w:gridCol w:w="1178"/>
        <w:gridCol w:w="873"/>
        <w:gridCol w:w="799"/>
        <w:gridCol w:w="561"/>
        <w:gridCol w:w="648"/>
      </w:tblGrid>
      <w:tr w:rsidR="000A77E6" w:rsidRPr="000A77E6" w:rsidTr="000A77E6">
        <w:tc>
          <w:tcPr>
            <w:tcW w:w="1431"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Indicator or measure</w:t>
            </w:r>
          </w:p>
        </w:tc>
        <w:tc>
          <w:tcPr>
            <w:tcW w:w="122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1472"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1098"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w:t>
            </w:r>
          </w:p>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1314</w:t>
            </w:r>
          </w:p>
        </w:tc>
        <w:tc>
          <w:tcPr>
            <w:tcW w:w="119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Q1</w:t>
            </w:r>
          </w:p>
        </w:tc>
        <w:tc>
          <w:tcPr>
            <w:tcW w:w="885"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Q2 </w:t>
            </w:r>
          </w:p>
        </w:tc>
        <w:tc>
          <w:tcPr>
            <w:tcW w:w="80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Q3 </w:t>
            </w:r>
          </w:p>
        </w:tc>
        <w:tc>
          <w:tcPr>
            <w:tcW w:w="564"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564"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0A77E6">
        <w:tc>
          <w:tcPr>
            <w:tcW w:w="143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Number of incidents of AWOL</w:t>
            </w:r>
          </w:p>
        </w:tc>
        <w:tc>
          <w:tcPr>
            <w:tcW w:w="122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1472" w:type="dxa"/>
          </w:tcPr>
          <w:p w:rsidR="000A77E6" w:rsidRPr="000A77E6" w:rsidRDefault="000A77E6" w:rsidP="0060387F">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reduction in AWOLs</w:t>
            </w:r>
          </w:p>
        </w:tc>
        <w:tc>
          <w:tcPr>
            <w:tcW w:w="109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229</w:t>
            </w:r>
          </w:p>
        </w:tc>
        <w:tc>
          <w:tcPr>
            <w:tcW w:w="11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72</w:t>
            </w:r>
          </w:p>
        </w:tc>
        <w:tc>
          <w:tcPr>
            <w:tcW w:w="88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43</w:t>
            </w:r>
          </w:p>
        </w:tc>
        <w:tc>
          <w:tcPr>
            <w:tcW w:w="8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62</w:t>
            </w:r>
          </w:p>
        </w:tc>
        <w:tc>
          <w:tcPr>
            <w:tcW w:w="564"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41</w:t>
            </w:r>
          </w:p>
        </w:tc>
        <w:tc>
          <w:tcPr>
            <w:tcW w:w="564"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218</w:t>
            </w:r>
          </w:p>
        </w:tc>
      </w:tr>
      <w:tr w:rsidR="000A77E6" w:rsidRPr="000A77E6" w:rsidTr="000A77E6">
        <w:tc>
          <w:tcPr>
            <w:tcW w:w="143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Number of patients absent without permission </w:t>
            </w:r>
          </w:p>
        </w:tc>
        <w:tc>
          <w:tcPr>
            <w:tcW w:w="122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1472" w:type="dxa"/>
          </w:tcPr>
          <w:p w:rsidR="000A77E6" w:rsidRPr="000A77E6" w:rsidRDefault="000A77E6" w:rsidP="0060387F">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number of patients generating incidents</w:t>
            </w:r>
          </w:p>
        </w:tc>
        <w:tc>
          <w:tcPr>
            <w:tcW w:w="109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174</w:t>
            </w:r>
          </w:p>
        </w:tc>
        <w:tc>
          <w:tcPr>
            <w:tcW w:w="11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41</w:t>
            </w:r>
          </w:p>
        </w:tc>
        <w:tc>
          <w:tcPr>
            <w:tcW w:w="88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28</w:t>
            </w:r>
          </w:p>
        </w:tc>
        <w:tc>
          <w:tcPr>
            <w:tcW w:w="8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51</w:t>
            </w:r>
          </w:p>
        </w:tc>
        <w:tc>
          <w:tcPr>
            <w:tcW w:w="564"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33</w:t>
            </w:r>
          </w:p>
        </w:tc>
        <w:tc>
          <w:tcPr>
            <w:tcW w:w="564"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153</w:t>
            </w:r>
          </w:p>
        </w:tc>
      </w:tr>
      <w:tr w:rsidR="000A77E6" w:rsidRPr="000A77E6" w:rsidTr="000A77E6">
        <w:tc>
          <w:tcPr>
            <w:tcW w:w="143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0 patients</w:t>
            </w:r>
            <w:r w:rsidRPr="000A77E6">
              <w:rPr>
                <w:rFonts w:ascii="Arial" w:eastAsia="Calibri" w:hAnsi="Arial" w:cs="Times New Roman"/>
                <w:b/>
                <w:bCs/>
                <w:color w:val="7AB800"/>
                <w:sz w:val="20"/>
                <w:szCs w:val="20"/>
                <w:vertAlign w:val="superscript"/>
                <w:lang w:eastAsia="en-GB"/>
              </w:rPr>
              <w:footnoteReference w:id="19"/>
            </w:r>
            <w:r w:rsidRPr="000A77E6">
              <w:rPr>
                <w:rFonts w:ascii="Segoe UI" w:eastAsia="Calibri" w:hAnsi="Segoe UI" w:cs="Segoe UI"/>
                <w:bCs/>
                <w:color w:val="002648"/>
                <w:sz w:val="20"/>
                <w:szCs w:val="20"/>
                <w:lang w:eastAsia="en-GB"/>
              </w:rPr>
              <w:t xml:space="preserve"> to experience harm (rated 3, 4 or 5 in impact) as a result of AWOL </w:t>
            </w:r>
          </w:p>
        </w:tc>
        <w:tc>
          <w:tcPr>
            <w:tcW w:w="122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147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Measuring reduction in harm from incidents of absence without permission</w:t>
            </w:r>
          </w:p>
        </w:tc>
        <w:tc>
          <w:tcPr>
            <w:tcW w:w="1098"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w:t>
            </w:r>
          </w:p>
        </w:tc>
        <w:tc>
          <w:tcPr>
            <w:tcW w:w="119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0</w:t>
            </w:r>
          </w:p>
        </w:tc>
        <w:tc>
          <w:tcPr>
            <w:tcW w:w="885"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0</w:t>
            </w:r>
          </w:p>
        </w:tc>
        <w:tc>
          <w:tcPr>
            <w:tcW w:w="8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0 </w:t>
            </w:r>
          </w:p>
        </w:tc>
        <w:tc>
          <w:tcPr>
            <w:tcW w:w="564" w:type="dxa"/>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r w:rsidRPr="000A77E6">
              <w:rPr>
                <w:rFonts w:ascii="Segoe UI" w:eastAsia="Calibri" w:hAnsi="Segoe UI" w:cs="Segoe UI"/>
                <w:bCs/>
                <w:color w:val="002648"/>
                <w:sz w:val="20"/>
                <w:szCs w:val="20"/>
                <w:lang w:eastAsia="en-GB"/>
              </w:rPr>
              <w:t>0</w:t>
            </w:r>
          </w:p>
        </w:tc>
        <w:tc>
          <w:tcPr>
            <w:tcW w:w="564" w:type="dxa"/>
          </w:tcPr>
          <w:p w:rsidR="000A77E6" w:rsidRPr="000A77E6" w:rsidRDefault="000A77E6" w:rsidP="000A77E6">
            <w:pPr>
              <w:spacing w:after="0" w:line="240" w:lineRule="auto"/>
              <w:rPr>
                <w:rFonts w:ascii="Segoe UI" w:eastAsia="Calibri" w:hAnsi="Segoe UI" w:cs="Segoe UI"/>
                <w:bCs/>
                <w:color w:val="002648"/>
                <w:sz w:val="20"/>
                <w:szCs w:val="20"/>
                <w:highlight w:val="yellow"/>
                <w:lang w:eastAsia="en-GB"/>
              </w:rPr>
            </w:pPr>
            <w:r w:rsidRPr="000A77E6">
              <w:rPr>
                <w:rFonts w:ascii="Segoe UI" w:eastAsia="Calibri" w:hAnsi="Segoe UI" w:cs="Segoe UI"/>
                <w:bCs/>
                <w:color w:val="002648"/>
                <w:sz w:val="20"/>
                <w:szCs w:val="20"/>
                <w:lang w:eastAsia="en-GB"/>
              </w:rPr>
              <w:t>0</w:t>
            </w:r>
          </w:p>
        </w:tc>
      </w:tr>
    </w:tbl>
    <w:p w:rsidR="000A77E6" w:rsidRPr="000A77E6" w:rsidRDefault="000A77E6" w:rsidP="000A77E6">
      <w:pPr>
        <w:shd w:val="clear" w:color="auto" w:fill="FFFFFF"/>
        <w:tabs>
          <w:tab w:val="left" w:pos="1530"/>
        </w:tabs>
        <w:spacing w:after="0" w:line="240" w:lineRule="auto"/>
        <w:rPr>
          <w:rFonts w:ascii="Segoe UI" w:eastAsia="Calibri" w:hAnsi="Segoe UI" w:cs="Segoe UI"/>
          <w:b/>
          <w:bCs/>
          <w:i/>
          <w:color w:val="FFFFFF"/>
          <w:szCs w:val="24"/>
          <w:lang w:eastAsia="en-GB"/>
        </w:rPr>
      </w:pPr>
      <w:r w:rsidRPr="000A77E6">
        <w:rPr>
          <w:rFonts w:ascii="Segoe UI" w:eastAsia="Calibri" w:hAnsi="Segoe UI" w:cs="Segoe UI"/>
          <w:b/>
          <w:bCs/>
          <w:i/>
          <w:color w:val="FFFFFF"/>
          <w:szCs w:val="24"/>
          <w:lang w:eastAsia="en-GB"/>
        </w:rPr>
        <w:t>x</w:t>
      </w:r>
    </w:p>
    <w:p w:rsidR="000A77E6" w:rsidRPr="000A77E6" w:rsidRDefault="000A77E6" w:rsidP="000A77E6">
      <w:pPr>
        <w:shd w:val="clear" w:color="auto" w:fill="5287B7"/>
        <w:tabs>
          <w:tab w:val="left" w:pos="1530"/>
        </w:tabs>
        <w:spacing w:after="0" w:line="240" w:lineRule="auto"/>
        <w:rPr>
          <w:rFonts w:ascii="Segoe UI" w:eastAsia="Calibri" w:hAnsi="Segoe UI" w:cs="Segoe UI"/>
          <w:b/>
          <w:bCs/>
          <w:color w:val="FFFFFF"/>
          <w:szCs w:val="24"/>
          <w:lang w:eastAsia="en-GB"/>
        </w:rPr>
      </w:pPr>
      <w:r w:rsidRPr="000A77E6">
        <w:rPr>
          <w:rFonts w:ascii="Segoe UI" w:eastAsia="Calibri" w:hAnsi="Segoe UI" w:cs="Segoe UI"/>
          <w:b/>
          <w:bCs/>
          <w:i/>
          <w:color w:val="FFFFFF"/>
          <w:szCs w:val="24"/>
          <w:lang w:eastAsia="en-GB"/>
        </w:rPr>
        <w:t>5c: reduction in the number of avoidable pressure ulcers</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noProof/>
          <w:lang w:eastAsia="en-GB"/>
        </w:rPr>
        <w:t>There has been a slight reduction in the number of avoidable pressure ulcers reported in 2014/15 compared to the previous year which means</w:t>
      </w:r>
      <w:r w:rsidRPr="000A77E6">
        <w:rPr>
          <w:rFonts w:ascii="Segoe UI" w:eastAsia="Calibri" w:hAnsi="Segoe UI" w:cs="Segoe UI"/>
          <w:szCs w:val="24"/>
          <w:lang w:eastAsia="en-GB"/>
        </w:rPr>
        <w:t xml:space="preserve"> we have not achieved the required reduction in avoidable grade 3 and 4 pressure ulcers this year. P</w:t>
      </w:r>
      <w:r w:rsidRPr="000A77E6">
        <w:rPr>
          <w:rFonts w:ascii="Segoe UI" w:eastAsia="Calibri" w:hAnsi="Segoe UI" w:cs="Segoe UI"/>
          <w:lang w:eastAsia="en-GB"/>
        </w:rPr>
        <w:t xml:space="preserve">revalence of all pressure damage has reduced recently, as indicated by safety thermometer data. However, the prevalence of new pressure damage remains high in comparison to the national figures for all NHS trusts. </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szCs w:val="24"/>
          <w:lang w:eastAsia="en-GB"/>
        </w:rPr>
        <w:t xml:space="preserve">Every category 3 and 4 pressure ulcer is assessed using a national avoidability tool, which includes a full review of the patient notes and of compliance with procedures and policies. </w:t>
      </w:r>
      <w:r w:rsidRPr="000A77E6">
        <w:rPr>
          <w:rFonts w:ascii="Segoe UI" w:eastAsia="Calibri" w:hAnsi="Segoe UI" w:cs="Segoe UI"/>
          <w:lang w:eastAsia="en-GB"/>
        </w:rPr>
        <w:t>The main themes that have been identified following pressure damage SIRI investigations include:</w:t>
      </w:r>
    </w:p>
    <w:p w:rsidR="000A77E6" w:rsidRPr="000A77E6" w:rsidRDefault="000A77E6" w:rsidP="00566526">
      <w:pPr>
        <w:numPr>
          <w:ilvl w:val="0"/>
          <w:numId w:val="41"/>
        </w:numPr>
        <w:tabs>
          <w:tab w:val="left" w:pos="720"/>
        </w:tabs>
        <w:spacing w:after="0" w:line="280" w:lineRule="exact"/>
        <w:contextualSpacing/>
        <w:rPr>
          <w:rFonts w:ascii="Segoe UI" w:eastAsia="Calibri" w:hAnsi="Segoe UI" w:cs="Segoe UI"/>
          <w:lang w:eastAsia="en-GB"/>
        </w:rPr>
      </w:pPr>
      <w:r w:rsidRPr="000A77E6">
        <w:rPr>
          <w:rFonts w:ascii="Segoe UI" w:eastAsia="Calibri" w:hAnsi="Segoe UI" w:cs="Segoe UI"/>
          <w:lang w:eastAsia="en-GB"/>
        </w:rPr>
        <w:t>missed opportunities to complete in depth risk assessments and to support risk assessments with comprehensive care plans</w:t>
      </w:r>
    </w:p>
    <w:p w:rsidR="000A77E6" w:rsidRPr="000A77E6" w:rsidRDefault="000A77E6" w:rsidP="00566526">
      <w:pPr>
        <w:numPr>
          <w:ilvl w:val="0"/>
          <w:numId w:val="41"/>
        </w:numPr>
        <w:tabs>
          <w:tab w:val="left" w:pos="720"/>
        </w:tabs>
        <w:spacing w:before="140" w:after="0" w:line="280" w:lineRule="exact"/>
        <w:contextualSpacing/>
        <w:rPr>
          <w:rFonts w:ascii="Segoe UI" w:eastAsia="Calibri" w:hAnsi="Segoe UI" w:cs="Segoe UI"/>
          <w:lang w:eastAsia="en-GB"/>
        </w:rPr>
      </w:pPr>
      <w:r w:rsidRPr="000A77E6">
        <w:rPr>
          <w:rFonts w:ascii="Segoe UI" w:eastAsia="Calibri" w:hAnsi="Segoe UI" w:cs="Segoe UI"/>
          <w:lang w:eastAsia="en-GB"/>
        </w:rPr>
        <w:lastRenderedPageBreak/>
        <w:t xml:space="preserve">Regular and routine review of risk assessments and care plans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lang w:eastAsia="en-GB"/>
        </w:rPr>
        <w:t xml:space="preserve">Staffing </w:t>
      </w:r>
      <w:r w:rsidR="000760BC">
        <w:rPr>
          <w:rFonts w:ascii="Segoe UI" w:eastAsia="Calibri" w:hAnsi="Segoe UI" w:cs="Segoe UI"/>
          <w:lang w:eastAsia="en-GB"/>
        </w:rPr>
        <w:t>levels and capacity of teams have</w:t>
      </w:r>
      <w:r w:rsidRPr="000A77E6">
        <w:rPr>
          <w:rFonts w:ascii="Segoe UI" w:eastAsia="Calibri" w:hAnsi="Segoe UI" w:cs="Segoe UI"/>
          <w:lang w:eastAsia="en-GB"/>
        </w:rPr>
        <w:t xml:space="preserve"> also been highlighted as contributory factors in avoidable incidents. In particular staffing issues noted include effective retention of new starters, periods of prolonged long term staff sickness and the use of agency staff to cover vacancies and absence.</w:t>
      </w:r>
      <w:r w:rsidRPr="000A77E6">
        <w:rPr>
          <w:rFonts w:ascii="Segoe UI" w:eastAsia="Calibri" w:hAnsi="Segoe UI" w:cs="Segoe UI"/>
          <w:bCs/>
          <w:lang w:eastAsia="en-GB"/>
        </w:rPr>
        <w:t xml:space="preserve"> I</w:t>
      </w:r>
      <w:r w:rsidRPr="000A77E6">
        <w:rPr>
          <w:rFonts w:ascii="Segoe UI" w:eastAsia="Calibri" w:hAnsi="Segoe UI" w:cs="Segoe UI"/>
          <w:bCs/>
          <w:szCs w:val="24"/>
          <w:lang w:eastAsia="en-GB"/>
        </w:rPr>
        <w:t>mprovement actions have included:</w:t>
      </w:r>
    </w:p>
    <w:p w:rsidR="000A77E6" w:rsidRPr="000A77E6" w:rsidRDefault="000A77E6" w:rsidP="00566526">
      <w:pPr>
        <w:numPr>
          <w:ilvl w:val="0"/>
          <w:numId w:val="44"/>
        </w:numPr>
        <w:tabs>
          <w:tab w:val="left" w:pos="720"/>
        </w:tabs>
        <w:spacing w:after="0" w:line="280" w:lineRule="exact"/>
        <w:contextualSpacing/>
        <w:rPr>
          <w:rFonts w:ascii="Segoe UI" w:eastAsia="Calibri" w:hAnsi="Segoe UI" w:cs="Segoe UI"/>
          <w:lang w:eastAsia="en-GB"/>
        </w:rPr>
      </w:pPr>
      <w:r w:rsidRPr="000A77E6">
        <w:rPr>
          <w:rFonts w:ascii="Segoe UI" w:eastAsia="Calibri" w:hAnsi="Segoe UI" w:cs="Segoe UI"/>
          <w:lang w:eastAsia="en-GB"/>
        </w:rPr>
        <w:t>improved 1: 1 supervision and group clinical supervision for teams;</w:t>
      </w:r>
    </w:p>
    <w:p w:rsidR="000A77E6" w:rsidRPr="000A77E6" w:rsidRDefault="000A77E6" w:rsidP="00566526">
      <w:pPr>
        <w:numPr>
          <w:ilvl w:val="0"/>
          <w:numId w:val="44"/>
        </w:numPr>
        <w:tabs>
          <w:tab w:val="left" w:pos="720"/>
        </w:tabs>
        <w:spacing w:before="140" w:after="0" w:line="280" w:lineRule="exact"/>
        <w:contextualSpacing/>
        <w:rPr>
          <w:rFonts w:ascii="Segoe UI" w:eastAsia="Calibri" w:hAnsi="Segoe UI" w:cs="Segoe UI"/>
          <w:lang w:eastAsia="en-GB"/>
        </w:rPr>
      </w:pPr>
      <w:r w:rsidRPr="000A77E6">
        <w:rPr>
          <w:rFonts w:ascii="Segoe UI" w:eastAsia="Calibri" w:hAnsi="Segoe UI" w:cs="Segoe UI"/>
          <w:lang w:eastAsia="en-GB"/>
        </w:rPr>
        <w:t>support for new starters with additional assistance from Clinical Practice Educators;</w:t>
      </w:r>
    </w:p>
    <w:p w:rsidR="000A77E6" w:rsidRPr="000A77E6" w:rsidRDefault="000A77E6" w:rsidP="00566526">
      <w:pPr>
        <w:numPr>
          <w:ilvl w:val="0"/>
          <w:numId w:val="44"/>
        </w:numPr>
        <w:tabs>
          <w:tab w:val="left" w:pos="720"/>
        </w:tabs>
        <w:spacing w:before="140" w:after="0" w:line="280" w:lineRule="exact"/>
        <w:contextualSpacing/>
        <w:rPr>
          <w:rFonts w:ascii="Segoe UI" w:eastAsia="Calibri" w:hAnsi="Segoe UI" w:cs="Segoe UI"/>
          <w:lang w:eastAsia="en-GB"/>
        </w:rPr>
      </w:pPr>
      <w:r w:rsidRPr="000A77E6">
        <w:rPr>
          <w:rFonts w:ascii="Segoe UI" w:eastAsia="Calibri" w:hAnsi="Segoe UI" w:cs="Segoe UI"/>
          <w:lang w:eastAsia="en-GB"/>
        </w:rPr>
        <w:t>Patient safety at a glance (PSAG) boards to alert teams to high risk patients;</w:t>
      </w:r>
    </w:p>
    <w:p w:rsidR="000A77E6" w:rsidRPr="000A77E6" w:rsidRDefault="000A77E6" w:rsidP="00566526">
      <w:pPr>
        <w:numPr>
          <w:ilvl w:val="0"/>
          <w:numId w:val="44"/>
        </w:numPr>
        <w:tabs>
          <w:tab w:val="left" w:pos="720"/>
        </w:tabs>
        <w:spacing w:before="140" w:after="0" w:line="280" w:lineRule="exact"/>
        <w:contextualSpacing/>
        <w:rPr>
          <w:rFonts w:ascii="Segoe UI" w:eastAsia="Calibri" w:hAnsi="Segoe UI" w:cs="Segoe UI"/>
          <w:lang w:eastAsia="en-GB"/>
        </w:rPr>
      </w:pPr>
      <w:r w:rsidRPr="000A77E6">
        <w:rPr>
          <w:rFonts w:ascii="Segoe UI" w:eastAsia="Calibri" w:hAnsi="Segoe UI" w:cs="Segoe UI"/>
          <w:lang w:eastAsia="en-GB"/>
        </w:rPr>
        <w:t>documentation audits to encourage ownership of records by teams;</w:t>
      </w:r>
    </w:p>
    <w:p w:rsidR="000A77E6" w:rsidRPr="000A77E6" w:rsidRDefault="000A77E6" w:rsidP="00566526">
      <w:pPr>
        <w:numPr>
          <w:ilvl w:val="0"/>
          <w:numId w:val="44"/>
        </w:numPr>
        <w:tabs>
          <w:tab w:val="left" w:pos="720"/>
        </w:tabs>
        <w:spacing w:before="140" w:after="0" w:line="280" w:lineRule="exact"/>
        <w:contextualSpacing/>
        <w:rPr>
          <w:rFonts w:ascii="Segoe UI" w:eastAsia="Calibri" w:hAnsi="Segoe UI" w:cs="Segoe UI"/>
          <w:lang w:eastAsia="en-GB"/>
        </w:rPr>
      </w:pPr>
      <w:r w:rsidRPr="000A77E6">
        <w:rPr>
          <w:rFonts w:ascii="Segoe UI" w:eastAsia="Calibri" w:hAnsi="Segoe UI" w:cs="Segoe UI"/>
          <w:lang w:eastAsia="en-GB"/>
        </w:rPr>
        <w:t>weekly meeting to discuss issues in the caseloads for all clinical staff;</w:t>
      </w:r>
    </w:p>
    <w:p w:rsidR="000A77E6" w:rsidRPr="000A77E6" w:rsidRDefault="000A77E6" w:rsidP="00566526">
      <w:pPr>
        <w:numPr>
          <w:ilvl w:val="0"/>
          <w:numId w:val="44"/>
        </w:numPr>
        <w:tabs>
          <w:tab w:val="left" w:pos="720"/>
        </w:tabs>
        <w:spacing w:before="140" w:after="0" w:line="280" w:lineRule="exact"/>
        <w:contextualSpacing/>
        <w:rPr>
          <w:rFonts w:ascii="Calibri" w:eastAsia="Calibri" w:hAnsi="Calibri" w:cs="Segoe UI"/>
          <w:b/>
          <w:bCs/>
          <w:color w:val="365F91"/>
        </w:rPr>
      </w:pPr>
      <w:r w:rsidRPr="000A77E6">
        <w:rPr>
          <w:rFonts w:ascii="Segoe UI" w:eastAsia="Calibri" w:hAnsi="Segoe UI" w:cs="Segoe UI"/>
        </w:rPr>
        <w:t>introduction of pressure damage prevention core competencies for Registered Nurses and Assistant Practitioners at Level 4.</w:t>
      </w:r>
    </w:p>
    <w:p w:rsidR="000A77E6" w:rsidRPr="0060387F" w:rsidRDefault="000A77E6" w:rsidP="000A77E6">
      <w:pPr>
        <w:tabs>
          <w:tab w:val="left" w:pos="720"/>
        </w:tabs>
        <w:spacing w:before="140" w:after="0" w:line="280" w:lineRule="exact"/>
        <w:contextualSpacing/>
        <w:rPr>
          <w:rFonts w:ascii="Calibri" w:eastAsia="Calibri" w:hAnsi="Calibri" w:cs="Segoe UI"/>
          <w:b/>
          <w:bCs/>
          <w:color w:val="365F91"/>
          <w:sz w:val="16"/>
          <w:szCs w:val="16"/>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t xml:space="preserve">Review skin integrity assessment tool and agree options for replacing the Walsall assessment tool </w:t>
      </w:r>
    </w:p>
    <w:p w:rsidR="000A77E6" w:rsidRPr="000A77E6" w:rsidRDefault="000A77E6" w:rsidP="000A77E6">
      <w:pPr>
        <w:spacing w:after="60" w:line="240" w:lineRule="auto"/>
        <w:jc w:val="both"/>
        <w:rPr>
          <w:rFonts w:ascii="Segoe UI" w:eastAsia="Calibri" w:hAnsi="Segoe UI" w:cs="Segoe UI"/>
          <w:szCs w:val="24"/>
          <w:lang w:eastAsia="en-GB"/>
        </w:rPr>
      </w:pPr>
      <w:r w:rsidRPr="000A77E6">
        <w:rPr>
          <w:rFonts w:ascii="Segoe UI" w:eastAsia="Calibri" w:hAnsi="Segoe UI" w:cs="Segoe UI"/>
          <w:szCs w:val="24"/>
          <w:lang w:eastAsia="en-GB"/>
        </w:rPr>
        <w:t xml:space="preserve">The skin integrity assessment tool was reviewed and the </w:t>
      </w:r>
      <w:r w:rsidRPr="000A77E6">
        <w:rPr>
          <w:rFonts w:ascii="Segoe UI" w:eastAsia="Times New Roman" w:hAnsi="Segoe UI" w:cs="Segoe UI"/>
          <w:szCs w:val="24"/>
          <w:lang w:eastAsia="en-GB"/>
        </w:rPr>
        <w:t>Braden tool</w:t>
      </w:r>
      <w:r w:rsidRPr="000A77E6">
        <w:rPr>
          <w:rFonts w:ascii="Arial" w:eastAsia="Calibri" w:hAnsi="Arial" w:cs="Times New Roman"/>
          <w:b/>
          <w:color w:val="7AB800"/>
          <w:szCs w:val="24"/>
          <w:vertAlign w:val="superscript"/>
          <w:lang w:eastAsia="en-GB"/>
        </w:rPr>
        <w:footnoteReference w:id="20"/>
      </w:r>
      <w:r w:rsidRPr="000A77E6">
        <w:rPr>
          <w:rFonts w:ascii="Segoe UI" w:eastAsia="Times New Roman" w:hAnsi="Segoe UI" w:cs="Segoe UI"/>
          <w:szCs w:val="24"/>
          <w:lang w:eastAsia="en-GB"/>
        </w:rPr>
        <w:t xml:space="preserve"> which is recommended by NICE and is the most validated and reliable risk assessment tool </w:t>
      </w:r>
      <w:r w:rsidRPr="000A77E6">
        <w:rPr>
          <w:rFonts w:ascii="Segoe UI" w:eastAsia="Calibri" w:hAnsi="Segoe UI" w:cs="Segoe UI"/>
          <w:szCs w:val="24"/>
          <w:lang w:eastAsia="en-GB"/>
        </w:rPr>
        <w:t xml:space="preserve">available was identified as the replacement for the Walsall assessment. The Braden assessment is part of the standard documentation for community nursing and this is being supported by a Braden and equipment e-learning package due in May 2015. The directorate has also developed a Tissue Viability Resource Nurse role within the District Nursing Service. The Tissue Viability Resource Nurse acts as a local expert in Tissue viability issues and is working locally to improve practice. </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Braden tool was implemented in partnership with Oxford University Hospitals to ensure uniformity in risk assessment and management of care. Prior to discharge a bundle of ‘always actions’ will be carried out which includes a discussion with the patient and their carers about the PU risk and any self-management strategies; sharing a patient information leaflet; ordering equipment and explaining the equipment to the patient. </w:t>
      </w:r>
    </w:p>
    <w:p w:rsidR="000A77E6" w:rsidRPr="000A77E6" w:rsidRDefault="000A77E6" w:rsidP="000A77E6">
      <w:pPr>
        <w:spacing w:after="0" w:line="240" w:lineRule="auto"/>
        <w:rPr>
          <w:rFonts w:ascii="Segoe UI" w:eastAsia="Calibri" w:hAnsi="Segoe UI" w:cs="Segoe UI"/>
          <w:highlight w:val="yellow"/>
          <w:lang w:eastAsia="en-GB"/>
        </w:rPr>
      </w:pPr>
    </w:p>
    <w:p w:rsidR="000A77E6" w:rsidRPr="000A77E6" w:rsidRDefault="000A77E6" w:rsidP="000A77E6">
      <w:pPr>
        <w:tabs>
          <w:tab w:val="left" w:pos="-567"/>
          <w:tab w:val="left" w:pos="1134"/>
          <w:tab w:val="left" w:pos="1701"/>
        </w:tabs>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Increased awareness of the importance of early identification and management of patients at risk of pressure damage is evidenced by increased reporting of category 2 pressure damage. There has been no recorded skin damage for over 300 days on Sandford and Cherwell wards where SKIN bundles have been introduced and we will be extending this measure to our community nursing teams (</w:t>
      </w:r>
      <w:r w:rsidRPr="000A77E6">
        <w:rPr>
          <w:rFonts w:ascii="Segoe UI" w:eastAsia="Calibri" w:hAnsi="Segoe UI" w:cs="Segoe UI"/>
          <w:i/>
          <w:szCs w:val="24"/>
          <w:lang w:eastAsia="en-GB"/>
        </w:rPr>
        <w:t>days between</w:t>
      </w:r>
      <w:r w:rsidRPr="000A77E6">
        <w:rPr>
          <w:rFonts w:ascii="Segoe UI" w:eastAsia="Calibri" w:hAnsi="Segoe UI" w:cs="Segoe UI"/>
          <w:szCs w:val="24"/>
          <w:lang w:eastAsia="en-GB"/>
        </w:rPr>
        <w:t xml:space="preserve">) in 2015/16. </w:t>
      </w:r>
    </w:p>
    <w:p w:rsidR="00D3672D" w:rsidRPr="0060387F" w:rsidRDefault="00D3672D" w:rsidP="000A77E6">
      <w:pPr>
        <w:spacing w:after="0" w:line="240" w:lineRule="auto"/>
        <w:rPr>
          <w:rFonts w:ascii="Segoe UI" w:eastAsia="Calibri" w:hAnsi="Segoe UI" w:cs="Segoe UI"/>
          <w:b/>
          <w:sz w:val="16"/>
          <w:szCs w:val="16"/>
          <w:lang w:eastAsia="en-GB"/>
        </w:rPr>
      </w:pPr>
    </w:p>
    <w:p w:rsidR="000A77E6" w:rsidRPr="000A77E6" w:rsidRDefault="000A77E6" w:rsidP="000A77E6">
      <w:pPr>
        <w:spacing w:after="0" w:line="240" w:lineRule="auto"/>
        <w:rPr>
          <w:rFonts w:ascii="Segoe UI" w:eastAsia="Calibri" w:hAnsi="Segoe UI" w:cs="Segoe UI"/>
          <w:b/>
          <w:highlight w:val="yellow"/>
          <w:lang w:eastAsia="en-GB"/>
        </w:rPr>
      </w:pPr>
      <w:r w:rsidRPr="000A77E6">
        <w:rPr>
          <w:rFonts w:ascii="Segoe UI" w:eastAsia="Calibri" w:hAnsi="Segoe UI" w:cs="Segoe UI"/>
          <w:b/>
          <w:szCs w:val="24"/>
          <w:lang w:eastAsia="en-GB"/>
        </w:rPr>
        <w:t>Skintelligence</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Skintelligence programme commenced on 23</w:t>
      </w:r>
      <w:r w:rsidRPr="000A77E6">
        <w:rPr>
          <w:rFonts w:ascii="Segoe UI" w:eastAsia="Calibri" w:hAnsi="Segoe UI" w:cs="Segoe UI"/>
          <w:vertAlign w:val="superscript"/>
          <w:lang w:eastAsia="en-GB"/>
        </w:rPr>
        <w:t>rd</w:t>
      </w:r>
      <w:r w:rsidRPr="000A77E6">
        <w:rPr>
          <w:rFonts w:ascii="Segoe UI" w:eastAsia="Calibri" w:hAnsi="Segoe UI" w:cs="Segoe UI"/>
          <w:lang w:eastAsia="en-GB"/>
        </w:rPr>
        <w:t xml:space="preserve"> October 2014 utilising methodology from the Institute of Healthcare Improvement service to undertake local interventions that </w:t>
      </w:r>
      <w:r w:rsidRPr="000A77E6">
        <w:rPr>
          <w:rFonts w:ascii="Segoe UI" w:eastAsia="Calibri" w:hAnsi="Segoe UI" w:cs="Segoe UI"/>
          <w:lang w:eastAsia="en-GB"/>
        </w:rPr>
        <w:lastRenderedPageBreak/>
        <w:t xml:space="preserve">reduce the harm caused to patients’ skin as a consequence of pressure. A total of 34 participants, representing 20 teams from a range of older adult services have engaged in activities in partnership with local nursing and residential homes. </w:t>
      </w:r>
    </w:p>
    <w:p w:rsidR="000A77E6" w:rsidRPr="0060387F" w:rsidRDefault="000A77E6" w:rsidP="000A77E6">
      <w:pPr>
        <w:spacing w:after="0" w:line="240" w:lineRule="auto"/>
        <w:rPr>
          <w:rFonts w:ascii="Segoe UI" w:eastAsia="Calibri" w:hAnsi="Segoe UI" w:cs="Segoe UI"/>
          <w:sz w:val="16"/>
          <w:szCs w:val="16"/>
          <w:highlight w:val="yellow"/>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bCs/>
          <w:color w:val="365F91"/>
          <w:szCs w:val="24"/>
          <w:lang w:eastAsia="en-GB"/>
        </w:rPr>
        <w:t xml:space="preserve">Agree and pilot a set of appropriate and reportable indicators to support pressure damage harm reduction projects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During 2014/15 the indicators measured to support the reduction of pressure damage focused on compliance with the completion of appropriate risk assessments. The risk assessments are the skin integrity risk assessment and the nutritional status assessment which when completed indicate appropriate interventions for each patient to prevent pressure damage.</w:t>
      </w:r>
    </w:p>
    <w:p w:rsidR="000A77E6" w:rsidRPr="000A77E6" w:rsidRDefault="000A77E6" w:rsidP="000A77E6">
      <w:pPr>
        <w:spacing w:after="0" w:line="240" w:lineRule="auto"/>
        <w:rPr>
          <w:rFonts w:ascii="Segoe UI" w:eastAsia="Calibri" w:hAnsi="Segoe UI" w:cs="Segoe UI"/>
          <w:bCs/>
          <w:i/>
          <w:szCs w:val="24"/>
          <w:highlight w:val="yellow"/>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The Fulbrook ward staff have started collecting data and are using a safety cross to record any skin damage. Sandford are currently at 90 days since any pressure damage, Cherwell are still collating data, however, they are over 90 days since any pressure damage.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random testing of 5 sets of notes to check all have a risk assessment in place started in October and this will happen weekly to establish a baseline and next steps.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Work has commenced using an initial </w:t>
      </w:r>
      <w:r w:rsidRPr="000A77E6">
        <w:rPr>
          <w:rFonts w:ascii="Segoe UI" w:eastAsia="Calibri" w:hAnsi="Segoe UI" w:cs="Segoe UI"/>
          <w:i/>
          <w:lang w:eastAsia="en-GB"/>
        </w:rPr>
        <w:t>Ask 5 staff</w:t>
      </w:r>
      <w:r w:rsidRPr="000A77E6">
        <w:rPr>
          <w:rFonts w:ascii="Segoe UI" w:eastAsia="Calibri" w:hAnsi="Segoe UI" w:cs="Segoe UI"/>
          <w:lang w:eastAsia="en-GB"/>
        </w:rPr>
        <w:t xml:space="preserve"> if they know what to do if they see any pressure damage and how they implement further interventions. Each ward has already identified one patient who is at high risk and are testing out different ways to encourage staff to use the SSKINS model. They are adapting the notes template   and a member of staff has created a poster on avoiding skin damage to go in the patient’s bedroom as a prompt for staff. Next year we start to measure days between pressure damage in individual teams.</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We have not achieved 100% of patients receiving skin integrity assessments, although in the last two quarters the figure has increased to 97%. We have also not achieved 100% of patients having a nutritional status assessment and this is generally lower than last year.</w:t>
      </w:r>
    </w:p>
    <w:p w:rsidR="000A77E6" w:rsidRPr="000A77E6" w:rsidRDefault="000A77E6" w:rsidP="000A77E6">
      <w:pPr>
        <w:spacing w:after="0" w:line="240" w:lineRule="auto"/>
        <w:rPr>
          <w:rFonts w:ascii="Segoe UI" w:eastAsia="Calibri" w:hAnsi="Segoe UI" w:cs="Segoe UI"/>
          <w:bCs/>
          <w:i/>
          <w:szCs w:val="24"/>
          <w:lang w:eastAsia="en-GB"/>
        </w:rPr>
      </w:pPr>
    </w:p>
    <w:tbl>
      <w:tblPr>
        <w:tblW w:w="4908" w:type="pct"/>
        <w:tblInd w:w="-176" w:type="dxa"/>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990"/>
        <w:gridCol w:w="994"/>
        <w:gridCol w:w="1555"/>
        <w:gridCol w:w="992"/>
        <w:gridCol w:w="709"/>
        <w:gridCol w:w="709"/>
        <w:gridCol w:w="708"/>
        <w:gridCol w:w="709"/>
        <w:gridCol w:w="706"/>
      </w:tblGrid>
      <w:tr w:rsidR="000A77E6" w:rsidRPr="000A77E6" w:rsidTr="0060387F">
        <w:trPr>
          <w:trHeight w:val="632"/>
          <w:tblHeader/>
        </w:trPr>
        <w:tc>
          <w:tcPr>
            <w:tcW w:w="1096" w:type="pct"/>
          </w:tcPr>
          <w:p w:rsidR="000A77E6" w:rsidRPr="0060387F" w:rsidRDefault="0060387F" w:rsidP="0060387F">
            <w:pPr>
              <w:spacing w:after="0" w:line="240" w:lineRule="auto"/>
              <w:rPr>
                <w:rFonts w:ascii="Segoe UI" w:eastAsia="Calibri" w:hAnsi="Segoe UI" w:cs="Segoe UI"/>
                <w:bCs/>
                <w:i/>
                <w:color w:val="002648"/>
                <w:sz w:val="20"/>
                <w:szCs w:val="20"/>
                <w:lang w:eastAsia="en-GB"/>
              </w:rPr>
            </w:pPr>
            <w:r>
              <w:rPr>
                <w:rFonts w:ascii="Segoe UI" w:eastAsia="Calibri" w:hAnsi="Segoe UI" w:cs="Segoe UI"/>
                <w:bCs/>
                <w:i/>
                <w:color w:val="002648"/>
                <w:sz w:val="20"/>
                <w:szCs w:val="20"/>
                <w:lang w:eastAsia="en-GB"/>
              </w:rPr>
              <w:t>Indicator or measure</w:t>
            </w:r>
          </w:p>
        </w:tc>
        <w:tc>
          <w:tcPr>
            <w:tcW w:w="548"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857"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547"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Baseline 13/14</w:t>
            </w:r>
          </w:p>
        </w:tc>
        <w:tc>
          <w:tcPr>
            <w:tcW w:w="391"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Q1 </w:t>
            </w:r>
          </w:p>
        </w:tc>
        <w:tc>
          <w:tcPr>
            <w:tcW w:w="391"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Q2 </w:t>
            </w:r>
          </w:p>
        </w:tc>
        <w:tc>
          <w:tcPr>
            <w:tcW w:w="39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Q3</w:t>
            </w:r>
          </w:p>
        </w:tc>
        <w:tc>
          <w:tcPr>
            <w:tcW w:w="391"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390" w:type="pct"/>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60387F">
        <w:tc>
          <w:tcPr>
            <w:tcW w:w="1096"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Number of patients with avoidable pressure ulcers graded 3-4 (target 0)</w:t>
            </w:r>
          </w:p>
        </w:tc>
        <w:tc>
          <w:tcPr>
            <w:tcW w:w="548"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85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reduction in avoidable pressure ulcers</w:t>
            </w:r>
          </w:p>
        </w:tc>
        <w:tc>
          <w:tcPr>
            <w:tcW w:w="54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13</w:t>
            </w:r>
            <w:r w:rsidRPr="000A77E6">
              <w:rPr>
                <w:rFonts w:ascii="Arial" w:eastAsia="Calibri" w:hAnsi="Arial" w:cs="Times New Roman"/>
                <w:b/>
                <w:bCs/>
                <w:color w:val="7AB800"/>
                <w:sz w:val="20"/>
                <w:szCs w:val="20"/>
                <w:vertAlign w:val="superscript"/>
                <w:lang w:eastAsia="en-GB"/>
              </w:rPr>
              <w:footnoteReference w:id="21"/>
            </w:r>
          </w:p>
        </w:tc>
        <w:tc>
          <w:tcPr>
            <w:tcW w:w="391"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3</w:t>
            </w:r>
            <w:r w:rsidRPr="000A77E6">
              <w:rPr>
                <w:rFonts w:ascii="Arial" w:eastAsia="Calibri" w:hAnsi="Arial" w:cs="Times New Roman"/>
                <w:b/>
                <w:bCs/>
                <w:color w:val="7AB800"/>
                <w:sz w:val="20"/>
                <w:szCs w:val="20"/>
                <w:vertAlign w:val="superscript"/>
                <w:lang w:eastAsia="en-GB"/>
              </w:rPr>
              <w:footnoteReference w:id="22"/>
            </w:r>
          </w:p>
        </w:tc>
        <w:tc>
          <w:tcPr>
            <w:tcW w:w="391"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w:t>
            </w:r>
          </w:p>
        </w:tc>
        <w:tc>
          <w:tcPr>
            <w:tcW w:w="390"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4</w:t>
            </w:r>
          </w:p>
        </w:tc>
        <w:tc>
          <w:tcPr>
            <w:tcW w:w="391"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3</w:t>
            </w:r>
          </w:p>
        </w:tc>
        <w:tc>
          <w:tcPr>
            <w:tcW w:w="390" w:type="pct"/>
          </w:tcPr>
          <w:p w:rsidR="000A77E6" w:rsidRPr="000A77E6" w:rsidRDefault="000A77E6" w:rsidP="000A77E6">
            <w:pPr>
              <w:spacing w:after="0" w:line="240" w:lineRule="auto"/>
              <w:rPr>
                <w:rFonts w:ascii="Calibri" w:eastAsia="Calibri" w:hAnsi="Calibri" w:cs="Segoe UI"/>
                <w:color w:val="244061"/>
              </w:rPr>
            </w:pPr>
            <w:r w:rsidRPr="000A77E6">
              <w:rPr>
                <w:rFonts w:ascii="Calibri" w:eastAsia="Calibri" w:hAnsi="Calibri" w:cs="Segoe UI"/>
                <w:color w:val="244061"/>
              </w:rPr>
              <w:t>12</w:t>
            </w:r>
          </w:p>
        </w:tc>
      </w:tr>
      <w:tr w:rsidR="000A77E6" w:rsidRPr="000A77E6" w:rsidTr="0060387F">
        <w:tc>
          <w:tcPr>
            <w:tcW w:w="1096" w:type="pct"/>
          </w:tcPr>
          <w:p w:rsid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100% of patients managed by district nursing service to have skin integrity risk assessment on 1st visit</w:t>
            </w:r>
          </w:p>
          <w:p w:rsidR="0060387F" w:rsidRPr="000A77E6" w:rsidRDefault="0060387F" w:rsidP="000A77E6">
            <w:pPr>
              <w:spacing w:after="0" w:line="240" w:lineRule="auto"/>
              <w:rPr>
                <w:rFonts w:ascii="Segoe UI" w:eastAsia="Calibri" w:hAnsi="Segoe UI" w:cs="Segoe UI"/>
                <w:bCs/>
                <w:color w:val="002648"/>
                <w:sz w:val="20"/>
                <w:szCs w:val="20"/>
                <w:lang w:eastAsia="en-GB"/>
              </w:rPr>
            </w:pPr>
          </w:p>
        </w:tc>
        <w:tc>
          <w:tcPr>
            <w:tcW w:w="548"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audit</w:t>
            </w:r>
          </w:p>
        </w:tc>
        <w:tc>
          <w:tcPr>
            <w:tcW w:w="85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Reduce risk of avoidable pressure damage</w:t>
            </w:r>
          </w:p>
        </w:tc>
        <w:tc>
          <w:tcPr>
            <w:tcW w:w="54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96%</w:t>
            </w:r>
          </w:p>
        </w:tc>
        <w:tc>
          <w:tcPr>
            <w:tcW w:w="391" w:type="pct"/>
          </w:tcPr>
          <w:p w:rsidR="000A77E6" w:rsidRPr="000A77E6" w:rsidRDefault="000A77E6" w:rsidP="000A77E6">
            <w:pPr>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93%</w:t>
            </w:r>
          </w:p>
        </w:tc>
        <w:tc>
          <w:tcPr>
            <w:tcW w:w="391"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93% </w:t>
            </w:r>
          </w:p>
        </w:tc>
        <w:tc>
          <w:tcPr>
            <w:tcW w:w="390" w:type="pct"/>
          </w:tcPr>
          <w:p w:rsidR="000A77E6" w:rsidRPr="000A77E6" w:rsidRDefault="000A77E6" w:rsidP="000A77E6">
            <w:pPr>
              <w:spacing w:after="0" w:line="360" w:lineRule="auto"/>
              <w:rPr>
                <w:rFonts w:ascii="Segoe UI" w:eastAsia="Calibri" w:hAnsi="Segoe UI" w:cs="Segoe UI"/>
                <w:color w:val="244061"/>
                <w:sz w:val="20"/>
                <w:szCs w:val="20"/>
              </w:rPr>
            </w:pPr>
            <w:r w:rsidRPr="000A77E6">
              <w:rPr>
                <w:rFonts w:ascii="Segoe UI" w:eastAsia="Calibri" w:hAnsi="Segoe UI" w:cs="Segoe UI"/>
                <w:color w:val="244061"/>
                <w:sz w:val="20"/>
                <w:szCs w:val="20"/>
              </w:rPr>
              <w:t>97%</w:t>
            </w:r>
          </w:p>
        </w:tc>
        <w:tc>
          <w:tcPr>
            <w:tcW w:w="391" w:type="pct"/>
          </w:tcPr>
          <w:p w:rsidR="000A77E6" w:rsidRPr="000A77E6" w:rsidRDefault="000A77E6" w:rsidP="000A77E6">
            <w:pPr>
              <w:spacing w:after="0" w:line="360" w:lineRule="auto"/>
              <w:rPr>
                <w:rFonts w:ascii="Segoe UI" w:eastAsia="Calibri" w:hAnsi="Segoe UI" w:cs="Segoe UI"/>
                <w:color w:val="244061"/>
                <w:sz w:val="20"/>
                <w:szCs w:val="20"/>
              </w:rPr>
            </w:pPr>
            <w:r w:rsidRPr="000A77E6">
              <w:rPr>
                <w:rFonts w:ascii="Segoe UI" w:eastAsia="Calibri" w:hAnsi="Segoe UI" w:cs="Segoe UI"/>
                <w:color w:val="244061"/>
                <w:sz w:val="20"/>
                <w:szCs w:val="20"/>
              </w:rPr>
              <w:t>97%</w:t>
            </w:r>
          </w:p>
        </w:tc>
        <w:tc>
          <w:tcPr>
            <w:tcW w:w="390" w:type="pct"/>
          </w:tcPr>
          <w:p w:rsidR="000A77E6" w:rsidRPr="000A77E6" w:rsidRDefault="000A77E6" w:rsidP="000A77E6">
            <w:pPr>
              <w:spacing w:after="0" w:line="360" w:lineRule="auto"/>
              <w:rPr>
                <w:rFonts w:ascii="Segoe UI" w:eastAsia="Calibri" w:hAnsi="Segoe UI" w:cs="Segoe UI"/>
                <w:color w:val="244061"/>
                <w:sz w:val="20"/>
                <w:szCs w:val="20"/>
              </w:rPr>
            </w:pPr>
            <w:r w:rsidRPr="000A77E6">
              <w:rPr>
                <w:rFonts w:ascii="Segoe UI" w:eastAsia="Calibri" w:hAnsi="Segoe UI" w:cs="Segoe UI"/>
                <w:color w:val="244061"/>
                <w:sz w:val="20"/>
                <w:szCs w:val="20"/>
              </w:rPr>
              <w:t>95%</w:t>
            </w:r>
          </w:p>
        </w:tc>
      </w:tr>
      <w:tr w:rsidR="000A77E6" w:rsidRPr="000A77E6" w:rsidTr="0060387F">
        <w:tc>
          <w:tcPr>
            <w:tcW w:w="1096"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lastRenderedPageBreak/>
              <w:t>100% of patients managed by district nursing service to have nutritional status assessment on first visit</w:t>
            </w:r>
          </w:p>
        </w:tc>
        <w:tc>
          <w:tcPr>
            <w:tcW w:w="548"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audit</w:t>
            </w:r>
          </w:p>
        </w:tc>
        <w:tc>
          <w:tcPr>
            <w:tcW w:w="85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Reduce risk of avoidable pressure damage</w:t>
            </w:r>
          </w:p>
        </w:tc>
        <w:tc>
          <w:tcPr>
            <w:tcW w:w="547"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93%</w:t>
            </w:r>
          </w:p>
        </w:tc>
        <w:tc>
          <w:tcPr>
            <w:tcW w:w="391" w:type="pct"/>
          </w:tcPr>
          <w:p w:rsidR="000A77E6" w:rsidRPr="000A77E6" w:rsidRDefault="000A77E6" w:rsidP="000A77E6">
            <w:pPr>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86%</w:t>
            </w:r>
          </w:p>
        </w:tc>
        <w:tc>
          <w:tcPr>
            <w:tcW w:w="391" w:type="pct"/>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86% </w:t>
            </w:r>
          </w:p>
        </w:tc>
        <w:tc>
          <w:tcPr>
            <w:tcW w:w="390" w:type="pct"/>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80%</w:t>
            </w:r>
          </w:p>
        </w:tc>
        <w:tc>
          <w:tcPr>
            <w:tcW w:w="391" w:type="pct"/>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87%</w:t>
            </w:r>
          </w:p>
        </w:tc>
        <w:tc>
          <w:tcPr>
            <w:tcW w:w="390" w:type="pct"/>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85%</w:t>
            </w:r>
          </w:p>
        </w:tc>
      </w:tr>
    </w:tbl>
    <w:p w:rsidR="000A77E6" w:rsidRPr="000A77E6" w:rsidRDefault="000A77E6" w:rsidP="000A77E6">
      <w:pPr>
        <w:spacing w:after="0" w:line="240" w:lineRule="auto"/>
        <w:rPr>
          <w:rFonts w:ascii="Segoe UI" w:eastAsia="Calibri" w:hAnsi="Segoe UI" w:cs="Segoe UI"/>
          <w:b/>
          <w:bCs/>
          <w:i/>
          <w:color w:val="FFFFFF"/>
          <w:sz w:val="16"/>
          <w:szCs w:val="16"/>
          <w:lang w:eastAsia="en-GB"/>
        </w:rPr>
      </w:pPr>
    </w:p>
    <w:p w:rsidR="000A77E6" w:rsidRPr="000A77E6" w:rsidRDefault="000A77E6" w:rsidP="000A77E6">
      <w:pPr>
        <w:autoSpaceDE w:val="0"/>
        <w:autoSpaceDN w:val="0"/>
        <w:adjustRightInd w:val="0"/>
        <w:spacing w:after="0" w:line="240" w:lineRule="auto"/>
        <w:rPr>
          <w:rFonts w:ascii="Segoe UI" w:eastAsia="Calibri" w:hAnsi="Segoe UI" w:cs="Segoe UI"/>
          <w:b/>
          <w:bCs/>
          <w:color w:val="000000"/>
          <w:lang w:eastAsia="en-GB"/>
        </w:rPr>
      </w:pPr>
      <w:r w:rsidRPr="000A77E6">
        <w:rPr>
          <w:rFonts w:ascii="Segoe UI" w:eastAsia="Calibri" w:hAnsi="Segoe UI" w:cs="Segoe UI"/>
          <w:b/>
          <w:bCs/>
          <w:color w:val="000000"/>
          <w:lang w:eastAsia="en-GB"/>
        </w:rPr>
        <w:t>Case study: embedding the use of patient status at a glance (PSAG) to improve venous leg ulcer (VLU) healing rates in district nursing services</w:t>
      </w:r>
    </w:p>
    <w:p w:rsidR="000A77E6" w:rsidRPr="000A77E6" w:rsidRDefault="000A77E6" w:rsidP="000A77E6">
      <w:p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A recent pilot of the VLU pathway showed greatly improved healing rates for patients with use of the pathway which in turn reduces their pain and improves their quality of life. As a result of this project five patients were added to the VLU pathway and PSAG:</w:t>
      </w:r>
    </w:p>
    <w:p w:rsidR="000A77E6" w:rsidRPr="000A77E6" w:rsidRDefault="000A77E6" w:rsidP="00566526">
      <w:pPr>
        <w:numPr>
          <w:ilvl w:val="0"/>
          <w:numId w:val="35"/>
        </w:num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 xml:space="preserve">One healed within 8 weeks </w:t>
      </w:r>
    </w:p>
    <w:p w:rsidR="000A77E6" w:rsidRPr="000A77E6" w:rsidRDefault="000A77E6" w:rsidP="00566526">
      <w:pPr>
        <w:numPr>
          <w:ilvl w:val="0"/>
          <w:numId w:val="35"/>
        </w:num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 xml:space="preserve">Two undiagnosed diabetics identified </w:t>
      </w:r>
    </w:p>
    <w:p w:rsidR="000A77E6" w:rsidRPr="000A77E6" w:rsidRDefault="000A77E6" w:rsidP="00566526">
      <w:pPr>
        <w:numPr>
          <w:ilvl w:val="0"/>
          <w:numId w:val="35"/>
        </w:num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 xml:space="preserve">Principles of the VLUP followed for 11 mixed aetiology or non-concordant patients leading to: </w:t>
      </w:r>
    </w:p>
    <w:p w:rsidR="000A77E6" w:rsidRPr="000A77E6" w:rsidRDefault="000A77E6" w:rsidP="00566526">
      <w:pPr>
        <w:numPr>
          <w:ilvl w:val="0"/>
          <w:numId w:val="36"/>
        </w:num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 xml:space="preserve">Two patients achieving a 40% reduction in 6 weeks </w:t>
      </w:r>
    </w:p>
    <w:p w:rsidR="000A77E6" w:rsidRPr="000A77E6" w:rsidRDefault="000A77E6" w:rsidP="00566526">
      <w:pPr>
        <w:numPr>
          <w:ilvl w:val="0"/>
          <w:numId w:val="36"/>
        </w:numPr>
        <w:autoSpaceDE w:val="0"/>
        <w:autoSpaceDN w:val="0"/>
        <w:adjustRightInd w:val="0"/>
        <w:spacing w:after="0" w:line="240" w:lineRule="auto"/>
        <w:rPr>
          <w:rFonts w:ascii="Segoe UI" w:eastAsia="Calibri" w:hAnsi="Segoe UI" w:cs="Segoe UI"/>
          <w:color w:val="000000"/>
          <w:lang w:eastAsia="en-GB"/>
        </w:rPr>
      </w:pPr>
      <w:r w:rsidRPr="000A77E6">
        <w:rPr>
          <w:rFonts w:ascii="Segoe UI" w:eastAsia="Calibri" w:hAnsi="Segoe UI" w:cs="Segoe UI"/>
          <w:color w:val="000000"/>
          <w:lang w:eastAsia="en-GB"/>
        </w:rPr>
        <w:t xml:space="preserve">Three patients healed </w:t>
      </w:r>
    </w:p>
    <w:p w:rsidR="000A77E6" w:rsidRPr="000A77E6" w:rsidRDefault="000A77E6" w:rsidP="00566526">
      <w:pPr>
        <w:numPr>
          <w:ilvl w:val="0"/>
          <w:numId w:val="36"/>
        </w:numPr>
        <w:spacing w:after="0" w:line="240" w:lineRule="auto"/>
        <w:rPr>
          <w:rFonts w:ascii="Segoe UI" w:eastAsia="Calibri" w:hAnsi="Segoe UI" w:cs="Segoe UI"/>
          <w:lang w:eastAsia="en-GB"/>
        </w:rPr>
      </w:pPr>
      <w:r w:rsidRPr="000A77E6">
        <w:rPr>
          <w:rFonts w:ascii="Segoe UI" w:eastAsia="Calibri" w:hAnsi="Segoe UI" w:cs="Segoe UI"/>
          <w:color w:val="000000"/>
          <w:lang w:eastAsia="en-GB"/>
        </w:rPr>
        <w:t>One patient agreeing to full compression</w:t>
      </w:r>
    </w:p>
    <w:p w:rsidR="000A77E6" w:rsidRPr="0060387F" w:rsidRDefault="000A77E6" w:rsidP="000A77E6">
      <w:pPr>
        <w:spacing w:after="0" w:line="240" w:lineRule="auto"/>
        <w:rPr>
          <w:rFonts w:ascii="Segoe UI" w:eastAsia="Calibri" w:hAnsi="Segoe UI" w:cs="Segoe UI"/>
          <w:b/>
          <w:bCs/>
          <w:i/>
          <w:color w:val="FFFFFF"/>
          <w:sz w:val="16"/>
          <w:szCs w:val="16"/>
          <w:lang w:eastAsia="en-GB"/>
        </w:rPr>
      </w:pPr>
    </w:p>
    <w:p w:rsidR="000A77E6" w:rsidRPr="000A77E6" w:rsidRDefault="000A77E6" w:rsidP="000A77E6">
      <w:pPr>
        <w:shd w:val="clear" w:color="auto" w:fill="5287B7"/>
        <w:spacing w:after="0" w:line="240" w:lineRule="auto"/>
        <w:rPr>
          <w:rFonts w:ascii="Segoe UI" w:eastAsia="Calibri" w:hAnsi="Segoe UI" w:cs="Segoe UI"/>
          <w:b/>
          <w:bCs/>
          <w:i/>
          <w:color w:val="FFFFFF"/>
          <w:szCs w:val="24"/>
          <w:lang w:eastAsia="en-GB"/>
        </w:rPr>
      </w:pPr>
      <w:r w:rsidRPr="000A77E6">
        <w:rPr>
          <w:rFonts w:ascii="Segoe UI" w:eastAsia="Calibri" w:hAnsi="Segoe UI" w:cs="Segoe UI"/>
          <w:b/>
          <w:bCs/>
          <w:i/>
          <w:color w:val="FFFFFF"/>
          <w:szCs w:val="24"/>
          <w:lang w:eastAsia="en-GB"/>
        </w:rPr>
        <w:t>5d: reduction in the number of patients harmed by falls</w:t>
      </w:r>
    </w:p>
    <w:p w:rsidR="00D3672D" w:rsidRPr="00D3672D" w:rsidRDefault="00D3672D"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t>Implement and evaluate a falls harm reduction project in Sandford Ward</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szCs w:val="24"/>
          <w:lang w:eastAsia="en-GB"/>
        </w:rPr>
        <w:t xml:space="preserve">Falls risk assessments are completed across the mental health wards on admission, after a fall and after 28 days. </w:t>
      </w:r>
      <w:r w:rsidRPr="000A77E6">
        <w:rPr>
          <w:rFonts w:ascii="Segoe UI" w:eastAsia="Calibri" w:hAnsi="Segoe UI" w:cs="Segoe UI"/>
          <w:bCs/>
          <w:szCs w:val="24"/>
          <w:lang w:eastAsia="en-GB"/>
        </w:rPr>
        <w:t>The following interventions have been completed to raise awareness of the assessment process:</w:t>
      </w:r>
    </w:p>
    <w:p w:rsidR="000A77E6" w:rsidRPr="000A77E6" w:rsidRDefault="000A77E6" w:rsidP="00566526">
      <w:pPr>
        <w:numPr>
          <w:ilvl w:val="0"/>
          <w:numId w:val="48"/>
        </w:numPr>
        <w:spacing w:after="0" w:line="240" w:lineRule="auto"/>
        <w:contextualSpacing/>
        <w:rPr>
          <w:rFonts w:ascii="Segoe UI" w:eastAsia="Calibri" w:hAnsi="Segoe UI" w:cs="Segoe UI"/>
          <w:bCs/>
        </w:rPr>
      </w:pPr>
      <w:r w:rsidRPr="000A77E6">
        <w:rPr>
          <w:rFonts w:ascii="Segoe UI" w:eastAsia="Calibri" w:hAnsi="Segoe UI" w:cs="Segoe UI"/>
          <w:bCs/>
        </w:rPr>
        <w:t>two-part Falls assessment and agree documentation to be included in falls booklet;</w:t>
      </w:r>
    </w:p>
    <w:p w:rsidR="000A77E6" w:rsidRPr="000A77E6" w:rsidRDefault="000A77E6" w:rsidP="00566526">
      <w:pPr>
        <w:numPr>
          <w:ilvl w:val="0"/>
          <w:numId w:val="48"/>
        </w:numPr>
        <w:spacing w:before="60" w:after="0" w:line="240" w:lineRule="auto"/>
        <w:contextualSpacing/>
        <w:rPr>
          <w:rFonts w:ascii="Segoe UI" w:eastAsia="Calibri" w:hAnsi="Segoe UI" w:cs="Segoe UI"/>
          <w:bCs/>
        </w:rPr>
      </w:pPr>
      <w:r w:rsidRPr="000A77E6">
        <w:rPr>
          <w:rFonts w:ascii="Segoe UI" w:eastAsia="Calibri" w:hAnsi="Segoe UI" w:cs="Segoe UI"/>
          <w:bCs/>
        </w:rPr>
        <w:t>falls awareness training is now available via an e-learning package;</w:t>
      </w:r>
    </w:p>
    <w:p w:rsidR="000A77E6" w:rsidRPr="000A77E6" w:rsidRDefault="000A77E6" w:rsidP="00566526">
      <w:pPr>
        <w:numPr>
          <w:ilvl w:val="0"/>
          <w:numId w:val="48"/>
        </w:numPr>
        <w:spacing w:before="60" w:after="60" w:line="240" w:lineRule="auto"/>
        <w:contextualSpacing/>
        <w:rPr>
          <w:rFonts w:ascii="Segoe UI" w:eastAsia="Calibri" w:hAnsi="Segoe UI" w:cs="Segoe UI"/>
          <w:bCs/>
        </w:rPr>
      </w:pPr>
      <w:r w:rsidRPr="000A77E6">
        <w:rPr>
          <w:rFonts w:ascii="Segoe UI" w:eastAsia="Calibri" w:hAnsi="Segoe UI" w:cs="Segoe UI"/>
          <w:bCs/>
        </w:rPr>
        <w:t>lunchtime falls awareness training delivered across older adult mental health services.</w:t>
      </w:r>
    </w:p>
    <w:p w:rsidR="000A77E6" w:rsidRPr="000A77E6" w:rsidRDefault="000A77E6" w:rsidP="000A77E6">
      <w:pPr>
        <w:tabs>
          <w:tab w:val="left" w:pos="720"/>
        </w:tabs>
        <w:spacing w:before="140" w:after="0" w:line="280" w:lineRule="exact"/>
        <w:rPr>
          <w:rFonts w:ascii="Segoe UI" w:eastAsia="Calibri" w:hAnsi="Segoe UI" w:cs="Segoe UI"/>
          <w:bCs/>
          <w:szCs w:val="24"/>
          <w:lang w:eastAsia="en-GB"/>
        </w:rPr>
      </w:pPr>
      <w:r w:rsidRPr="000A77E6">
        <w:rPr>
          <w:rFonts w:ascii="Segoe UI" w:eastAsia="Calibri" w:hAnsi="Segoe UI" w:cs="Segoe UI"/>
          <w:bCs/>
          <w:szCs w:val="24"/>
          <w:lang w:eastAsia="en-GB"/>
        </w:rPr>
        <w:t>Monitoring of instances of patient falls highlights as significant contributory factors cognitive behaviour and decline, the absence of documented effective and in depth care planning and non-application of appropriate controls following completion of risk assessment.</w:t>
      </w:r>
    </w:p>
    <w:p w:rsidR="000A77E6" w:rsidRPr="000A77E6" w:rsidRDefault="000A77E6" w:rsidP="000A77E6">
      <w:pPr>
        <w:spacing w:after="0" w:line="240" w:lineRule="auto"/>
        <w:rPr>
          <w:rFonts w:ascii="Segoe UI" w:eastAsia="Calibri" w:hAnsi="Segoe UI" w:cs="Segoe UI"/>
          <w:color w:val="FF0000"/>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Local actions taken to address these themes include:</w:t>
      </w:r>
    </w:p>
    <w:p w:rsidR="000A77E6" w:rsidRPr="000A77E6" w:rsidRDefault="000A77E6" w:rsidP="00566526">
      <w:pPr>
        <w:numPr>
          <w:ilvl w:val="0"/>
          <w:numId w:val="49"/>
        </w:numPr>
        <w:spacing w:after="0" w:line="240" w:lineRule="auto"/>
        <w:rPr>
          <w:rFonts w:ascii="Segoe UI" w:eastAsia="Calibri" w:hAnsi="Segoe UI" w:cs="Segoe UI"/>
        </w:rPr>
      </w:pPr>
      <w:r w:rsidRPr="000A77E6">
        <w:rPr>
          <w:rFonts w:ascii="Segoe UI" w:eastAsia="Calibri" w:hAnsi="Segoe UI" w:cs="Segoe UI"/>
        </w:rPr>
        <w:t>compliance with falls awareness training within the agreed timeframe;</w:t>
      </w:r>
    </w:p>
    <w:p w:rsidR="000A77E6" w:rsidRPr="000A77E6" w:rsidRDefault="000A77E6" w:rsidP="00566526">
      <w:pPr>
        <w:numPr>
          <w:ilvl w:val="0"/>
          <w:numId w:val="49"/>
        </w:numPr>
        <w:spacing w:after="0" w:line="240" w:lineRule="auto"/>
        <w:rPr>
          <w:rFonts w:ascii="Segoe UI" w:eastAsia="Calibri" w:hAnsi="Segoe UI" w:cs="Segoe UI"/>
        </w:rPr>
      </w:pPr>
      <w:r w:rsidRPr="000A77E6">
        <w:rPr>
          <w:rFonts w:ascii="Segoe UI" w:eastAsia="Calibri" w:hAnsi="Segoe UI" w:cs="Segoe UI"/>
        </w:rPr>
        <w:t>support to carry out an audit of care planning on the ward;</w:t>
      </w:r>
    </w:p>
    <w:p w:rsidR="000A77E6" w:rsidRPr="000A77E6" w:rsidRDefault="000A77E6" w:rsidP="00566526">
      <w:pPr>
        <w:numPr>
          <w:ilvl w:val="0"/>
          <w:numId w:val="49"/>
        </w:numPr>
        <w:spacing w:after="0" w:line="240" w:lineRule="auto"/>
        <w:rPr>
          <w:rFonts w:ascii="Segoe UI" w:eastAsia="Calibri" w:hAnsi="Segoe UI" w:cs="Segoe UI"/>
        </w:rPr>
      </w:pPr>
      <w:r w:rsidRPr="000A77E6">
        <w:rPr>
          <w:rFonts w:ascii="Segoe UI" w:eastAsia="Calibri" w:hAnsi="Segoe UI" w:cs="Segoe UI"/>
        </w:rPr>
        <w:t>training in the correct assessment and understanding of the interventions recommended in NICE Guideline for urinary symptoms in females</w:t>
      </w:r>
    </w:p>
    <w:p w:rsidR="000A77E6" w:rsidRPr="000A77E6" w:rsidRDefault="000A77E6" w:rsidP="00566526">
      <w:pPr>
        <w:numPr>
          <w:ilvl w:val="0"/>
          <w:numId w:val="49"/>
        </w:numPr>
        <w:spacing w:after="0" w:line="240" w:lineRule="auto"/>
        <w:rPr>
          <w:rFonts w:ascii="Segoe UI" w:eastAsia="Calibri" w:hAnsi="Segoe UI" w:cs="Segoe UI"/>
        </w:rPr>
      </w:pPr>
      <w:r w:rsidRPr="000A77E6">
        <w:rPr>
          <w:rFonts w:ascii="Segoe UI" w:eastAsia="Calibri" w:hAnsi="Segoe UI" w:cs="Segoe UI"/>
        </w:rPr>
        <w:t>all grades of staff have access to the learning around delirium that is planned for ward doctors and nurses.</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szCs w:val="24"/>
          <w:lang w:eastAsia="en-GB"/>
        </w:rPr>
        <w:t>Patients have ac</w:t>
      </w:r>
      <w:r w:rsidR="000760BC">
        <w:rPr>
          <w:rFonts w:ascii="Segoe UI" w:eastAsia="Calibri" w:hAnsi="Segoe UI" w:cs="Segoe UI"/>
          <w:szCs w:val="24"/>
          <w:lang w:eastAsia="en-GB"/>
        </w:rPr>
        <w:t>cess to interventions such as T</w:t>
      </w:r>
      <w:r w:rsidRPr="000A77E6">
        <w:rPr>
          <w:rFonts w:ascii="Segoe UI" w:eastAsia="Calibri" w:hAnsi="Segoe UI" w:cs="Segoe UI"/>
          <w:szCs w:val="24"/>
          <w:lang w:eastAsia="en-GB"/>
        </w:rPr>
        <w:t xml:space="preserve">ai Chi classes and physiotherapy support to improve balance. The falls team have promoted the referral process with all teams to raise awareness and ensure consistent referrals are made. Currently an older adult mental health patient is referred to the falls service after one fall, rather than two as is the procedure in </w:t>
      </w:r>
      <w:r w:rsidRPr="000A77E6">
        <w:rPr>
          <w:rFonts w:ascii="Segoe UI" w:eastAsia="Calibri" w:hAnsi="Segoe UI" w:cs="Segoe UI"/>
          <w:szCs w:val="24"/>
          <w:lang w:eastAsia="en-GB"/>
        </w:rPr>
        <w:lastRenderedPageBreak/>
        <w:t>community hospitals. This change was implemented to help address the falls rate in older adult mental health wards which has decreased substantially.</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br/>
        <w:t>Cherwell ward and Sandford ward have trialled a red frame (to improve patient utilisation) but found no difference in concordance with mobility aids and as such had no impact on patient outcome. The Infection Prevention and Control team have identified a potential infection contr</w:t>
      </w:r>
      <w:r w:rsidR="000760BC">
        <w:rPr>
          <w:rFonts w:ascii="Segoe UI" w:eastAsia="Calibri" w:hAnsi="Segoe UI" w:cs="Segoe UI"/>
          <w:lang w:eastAsia="en-GB"/>
        </w:rPr>
        <w:t>ol risk with the use of painted frames. The Estates team</w:t>
      </w:r>
      <w:r w:rsidRPr="000A77E6">
        <w:rPr>
          <w:rFonts w:ascii="Segoe UI" w:eastAsia="Calibri" w:hAnsi="Segoe UI" w:cs="Segoe UI"/>
          <w:lang w:eastAsia="en-GB"/>
        </w:rPr>
        <w:t xml:space="preserve"> is attempting to source a suitable paint that meets the Infection Control requirements.</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safety cross is being used on Amber ward and Cherwell ward as part of the Productives project. In addition, all patients are receiving physiotherapy assessment irrespective of mobility issues, which has increased effective screening.</w:t>
      </w:r>
    </w:p>
    <w:p w:rsidR="000A77E6" w:rsidRPr="00D3672D" w:rsidRDefault="000A77E6"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szCs w:val="24"/>
          <w:lang w:eastAsia="en-GB"/>
        </w:rPr>
        <w:t>Agree a set of appropriate and reportable indicators to support falls harm reduction projects</w:t>
      </w:r>
    </w:p>
    <w:p w:rsidR="000A77E6" w:rsidRPr="000A77E6" w:rsidRDefault="000A77E6" w:rsidP="000A77E6">
      <w:pPr>
        <w:spacing w:after="0" w:line="240" w:lineRule="auto"/>
        <w:rPr>
          <w:rFonts w:ascii="Segoe UI" w:eastAsia="Calibri" w:hAnsi="Segoe UI" w:cs="Segoe UI"/>
          <w:bCs/>
          <w:szCs w:val="24"/>
          <w:lang w:eastAsia="en-GB"/>
        </w:rPr>
      </w:pPr>
      <w:r w:rsidRPr="000A77E6">
        <w:rPr>
          <w:rFonts w:ascii="Segoe UI" w:eastAsia="Calibri" w:hAnsi="Segoe UI" w:cs="Segoe UI"/>
          <w:bCs/>
          <w:szCs w:val="24"/>
          <w:lang w:eastAsia="en-GB"/>
        </w:rPr>
        <w:t>The safer care collaborative measure is to reduce harm from falls by 50%. There has been a consistent reduction in harm from falls in the past two quarters, with a 30% reduction in harm since last year in mental health services (Q4 compared with 1314 full year figure). However, the number of falls and level of harm has increased in community hospitals.</w:t>
      </w:r>
    </w:p>
    <w:p w:rsidR="000A77E6" w:rsidRPr="00D3672D" w:rsidRDefault="000A77E6" w:rsidP="000A77E6">
      <w:pPr>
        <w:tabs>
          <w:tab w:val="left" w:pos="-567"/>
          <w:tab w:val="left" w:pos="1134"/>
          <w:tab w:val="left" w:pos="1701"/>
        </w:tabs>
        <w:spacing w:after="0" w:line="240" w:lineRule="auto"/>
        <w:rPr>
          <w:rFonts w:ascii="Segoe UI" w:eastAsia="Calibri" w:hAnsi="Segoe UI" w:cs="Segoe UI"/>
          <w:sz w:val="16"/>
          <w:szCs w:val="16"/>
          <w:lang w:eastAsia="en-GB"/>
        </w:rPr>
      </w:pPr>
    </w:p>
    <w:p w:rsidR="000A77E6" w:rsidRPr="000A77E6" w:rsidRDefault="000A77E6" w:rsidP="000A77E6">
      <w:pPr>
        <w:tabs>
          <w:tab w:val="left" w:pos="-567"/>
          <w:tab w:val="left" w:pos="1134"/>
          <w:tab w:val="left" w:pos="1701"/>
        </w:tabs>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Our falls audit collates data on patients in older adult inpatient services to have a falls risk assessment on admission, patients having a falls risk assessment after 28 days and completion of a review of patients’ care plans after a fall. This was introduced during Q4. The audit will be carried out quarterly during 2105/16. </w:t>
      </w:r>
    </w:p>
    <w:p w:rsidR="000A77E6" w:rsidRPr="000A77E6" w:rsidRDefault="000A77E6" w:rsidP="000A77E6">
      <w:pPr>
        <w:tabs>
          <w:tab w:val="left" w:pos="-567"/>
          <w:tab w:val="left" w:pos="1134"/>
          <w:tab w:val="left" w:pos="1701"/>
        </w:tabs>
        <w:spacing w:after="0" w:line="240" w:lineRule="auto"/>
        <w:rPr>
          <w:rFonts w:ascii="Segoe UI" w:eastAsia="Calibri" w:hAnsi="Segoe UI" w:cs="Segoe UI"/>
          <w:sz w:val="16"/>
          <w:szCs w:val="16"/>
          <w:lang w:eastAsia="en-GB"/>
        </w:rPr>
      </w:pPr>
    </w:p>
    <w:tbl>
      <w:tblPr>
        <w:tblW w:w="0" w:type="auto"/>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951"/>
        <w:gridCol w:w="992"/>
        <w:gridCol w:w="1134"/>
        <w:gridCol w:w="993"/>
        <w:gridCol w:w="850"/>
        <w:gridCol w:w="930"/>
        <w:gridCol w:w="771"/>
        <w:gridCol w:w="851"/>
        <w:gridCol w:w="770"/>
      </w:tblGrid>
      <w:tr w:rsidR="000A77E6" w:rsidRPr="000A77E6" w:rsidTr="0060387F">
        <w:trPr>
          <w:trHeight w:val="538"/>
          <w:tblHeader/>
        </w:trPr>
        <w:tc>
          <w:tcPr>
            <w:tcW w:w="1951"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Indicator or measure</w:t>
            </w:r>
          </w:p>
        </w:tc>
        <w:tc>
          <w:tcPr>
            <w:tcW w:w="992"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Data source</w:t>
            </w:r>
          </w:p>
        </w:tc>
        <w:tc>
          <w:tcPr>
            <w:tcW w:w="1134" w:type="dxa"/>
          </w:tcPr>
          <w:p w:rsidR="000A77E6" w:rsidRPr="000A77E6" w:rsidRDefault="000A77E6" w:rsidP="0060387F">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Purpose </w:t>
            </w:r>
          </w:p>
        </w:tc>
        <w:tc>
          <w:tcPr>
            <w:tcW w:w="993"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Baseline 13/14</w:t>
            </w:r>
          </w:p>
        </w:tc>
        <w:tc>
          <w:tcPr>
            <w:tcW w:w="850"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Q1 </w:t>
            </w:r>
          </w:p>
        </w:tc>
        <w:tc>
          <w:tcPr>
            <w:tcW w:w="930"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Q2 </w:t>
            </w:r>
          </w:p>
        </w:tc>
        <w:tc>
          <w:tcPr>
            <w:tcW w:w="771"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Q3 </w:t>
            </w:r>
          </w:p>
        </w:tc>
        <w:tc>
          <w:tcPr>
            <w:tcW w:w="851"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77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D3672D">
        <w:trPr>
          <w:trHeight w:val="1597"/>
        </w:trPr>
        <w:tc>
          <w:tcPr>
            <w:tcW w:w="1951" w:type="dxa"/>
          </w:tcPr>
          <w:p w:rsidR="000A77E6" w:rsidRPr="000A77E6" w:rsidRDefault="00D3672D" w:rsidP="00D3672D">
            <w:pPr>
              <w:spacing w:after="0" w:line="240" w:lineRule="auto"/>
              <w:contextualSpacing/>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Number of falls</w:t>
            </w:r>
            <w:r w:rsidR="000A77E6" w:rsidRPr="000A77E6">
              <w:rPr>
                <w:rFonts w:ascii="Segoe UI" w:eastAsia="Times New Roman" w:hAnsi="Segoe UI" w:cs="Segoe UI"/>
                <w:bCs/>
                <w:color w:val="002648"/>
                <w:sz w:val="20"/>
                <w:szCs w:val="20"/>
                <w:lang w:eastAsia="en-GB"/>
              </w:rPr>
              <w:t xml:space="preserve"> </w:t>
            </w:r>
            <w:r>
              <w:rPr>
                <w:rFonts w:ascii="Segoe UI" w:eastAsia="Times New Roman" w:hAnsi="Segoe UI" w:cs="Segoe UI"/>
                <w:bCs/>
                <w:color w:val="002648"/>
                <w:sz w:val="20"/>
                <w:szCs w:val="20"/>
                <w:lang w:eastAsia="en-GB"/>
              </w:rPr>
              <w:t xml:space="preserve">(with harm </w:t>
            </w:r>
            <w:r w:rsidR="000A77E6" w:rsidRPr="000A77E6">
              <w:rPr>
                <w:rFonts w:ascii="Segoe UI" w:eastAsia="Times New Roman" w:hAnsi="Segoe UI" w:cs="Segoe UI"/>
                <w:bCs/>
                <w:color w:val="002648"/>
                <w:sz w:val="20"/>
                <w:szCs w:val="20"/>
                <w:lang w:eastAsia="en-GB"/>
              </w:rPr>
              <w:t>rated as 3, 4 or 5 by 1000 mental health bed days (target 3.8/0.2)</w:t>
            </w:r>
          </w:p>
        </w:tc>
        <w:tc>
          <w:tcPr>
            <w:tcW w:w="992"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134"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Measure reduction in harm from falls</w:t>
            </w:r>
          </w:p>
        </w:tc>
        <w:tc>
          <w:tcPr>
            <w:tcW w:w="993" w:type="dxa"/>
          </w:tcPr>
          <w:p w:rsidR="000A77E6" w:rsidRPr="00520D49" w:rsidRDefault="000A77E6" w:rsidP="000A77E6">
            <w:pPr>
              <w:spacing w:line="240" w:lineRule="auto"/>
              <w:contextualSpacing/>
              <w:rPr>
                <w:rFonts w:ascii="Segoe UI" w:eastAsia="Times New Roman" w:hAnsi="Segoe UI" w:cs="Segoe UI"/>
                <w:bCs/>
                <w:color w:val="002648"/>
                <w:sz w:val="20"/>
                <w:szCs w:val="20"/>
                <w:lang w:eastAsia="en-GB"/>
              </w:rPr>
            </w:pPr>
            <w:r w:rsidRPr="00520D49">
              <w:rPr>
                <w:rFonts w:ascii="Segoe UI" w:eastAsia="Times New Roman" w:hAnsi="Segoe UI" w:cs="Segoe UI"/>
                <w:bCs/>
                <w:color w:val="002648"/>
                <w:sz w:val="20"/>
                <w:szCs w:val="20"/>
                <w:lang w:eastAsia="en-GB"/>
              </w:rPr>
              <w:t xml:space="preserve">4.8 MH (harm 0.3) </w:t>
            </w:r>
          </w:p>
        </w:tc>
        <w:tc>
          <w:tcPr>
            <w:tcW w:w="850" w:type="dxa"/>
          </w:tcPr>
          <w:p w:rsidR="000A77E6" w:rsidRPr="000A77E6" w:rsidRDefault="00520D49" w:rsidP="000A77E6">
            <w:pPr>
              <w:spacing w:line="240" w:lineRule="auto"/>
              <w:contextualSpacing/>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4.4 (0.2 harm)</w:t>
            </w:r>
          </w:p>
        </w:tc>
        <w:tc>
          <w:tcPr>
            <w:tcW w:w="930" w:type="dxa"/>
          </w:tcPr>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r w:rsidRPr="000A77E6">
              <w:rPr>
                <w:rFonts w:ascii="Segoe UI" w:eastAsia="Times New Roman" w:hAnsi="Segoe UI" w:cs="Segoe UI"/>
                <w:bCs/>
                <w:color w:val="244061"/>
                <w:sz w:val="20"/>
                <w:szCs w:val="20"/>
                <w:lang w:eastAsia="en-GB"/>
              </w:rPr>
              <w:t>5.1 (0.6 harm)</w:t>
            </w:r>
          </w:p>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p>
        </w:tc>
        <w:tc>
          <w:tcPr>
            <w:tcW w:w="77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 xml:space="preserve">4.1 (harm 0.2) </w:t>
            </w:r>
          </w:p>
          <w:p w:rsidR="000A77E6" w:rsidRPr="000A77E6" w:rsidRDefault="000A77E6" w:rsidP="000A77E6">
            <w:pPr>
              <w:spacing w:after="0" w:line="240" w:lineRule="auto"/>
              <w:rPr>
                <w:rFonts w:ascii="Segoe UI" w:eastAsia="Calibri" w:hAnsi="Segoe UI" w:cs="Segoe UI"/>
                <w:bCs/>
                <w:color w:val="244061"/>
                <w:sz w:val="20"/>
                <w:szCs w:val="20"/>
                <w:highlight w:val="yellow"/>
                <w:lang w:eastAsia="en-GB"/>
              </w:rPr>
            </w:pPr>
          </w:p>
        </w:tc>
        <w:tc>
          <w:tcPr>
            <w:tcW w:w="85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1.2 (harm 0.1)</w:t>
            </w:r>
          </w:p>
        </w:tc>
        <w:tc>
          <w:tcPr>
            <w:tcW w:w="770" w:type="dxa"/>
          </w:tcPr>
          <w:p w:rsidR="000A77E6" w:rsidRPr="00520D49" w:rsidRDefault="00520D49" w:rsidP="000A77E6">
            <w:pPr>
              <w:spacing w:after="0" w:line="240" w:lineRule="auto"/>
              <w:rPr>
                <w:rFonts w:ascii="Segoe UI" w:eastAsia="Calibri" w:hAnsi="Segoe UI" w:cs="Segoe UI"/>
                <w:bCs/>
                <w:color w:val="244061"/>
                <w:sz w:val="20"/>
                <w:szCs w:val="20"/>
                <w:lang w:eastAsia="en-GB"/>
              </w:rPr>
            </w:pPr>
            <w:r w:rsidRPr="00520D49">
              <w:rPr>
                <w:rFonts w:ascii="Segoe UI" w:eastAsia="Calibri" w:hAnsi="Segoe UI" w:cs="Segoe UI"/>
                <w:bCs/>
                <w:color w:val="244061"/>
                <w:sz w:val="20"/>
                <w:szCs w:val="20"/>
                <w:lang w:eastAsia="en-GB"/>
              </w:rPr>
              <w:t>3.7 (0.3 harm)</w:t>
            </w:r>
          </w:p>
        </w:tc>
      </w:tr>
      <w:tr w:rsidR="000A77E6" w:rsidRPr="000A77E6" w:rsidTr="000A77E6">
        <w:tc>
          <w:tcPr>
            <w:tcW w:w="1951" w:type="dxa"/>
          </w:tcPr>
          <w:p w:rsidR="000A77E6" w:rsidRPr="000A77E6" w:rsidRDefault="00D3672D" w:rsidP="00D3672D">
            <w:pPr>
              <w:spacing w:after="0" w:line="240" w:lineRule="auto"/>
              <w:contextualSpacing/>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Number of falls</w:t>
            </w:r>
            <w:r w:rsidR="000A77E6" w:rsidRPr="000A77E6">
              <w:rPr>
                <w:rFonts w:ascii="Segoe UI" w:eastAsia="Times New Roman" w:hAnsi="Segoe UI" w:cs="Segoe UI"/>
                <w:bCs/>
                <w:color w:val="002648"/>
                <w:sz w:val="20"/>
                <w:szCs w:val="20"/>
                <w:lang w:eastAsia="en-GB"/>
              </w:rPr>
              <w:t xml:space="preserve"> </w:t>
            </w:r>
            <w:r>
              <w:rPr>
                <w:rFonts w:ascii="Segoe UI" w:eastAsia="Times New Roman" w:hAnsi="Segoe UI" w:cs="Segoe UI"/>
                <w:bCs/>
                <w:color w:val="002648"/>
                <w:sz w:val="20"/>
                <w:szCs w:val="20"/>
                <w:lang w:eastAsia="en-GB"/>
              </w:rPr>
              <w:t>(</w:t>
            </w:r>
            <w:r w:rsidR="000A77E6" w:rsidRPr="000A77E6">
              <w:rPr>
                <w:rFonts w:ascii="Segoe UI" w:eastAsia="Times New Roman" w:hAnsi="Segoe UI" w:cs="Segoe UI"/>
                <w:bCs/>
                <w:color w:val="002648"/>
                <w:sz w:val="20"/>
                <w:szCs w:val="20"/>
                <w:lang w:eastAsia="en-GB"/>
              </w:rPr>
              <w:t>with harm</w:t>
            </w:r>
            <w:r>
              <w:rPr>
                <w:rFonts w:ascii="Segoe UI" w:eastAsia="Times New Roman" w:hAnsi="Segoe UI" w:cs="Segoe UI"/>
                <w:bCs/>
                <w:color w:val="002648"/>
                <w:sz w:val="20"/>
                <w:szCs w:val="20"/>
                <w:lang w:eastAsia="en-GB"/>
              </w:rPr>
              <w:t xml:space="preserve"> </w:t>
            </w:r>
            <w:r w:rsidR="000A77E6" w:rsidRPr="000A77E6">
              <w:rPr>
                <w:rFonts w:ascii="Segoe UI" w:eastAsia="Times New Roman" w:hAnsi="Segoe UI" w:cs="Segoe UI"/>
                <w:bCs/>
                <w:color w:val="002648"/>
                <w:sz w:val="20"/>
                <w:szCs w:val="20"/>
                <w:lang w:eastAsia="en-GB"/>
              </w:rPr>
              <w:t xml:space="preserve">rated as 3, 4 or 5) by 1000 physical health bed days target </w:t>
            </w:r>
            <w:r>
              <w:rPr>
                <w:rFonts w:ascii="Segoe UI" w:eastAsia="Times New Roman" w:hAnsi="Segoe UI" w:cs="Segoe UI"/>
                <w:bCs/>
                <w:color w:val="002648"/>
                <w:sz w:val="20"/>
                <w:szCs w:val="20"/>
                <w:lang w:eastAsia="en-GB"/>
              </w:rPr>
              <w:t>8.6/0.2</w:t>
            </w:r>
          </w:p>
        </w:tc>
        <w:tc>
          <w:tcPr>
            <w:tcW w:w="992"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Ulysses</w:t>
            </w:r>
          </w:p>
        </w:tc>
        <w:tc>
          <w:tcPr>
            <w:tcW w:w="1134"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p>
        </w:tc>
        <w:tc>
          <w:tcPr>
            <w:tcW w:w="993" w:type="dxa"/>
          </w:tcPr>
          <w:p w:rsidR="000A77E6" w:rsidRPr="00520D49" w:rsidRDefault="000A77E6" w:rsidP="000A77E6">
            <w:pPr>
              <w:spacing w:line="240" w:lineRule="auto"/>
              <w:contextualSpacing/>
              <w:rPr>
                <w:rFonts w:ascii="Segoe UI" w:eastAsia="Times New Roman" w:hAnsi="Segoe UI" w:cs="Segoe UI"/>
                <w:bCs/>
                <w:color w:val="002648"/>
                <w:sz w:val="20"/>
                <w:szCs w:val="20"/>
                <w:lang w:eastAsia="en-GB"/>
              </w:rPr>
            </w:pPr>
            <w:r w:rsidRPr="00520D49">
              <w:rPr>
                <w:rFonts w:ascii="Segoe UI" w:eastAsia="Times New Roman" w:hAnsi="Segoe UI" w:cs="Segoe UI"/>
                <w:bCs/>
                <w:color w:val="002648"/>
                <w:sz w:val="20"/>
                <w:szCs w:val="20"/>
                <w:lang w:eastAsia="en-GB"/>
              </w:rPr>
              <w:t xml:space="preserve">10.6 (harm 0.3) </w:t>
            </w:r>
          </w:p>
        </w:tc>
        <w:tc>
          <w:tcPr>
            <w:tcW w:w="850" w:type="dxa"/>
          </w:tcPr>
          <w:p w:rsidR="000A77E6" w:rsidRPr="000A77E6" w:rsidRDefault="00520D49" w:rsidP="000A77E6">
            <w:pPr>
              <w:spacing w:line="240" w:lineRule="auto"/>
              <w:contextualSpacing/>
              <w:rPr>
                <w:rFonts w:ascii="Segoe UI" w:eastAsia="Times New Roman" w:hAnsi="Segoe UI" w:cs="Segoe UI"/>
                <w:bCs/>
                <w:color w:val="002648"/>
                <w:sz w:val="20"/>
                <w:szCs w:val="20"/>
                <w:lang w:eastAsia="en-GB"/>
              </w:rPr>
            </w:pPr>
            <w:r>
              <w:rPr>
                <w:rFonts w:ascii="Segoe UI" w:eastAsia="Times New Roman" w:hAnsi="Segoe UI" w:cs="Segoe UI"/>
                <w:bCs/>
                <w:color w:val="002648"/>
                <w:sz w:val="20"/>
                <w:szCs w:val="20"/>
                <w:lang w:eastAsia="en-GB"/>
              </w:rPr>
              <w:t>11.9 (harm 0.5</w:t>
            </w:r>
            <w:r w:rsidR="000A77E6" w:rsidRPr="000A77E6">
              <w:rPr>
                <w:rFonts w:ascii="Segoe UI" w:eastAsia="Times New Roman" w:hAnsi="Segoe UI" w:cs="Segoe UI"/>
                <w:bCs/>
                <w:color w:val="002648"/>
                <w:sz w:val="20"/>
                <w:szCs w:val="20"/>
                <w:lang w:eastAsia="en-GB"/>
              </w:rPr>
              <w:t>)</w:t>
            </w:r>
          </w:p>
        </w:tc>
        <w:tc>
          <w:tcPr>
            <w:tcW w:w="930" w:type="dxa"/>
          </w:tcPr>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r w:rsidRPr="000A77E6">
              <w:rPr>
                <w:rFonts w:ascii="Segoe UI" w:eastAsia="Times New Roman" w:hAnsi="Segoe UI" w:cs="Segoe UI"/>
                <w:bCs/>
                <w:color w:val="244061"/>
                <w:sz w:val="20"/>
                <w:szCs w:val="20"/>
                <w:lang w:eastAsia="en-GB"/>
              </w:rPr>
              <w:t xml:space="preserve">10.5 (0.7 harm) </w:t>
            </w:r>
          </w:p>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p>
        </w:tc>
        <w:tc>
          <w:tcPr>
            <w:tcW w:w="77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15 (0.4 harm)</w:t>
            </w:r>
          </w:p>
        </w:tc>
        <w:tc>
          <w:tcPr>
            <w:tcW w:w="85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color w:val="244061"/>
                <w:sz w:val="20"/>
                <w:szCs w:val="20"/>
                <w:lang w:eastAsia="en-GB"/>
              </w:rPr>
              <w:t>12.9 (0.4 harm)</w:t>
            </w:r>
          </w:p>
        </w:tc>
        <w:tc>
          <w:tcPr>
            <w:tcW w:w="770" w:type="dxa"/>
          </w:tcPr>
          <w:p w:rsidR="000A77E6" w:rsidRPr="00520D49" w:rsidRDefault="00520D49" w:rsidP="000A77E6">
            <w:pPr>
              <w:spacing w:after="0" w:line="240" w:lineRule="auto"/>
              <w:rPr>
                <w:rFonts w:ascii="Segoe UI" w:eastAsia="Calibri" w:hAnsi="Segoe UI" w:cs="Segoe UI"/>
                <w:bCs/>
                <w:color w:val="365F91"/>
                <w:sz w:val="20"/>
                <w:szCs w:val="20"/>
                <w:lang w:eastAsia="en-GB"/>
              </w:rPr>
            </w:pPr>
            <w:r w:rsidRPr="00520D49">
              <w:rPr>
                <w:rFonts w:ascii="Segoe UI" w:eastAsia="Calibri" w:hAnsi="Segoe UI" w:cs="Segoe UI"/>
                <w:bCs/>
                <w:color w:val="365F91"/>
                <w:sz w:val="20"/>
                <w:szCs w:val="20"/>
                <w:lang w:eastAsia="en-GB"/>
              </w:rPr>
              <w:t>12.6 (0.5 harm)</w:t>
            </w:r>
          </w:p>
        </w:tc>
      </w:tr>
      <w:tr w:rsidR="000A77E6" w:rsidRPr="000A77E6" w:rsidTr="000A77E6">
        <w:tc>
          <w:tcPr>
            <w:tcW w:w="1951"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100% of patients in older adult inpatient services to have falls risk assessment on admission </w:t>
            </w:r>
          </w:p>
        </w:tc>
        <w:tc>
          <w:tcPr>
            <w:tcW w:w="992"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audit</w:t>
            </w:r>
          </w:p>
        </w:tc>
        <w:tc>
          <w:tcPr>
            <w:tcW w:w="1134"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Reduce the risk of falls</w:t>
            </w:r>
          </w:p>
        </w:tc>
        <w:tc>
          <w:tcPr>
            <w:tcW w:w="993"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87.75%</w:t>
            </w:r>
          </w:p>
        </w:tc>
        <w:tc>
          <w:tcPr>
            <w:tcW w:w="850"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99% CH</w:t>
            </w:r>
          </w:p>
        </w:tc>
        <w:tc>
          <w:tcPr>
            <w:tcW w:w="930" w:type="dxa"/>
          </w:tcPr>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r w:rsidRPr="000A77E6">
              <w:rPr>
                <w:rFonts w:ascii="Segoe UI" w:eastAsia="Times New Roman" w:hAnsi="Segoe UI" w:cs="Segoe UI"/>
                <w:bCs/>
                <w:color w:val="244061"/>
                <w:sz w:val="20"/>
                <w:szCs w:val="20"/>
                <w:lang w:eastAsia="en-GB"/>
              </w:rPr>
              <w:t>n/a</w:t>
            </w:r>
          </w:p>
        </w:tc>
        <w:tc>
          <w:tcPr>
            <w:tcW w:w="77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95% CH</w:t>
            </w:r>
          </w:p>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highlight w:val="yellow"/>
                <w:lang w:eastAsia="en-GB"/>
              </w:rPr>
              <w:t xml:space="preserve">MH Data </w:t>
            </w:r>
          </w:p>
        </w:tc>
        <w:tc>
          <w:tcPr>
            <w:tcW w:w="85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91%</w:t>
            </w:r>
          </w:p>
        </w:tc>
        <w:tc>
          <w:tcPr>
            <w:tcW w:w="770"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highlight w:val="yellow"/>
                <w:lang w:eastAsia="en-GB"/>
              </w:rPr>
              <w:t>x</w:t>
            </w:r>
          </w:p>
        </w:tc>
      </w:tr>
      <w:tr w:rsidR="000A77E6" w:rsidRPr="000A77E6" w:rsidTr="000A77E6">
        <w:tc>
          <w:tcPr>
            <w:tcW w:w="1951" w:type="dxa"/>
          </w:tcPr>
          <w:p w:rsidR="000A77E6" w:rsidRPr="000A77E6" w:rsidRDefault="000A77E6" w:rsidP="0060387F">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100% of patients in older adult inpatient services to have a falls risk assessment after 28 days </w:t>
            </w:r>
          </w:p>
        </w:tc>
        <w:tc>
          <w:tcPr>
            <w:tcW w:w="992"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audit</w:t>
            </w:r>
          </w:p>
        </w:tc>
        <w:tc>
          <w:tcPr>
            <w:tcW w:w="1134"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Reduce the risk of falls</w:t>
            </w:r>
          </w:p>
        </w:tc>
        <w:tc>
          <w:tcPr>
            <w:tcW w:w="993"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Baseline set Q1</w:t>
            </w:r>
          </w:p>
        </w:tc>
        <w:tc>
          <w:tcPr>
            <w:tcW w:w="850" w:type="dxa"/>
          </w:tcPr>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r w:rsidRPr="000A77E6">
              <w:rPr>
                <w:rFonts w:ascii="Segoe UI" w:eastAsia="Calibri" w:hAnsi="Segoe UI" w:cs="Segoe UI"/>
                <w:bCs/>
                <w:color w:val="244061"/>
                <w:sz w:val="20"/>
                <w:szCs w:val="20"/>
              </w:rPr>
              <w:t>Data from Q4</w:t>
            </w:r>
          </w:p>
        </w:tc>
        <w:tc>
          <w:tcPr>
            <w:tcW w:w="930" w:type="dxa"/>
          </w:tcPr>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r w:rsidRPr="000A77E6">
              <w:rPr>
                <w:rFonts w:ascii="Segoe UI" w:eastAsia="Calibri" w:hAnsi="Segoe UI" w:cs="Segoe UI"/>
                <w:bCs/>
                <w:color w:val="244061"/>
                <w:sz w:val="20"/>
                <w:szCs w:val="20"/>
              </w:rPr>
              <w:t>Data from Q4</w:t>
            </w:r>
          </w:p>
        </w:tc>
        <w:tc>
          <w:tcPr>
            <w:tcW w:w="771" w:type="dxa"/>
          </w:tcPr>
          <w:p w:rsidR="000A77E6" w:rsidRPr="000A77E6" w:rsidRDefault="000A77E6" w:rsidP="000A77E6">
            <w:pPr>
              <w:spacing w:after="0" w:line="240" w:lineRule="auto"/>
              <w:rPr>
                <w:rFonts w:ascii="Segoe UI" w:eastAsia="Calibri" w:hAnsi="Segoe UI" w:cs="Segoe UI"/>
                <w:bCs/>
                <w:i/>
                <w:color w:val="244061"/>
                <w:sz w:val="20"/>
                <w:szCs w:val="20"/>
                <w:lang w:eastAsia="en-GB"/>
              </w:rPr>
            </w:pPr>
            <w:r w:rsidRPr="000A77E6">
              <w:rPr>
                <w:rFonts w:ascii="Segoe UI" w:eastAsia="Calibri" w:hAnsi="Segoe UI" w:cs="Segoe UI"/>
                <w:bCs/>
                <w:color w:val="244061"/>
                <w:sz w:val="20"/>
                <w:szCs w:val="20"/>
                <w:lang w:eastAsia="en-GB"/>
              </w:rPr>
              <w:t>Data from Q4</w:t>
            </w:r>
          </w:p>
        </w:tc>
        <w:tc>
          <w:tcPr>
            <w:tcW w:w="85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60%</w:t>
            </w:r>
          </w:p>
        </w:tc>
        <w:tc>
          <w:tcPr>
            <w:tcW w:w="770"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x</w:t>
            </w:r>
          </w:p>
        </w:tc>
      </w:tr>
      <w:tr w:rsidR="000A77E6" w:rsidRPr="000A77E6" w:rsidTr="000A77E6">
        <w:trPr>
          <w:trHeight w:val="798"/>
        </w:trPr>
        <w:tc>
          <w:tcPr>
            <w:tcW w:w="1951"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lastRenderedPageBreak/>
              <w:t xml:space="preserve">100% of patients to have a care plan review after a fall </w:t>
            </w:r>
          </w:p>
        </w:tc>
        <w:tc>
          <w:tcPr>
            <w:tcW w:w="992"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audit</w:t>
            </w:r>
          </w:p>
        </w:tc>
        <w:tc>
          <w:tcPr>
            <w:tcW w:w="1134"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Reduce the risk of falls</w:t>
            </w:r>
          </w:p>
        </w:tc>
        <w:tc>
          <w:tcPr>
            <w:tcW w:w="993"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Baseline set Q1</w:t>
            </w:r>
          </w:p>
        </w:tc>
        <w:tc>
          <w:tcPr>
            <w:tcW w:w="850"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74% CH </w:t>
            </w:r>
          </w:p>
        </w:tc>
        <w:tc>
          <w:tcPr>
            <w:tcW w:w="930" w:type="dxa"/>
          </w:tcPr>
          <w:p w:rsidR="000A77E6" w:rsidRPr="000A77E6" w:rsidRDefault="000A77E6" w:rsidP="000A77E6">
            <w:pPr>
              <w:spacing w:after="0" w:line="240" w:lineRule="auto"/>
              <w:contextualSpacing/>
              <w:rPr>
                <w:rFonts w:ascii="Segoe UI" w:eastAsia="Times New Roman" w:hAnsi="Segoe UI" w:cs="Segoe UI"/>
                <w:bCs/>
                <w:color w:val="244061"/>
                <w:sz w:val="20"/>
                <w:szCs w:val="20"/>
                <w:lang w:eastAsia="en-GB"/>
              </w:rPr>
            </w:pPr>
            <w:r w:rsidRPr="000A77E6">
              <w:rPr>
                <w:rFonts w:ascii="Segoe UI" w:eastAsia="Times New Roman" w:hAnsi="Segoe UI" w:cs="Segoe UI"/>
                <w:bCs/>
                <w:color w:val="244061"/>
                <w:sz w:val="20"/>
                <w:szCs w:val="20"/>
                <w:lang w:eastAsia="en-GB"/>
              </w:rPr>
              <w:t>n/a</w:t>
            </w:r>
          </w:p>
        </w:tc>
        <w:tc>
          <w:tcPr>
            <w:tcW w:w="77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68% CH</w:t>
            </w:r>
          </w:p>
          <w:p w:rsidR="000A77E6" w:rsidRPr="000A77E6" w:rsidRDefault="000A77E6" w:rsidP="000A77E6">
            <w:pPr>
              <w:spacing w:after="0" w:line="240" w:lineRule="auto"/>
              <w:rPr>
                <w:rFonts w:ascii="Segoe UI" w:eastAsia="Calibri" w:hAnsi="Segoe UI" w:cs="Segoe UI"/>
                <w:bCs/>
                <w:color w:val="244061"/>
                <w:sz w:val="20"/>
                <w:szCs w:val="20"/>
                <w:lang w:eastAsia="en-GB"/>
              </w:rPr>
            </w:pPr>
          </w:p>
        </w:tc>
        <w:tc>
          <w:tcPr>
            <w:tcW w:w="85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65% CH</w:t>
            </w:r>
            <w:r w:rsidR="00C94A9C">
              <w:rPr>
                <w:rFonts w:ascii="Segoe UI" w:eastAsia="Calibri" w:hAnsi="Segoe UI" w:cs="Segoe UI"/>
                <w:bCs/>
                <w:color w:val="244061"/>
                <w:sz w:val="20"/>
                <w:szCs w:val="20"/>
                <w:lang w:eastAsia="en-GB"/>
              </w:rPr>
              <w:t>+ OAMH</w:t>
            </w:r>
          </w:p>
        </w:tc>
        <w:tc>
          <w:tcPr>
            <w:tcW w:w="770" w:type="dxa"/>
          </w:tcPr>
          <w:p w:rsidR="000A77E6" w:rsidRPr="000A77E6" w:rsidRDefault="00C94A9C" w:rsidP="000A77E6">
            <w:pPr>
              <w:spacing w:after="0" w:line="240" w:lineRule="auto"/>
              <w:rPr>
                <w:rFonts w:ascii="Segoe UI" w:eastAsia="Calibri" w:hAnsi="Segoe UI" w:cs="Segoe UI"/>
                <w:bCs/>
                <w:color w:val="244061"/>
                <w:sz w:val="20"/>
                <w:szCs w:val="20"/>
                <w:lang w:eastAsia="en-GB"/>
              </w:rPr>
            </w:pPr>
            <w:r>
              <w:rPr>
                <w:rFonts w:ascii="Segoe UI" w:eastAsia="Calibri" w:hAnsi="Segoe UI" w:cs="Segoe UI"/>
                <w:bCs/>
                <w:color w:val="244061"/>
                <w:sz w:val="20"/>
                <w:szCs w:val="20"/>
                <w:lang w:eastAsia="en-GB"/>
              </w:rPr>
              <w:t>69%</w:t>
            </w:r>
          </w:p>
        </w:tc>
      </w:tr>
      <w:tr w:rsidR="000A77E6" w:rsidRPr="000A77E6" w:rsidTr="000A77E6">
        <w:trPr>
          <w:trHeight w:val="1107"/>
        </w:trPr>
        <w:tc>
          <w:tcPr>
            <w:tcW w:w="1951"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 xml:space="preserve">100% of patients to be referred to falls service after 2 or more falls </w:t>
            </w:r>
          </w:p>
        </w:tc>
        <w:tc>
          <w:tcPr>
            <w:tcW w:w="992"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RiO</w:t>
            </w:r>
          </w:p>
        </w:tc>
        <w:tc>
          <w:tcPr>
            <w:tcW w:w="1134" w:type="dxa"/>
          </w:tcPr>
          <w:p w:rsidR="000A77E6" w:rsidRPr="000A77E6" w:rsidRDefault="000A77E6" w:rsidP="000A77E6">
            <w:pPr>
              <w:spacing w:after="0"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Reduce the risk of harm from falls</w:t>
            </w:r>
          </w:p>
        </w:tc>
        <w:tc>
          <w:tcPr>
            <w:tcW w:w="993"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Baseline set Q1</w:t>
            </w:r>
          </w:p>
        </w:tc>
        <w:tc>
          <w:tcPr>
            <w:tcW w:w="850" w:type="dxa"/>
          </w:tcPr>
          <w:p w:rsidR="000A77E6" w:rsidRPr="000A77E6" w:rsidRDefault="000A77E6" w:rsidP="000A77E6">
            <w:pPr>
              <w:spacing w:line="240" w:lineRule="auto"/>
              <w:contextualSpacing/>
              <w:rPr>
                <w:rFonts w:ascii="Segoe UI" w:eastAsia="Times New Roman" w:hAnsi="Segoe UI" w:cs="Segoe UI"/>
                <w:bCs/>
                <w:color w:val="002648"/>
                <w:sz w:val="20"/>
                <w:szCs w:val="20"/>
                <w:lang w:eastAsia="en-GB"/>
              </w:rPr>
            </w:pPr>
            <w:r w:rsidRPr="000A77E6">
              <w:rPr>
                <w:rFonts w:ascii="Segoe UI" w:eastAsia="Times New Roman" w:hAnsi="Segoe UI" w:cs="Segoe UI"/>
                <w:bCs/>
                <w:color w:val="002648"/>
                <w:sz w:val="20"/>
                <w:szCs w:val="20"/>
                <w:lang w:eastAsia="en-GB"/>
              </w:rPr>
              <w:t>n/a</w:t>
            </w:r>
          </w:p>
        </w:tc>
        <w:tc>
          <w:tcPr>
            <w:tcW w:w="930" w:type="dxa"/>
          </w:tcPr>
          <w:p w:rsidR="000A77E6" w:rsidRPr="000A77E6" w:rsidRDefault="000A77E6" w:rsidP="000A77E6">
            <w:pPr>
              <w:spacing w:line="240" w:lineRule="auto"/>
              <w:contextualSpacing/>
              <w:rPr>
                <w:rFonts w:ascii="Segoe UI" w:eastAsia="Times New Roman" w:hAnsi="Segoe UI" w:cs="Segoe UI"/>
                <w:bCs/>
                <w:color w:val="244061"/>
                <w:sz w:val="20"/>
                <w:szCs w:val="20"/>
                <w:lang w:eastAsia="en-GB"/>
              </w:rPr>
            </w:pPr>
            <w:r w:rsidRPr="000A77E6">
              <w:rPr>
                <w:rFonts w:ascii="Segoe UI" w:eastAsia="Times New Roman" w:hAnsi="Segoe UI" w:cs="Segoe UI"/>
                <w:bCs/>
                <w:color w:val="244061"/>
                <w:sz w:val="20"/>
                <w:szCs w:val="20"/>
                <w:lang w:eastAsia="en-GB"/>
              </w:rPr>
              <w:t xml:space="preserve">MH 30% CH 70% </w:t>
            </w:r>
          </w:p>
        </w:tc>
        <w:tc>
          <w:tcPr>
            <w:tcW w:w="771" w:type="dxa"/>
          </w:tcPr>
          <w:p w:rsidR="000A77E6" w:rsidRPr="000A77E6" w:rsidRDefault="000A77E6" w:rsidP="000A77E6">
            <w:pPr>
              <w:spacing w:after="0" w:line="240" w:lineRule="auto"/>
              <w:rPr>
                <w:rFonts w:ascii="Segoe UI" w:eastAsia="Calibri" w:hAnsi="Segoe UI" w:cs="Segoe UI"/>
                <w:color w:val="244061"/>
                <w:sz w:val="20"/>
                <w:szCs w:val="20"/>
                <w:lang w:eastAsia="en-GB"/>
              </w:rPr>
            </w:pPr>
            <w:r w:rsidRPr="000A77E6">
              <w:rPr>
                <w:rFonts w:ascii="Segoe UI" w:eastAsia="Calibri" w:hAnsi="Segoe UI" w:cs="Segoe UI"/>
                <w:bCs/>
                <w:color w:val="244061"/>
                <w:sz w:val="20"/>
                <w:szCs w:val="20"/>
                <w:lang w:eastAsia="en-GB"/>
              </w:rPr>
              <w:t>n/a</w:t>
            </w:r>
          </w:p>
        </w:tc>
        <w:tc>
          <w:tcPr>
            <w:tcW w:w="851" w:type="dxa"/>
          </w:tcPr>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MH 43%</w:t>
            </w:r>
          </w:p>
          <w:p w:rsidR="000A77E6" w:rsidRPr="000A77E6" w:rsidRDefault="000A77E6" w:rsidP="000A77E6">
            <w:pPr>
              <w:spacing w:after="0" w:line="240" w:lineRule="auto"/>
              <w:rPr>
                <w:rFonts w:ascii="Segoe UI" w:eastAsia="Calibri" w:hAnsi="Segoe UI" w:cs="Segoe UI"/>
                <w:bCs/>
                <w:color w:val="244061"/>
                <w:sz w:val="20"/>
                <w:szCs w:val="20"/>
                <w:lang w:eastAsia="en-GB"/>
              </w:rPr>
            </w:pPr>
            <w:r w:rsidRPr="000A77E6">
              <w:rPr>
                <w:rFonts w:ascii="Segoe UI" w:eastAsia="Calibri" w:hAnsi="Segoe UI" w:cs="Segoe UI"/>
                <w:bCs/>
                <w:color w:val="244061"/>
                <w:sz w:val="20"/>
                <w:szCs w:val="20"/>
                <w:lang w:eastAsia="en-GB"/>
              </w:rPr>
              <w:t>CH 63%</w:t>
            </w:r>
          </w:p>
        </w:tc>
        <w:tc>
          <w:tcPr>
            <w:tcW w:w="770" w:type="dxa"/>
          </w:tcPr>
          <w:p w:rsidR="000A77E6" w:rsidRPr="000A77E6" w:rsidRDefault="00C94A9C" w:rsidP="000A77E6">
            <w:pPr>
              <w:spacing w:after="0" w:line="240" w:lineRule="auto"/>
              <w:rPr>
                <w:rFonts w:ascii="Segoe UI" w:eastAsia="Calibri" w:hAnsi="Segoe UI" w:cs="Segoe UI"/>
                <w:bCs/>
                <w:color w:val="244061"/>
                <w:sz w:val="20"/>
                <w:szCs w:val="20"/>
                <w:lang w:eastAsia="en-GB"/>
              </w:rPr>
            </w:pPr>
            <w:r>
              <w:rPr>
                <w:rFonts w:ascii="Segoe UI" w:eastAsia="Calibri" w:hAnsi="Segoe UI" w:cs="Segoe UI"/>
                <w:bCs/>
                <w:color w:val="244061"/>
                <w:sz w:val="20"/>
                <w:szCs w:val="20"/>
                <w:lang w:eastAsia="en-GB"/>
              </w:rPr>
              <w:t>MH 37% CH 67%</w:t>
            </w:r>
          </w:p>
        </w:tc>
      </w:tr>
    </w:tbl>
    <w:p w:rsidR="000A77E6" w:rsidRPr="000A77E6" w:rsidRDefault="000A77E6" w:rsidP="000A77E6">
      <w:pPr>
        <w:spacing w:after="0" w:line="240" w:lineRule="auto"/>
        <w:rPr>
          <w:rFonts w:ascii="Segoe UI" w:eastAsia="Calibri" w:hAnsi="Segoe UI" w:cs="Segoe UI"/>
          <w:b/>
          <w:bCs/>
          <w:i/>
          <w:color w:val="FFFFFF"/>
          <w:sz w:val="16"/>
          <w:szCs w:val="16"/>
          <w:lang w:eastAsia="en-GB"/>
        </w:rPr>
      </w:pPr>
    </w:p>
    <w:p w:rsidR="000A77E6" w:rsidRPr="000A77E6" w:rsidRDefault="000A77E6" w:rsidP="000A77E6">
      <w:pPr>
        <w:shd w:val="clear" w:color="auto" w:fill="5287B7"/>
        <w:spacing w:after="0" w:line="240" w:lineRule="auto"/>
        <w:rPr>
          <w:rFonts w:ascii="Segoe UI" w:eastAsia="Calibri" w:hAnsi="Segoe UI" w:cs="Segoe UI"/>
          <w:b/>
          <w:bCs/>
          <w:i/>
          <w:color w:val="FFFFFF"/>
          <w:szCs w:val="24"/>
          <w:lang w:eastAsia="en-GB"/>
        </w:rPr>
      </w:pPr>
      <w:r w:rsidRPr="000A77E6">
        <w:rPr>
          <w:rFonts w:ascii="Segoe UI" w:eastAsia="Calibri" w:hAnsi="Segoe UI" w:cs="Segoe UI"/>
          <w:b/>
          <w:bCs/>
          <w:i/>
          <w:color w:val="FFFFFF"/>
          <w:szCs w:val="24"/>
          <w:lang w:eastAsia="en-GB"/>
        </w:rPr>
        <w:t>5e: reduction in violence and aggression</w:t>
      </w:r>
    </w:p>
    <w:p w:rsidR="00D3672D" w:rsidRPr="00D3672D" w:rsidRDefault="00D3672D" w:rsidP="000A77E6">
      <w:pPr>
        <w:spacing w:after="0" w:line="240" w:lineRule="auto"/>
        <w:rPr>
          <w:rFonts w:ascii="Segoe UI" w:eastAsia="Calibri" w:hAnsi="Segoe UI" w:cs="Segoe UI"/>
          <w:b/>
          <w:bCs/>
          <w:color w:val="365F91"/>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bCs/>
          <w:color w:val="365F91"/>
          <w:szCs w:val="24"/>
          <w:lang w:eastAsia="en-GB"/>
        </w:rPr>
        <w:t xml:space="preserve">Implement a revised training programme for prevention and management of violence and aggression (PMVA) </w:t>
      </w:r>
    </w:p>
    <w:p w:rsidR="000A77E6" w:rsidRPr="000A77E6" w:rsidRDefault="000A77E6" w:rsidP="000A77E6">
      <w:pPr>
        <w:spacing w:after="0" w:line="240" w:lineRule="auto"/>
        <w:rPr>
          <w:rFonts w:ascii="Segoe UI" w:eastAsia="Calibri" w:hAnsi="Segoe UI" w:cs="Segoe UI"/>
          <w:color w:val="000000"/>
          <w:lang w:eastAsia="en-GB"/>
        </w:rPr>
      </w:pPr>
      <w:r w:rsidRPr="000A77E6">
        <w:rPr>
          <w:rFonts w:ascii="Segoe UI" w:eastAsia="Calibri" w:hAnsi="Segoe UI" w:cs="Segoe UI"/>
          <w:lang w:eastAsia="en-GB"/>
        </w:rPr>
        <w:t>The project to review the Trust’s PMVA (prevention and management of violence and aggression) training has recently been completed.  This is in line with the DoH publication</w:t>
      </w:r>
      <w:r w:rsidRPr="000A77E6">
        <w:rPr>
          <w:rFonts w:ascii="Segoe UI" w:eastAsia="Calibri" w:hAnsi="Segoe UI" w:cs="Segoe UI"/>
          <w:i/>
          <w:iCs/>
          <w:color w:val="000000"/>
          <w:lang w:eastAsia="en-GB"/>
        </w:rPr>
        <w:t xml:space="preserve"> Positive and Proactive Care: reducing the need for restrictive interventions</w:t>
      </w:r>
      <w:r w:rsidRPr="000A77E6">
        <w:rPr>
          <w:rFonts w:ascii="Segoe UI" w:eastAsia="Calibri" w:hAnsi="Segoe UI" w:cs="Segoe UI"/>
          <w:color w:val="000000"/>
          <w:lang w:eastAsia="en-GB"/>
        </w:rPr>
        <w:t xml:space="preserve"> (April 2014). This is part of the government led initiative called </w:t>
      </w:r>
      <w:r w:rsidRPr="000A77E6">
        <w:rPr>
          <w:rFonts w:ascii="Segoe UI" w:eastAsia="Calibri" w:hAnsi="Segoe UI" w:cs="Segoe UI"/>
          <w:i/>
          <w:iCs/>
          <w:color w:val="000000"/>
          <w:lang w:eastAsia="en-GB"/>
        </w:rPr>
        <w:t xml:space="preserve">Positive and Safe </w:t>
      </w:r>
      <w:r w:rsidRPr="000A77E6">
        <w:rPr>
          <w:rFonts w:ascii="Segoe UI" w:eastAsia="Calibri" w:hAnsi="Segoe UI" w:cs="Segoe UI"/>
          <w:color w:val="000000"/>
          <w:lang w:eastAsia="en-GB"/>
        </w:rPr>
        <w:t xml:space="preserve">which is a two-year project to change the approach to managing challenging behaviours in health and social care settings. </w:t>
      </w:r>
    </w:p>
    <w:p w:rsidR="000A77E6" w:rsidRPr="000A77E6" w:rsidRDefault="000A77E6" w:rsidP="000A77E6">
      <w:pPr>
        <w:spacing w:after="0" w:line="240" w:lineRule="auto"/>
        <w:rPr>
          <w:rFonts w:ascii="Segoe UI" w:eastAsia="Calibri" w:hAnsi="Segoe UI" w:cs="Segoe UI"/>
          <w:color w:val="000000"/>
          <w:lang w:eastAsia="en-GB"/>
        </w:rPr>
      </w:pPr>
    </w:p>
    <w:p w:rsidR="000A77E6" w:rsidRPr="000A77E6" w:rsidRDefault="000A77E6" w:rsidP="000A77E6">
      <w:pPr>
        <w:spacing w:after="0" w:line="240" w:lineRule="auto"/>
        <w:rPr>
          <w:rFonts w:ascii="Segoe UI" w:eastAsia="Calibri" w:hAnsi="Segoe UI" w:cs="Segoe UI"/>
          <w:color w:val="000000"/>
          <w:lang w:eastAsia="en-GB"/>
        </w:rPr>
      </w:pPr>
      <w:r w:rsidRPr="000A77E6">
        <w:rPr>
          <w:rFonts w:ascii="Segoe UI" w:eastAsia="Calibri" w:hAnsi="Segoe UI" w:cs="Segoe UI"/>
          <w:lang w:eastAsia="en-GB"/>
        </w:rPr>
        <w:t xml:space="preserve">The outcome of this project was to develop a new training programme which has been named PEACE (positive engagement and calm environments). The training programme curriculum is being drawn up with a plan to start training teams in the summer of 2015. In addition to this a new group has been set up to oversee the programme to reduce restrictive interventions. The group will be responsible for monitoring use of restraint, seclusion and rapid tranquilisation and initiatives to improve the mental health wards as therapeutic environments. </w:t>
      </w:r>
    </w:p>
    <w:p w:rsidR="000A77E6" w:rsidRPr="000A77E6" w:rsidRDefault="000A77E6" w:rsidP="000A77E6">
      <w:pPr>
        <w:spacing w:after="0" w:line="240" w:lineRule="auto"/>
        <w:rPr>
          <w:rFonts w:ascii="Segoe UI" w:eastAsia="Calibri" w:hAnsi="Segoe UI" w:cs="Segoe UI"/>
          <w:b/>
          <w:bCs/>
          <w:color w:val="365F91"/>
          <w:szCs w:val="24"/>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Highfield Unit</w:t>
      </w:r>
      <w:r w:rsidRPr="000A77E6">
        <w:rPr>
          <w:rFonts w:ascii="Segoe UI" w:eastAsia="Calibri" w:hAnsi="Segoe UI" w:cs="Segoe UI"/>
          <w:b/>
          <w:lang w:eastAsia="en-GB"/>
        </w:rPr>
        <w:t xml:space="preserve"> </w:t>
      </w:r>
      <w:r w:rsidRPr="000A77E6">
        <w:rPr>
          <w:rFonts w:ascii="Segoe UI" w:eastAsia="Calibri" w:hAnsi="Segoe UI" w:cs="Segoe UI"/>
          <w:lang w:eastAsia="en-GB"/>
        </w:rPr>
        <w:t xml:space="preserve">has implemented a project coordinated by the safer care team to reduce the incidents of serious violence/aggression leading to prone restraints. Their initial target in March 2014 was achieved, and the second target was to reduce incidents of violence and aggression by a further 25% by March 2015.  To support this, and as part of the Sensory project, a sensory assessment &amp; care plan was implemented in September 2014 with a new focus on considering how patients manage when feeling overwhelmed and distressed. The occupational therapist has been involved in assessing new admissions and the case team have been reviewing the assessment, formulating a care plan together and liaising with parents. Patients have welcomed the use of a sensory ladder which communicates to the team how patients are feeling and what may help in that moment. Data suggests that the level of prone restraints has steadily decreased, with the odd outlier. These outliers relate to specific incidents requiring a specific and individualised response.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Sandford ward is currently completing an audit to measure the number of restraints occurring on the ward, to compare with the numbers reported on incident forms to identify if some incidents are not being reported. There has been a successful reduction in incidents of violence and aggression on Watling Ward (medium secure forensic service) as part of safer care work.</w:t>
      </w:r>
    </w:p>
    <w:p w:rsidR="000A77E6" w:rsidRPr="000A77E6" w:rsidRDefault="000A77E6" w:rsidP="000A77E6">
      <w:pPr>
        <w:spacing w:after="0" w:line="240" w:lineRule="auto"/>
        <w:rPr>
          <w:rFonts w:ascii="Segoe UI" w:eastAsia="Calibri" w:hAnsi="Segoe UI" w:cs="Segoe UI"/>
          <w:b/>
          <w:bCs/>
          <w:color w:val="365F91"/>
          <w:szCs w:val="24"/>
          <w:lang w:eastAsia="en-GB"/>
        </w:rPr>
      </w:pPr>
    </w:p>
    <w:p w:rsidR="000A77E6" w:rsidRPr="000A77E6" w:rsidRDefault="000A77E6" w:rsidP="000A77E6">
      <w:pPr>
        <w:spacing w:after="0" w:line="240" w:lineRule="auto"/>
        <w:rPr>
          <w:rFonts w:ascii="Segoe UI" w:eastAsia="Calibri" w:hAnsi="Segoe UI" w:cs="Segoe UI"/>
          <w:b/>
          <w:bCs/>
          <w:color w:val="365F91"/>
          <w:szCs w:val="24"/>
          <w:lang w:eastAsia="en-GB"/>
        </w:rPr>
      </w:pPr>
      <w:r w:rsidRPr="000A77E6">
        <w:rPr>
          <w:rFonts w:ascii="Segoe UI" w:eastAsia="Calibri" w:hAnsi="Segoe UI" w:cs="Segoe UI"/>
          <w:b/>
          <w:bCs/>
          <w:color w:val="365F91"/>
          <w:szCs w:val="24"/>
          <w:lang w:eastAsia="en-GB"/>
        </w:rPr>
        <w:lastRenderedPageBreak/>
        <w:t>Report on and reduce the number of avoidable prone restraints (where the person is face down) and use of hyper-flexion (holding the arm to restrain)</w:t>
      </w:r>
    </w:p>
    <w:p w:rsid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graph below shows the number of restraints per quarter, including the number of restraints involving hyperflexion and prone restraints. Although the overall level of restraints has increased over the four quarters, the proportion of both prone restraint and restraints involv</w:t>
      </w:r>
      <w:r w:rsidR="0060387F">
        <w:rPr>
          <w:rFonts w:ascii="Segoe UI" w:eastAsia="Calibri" w:hAnsi="Segoe UI" w:cs="Segoe UI"/>
          <w:szCs w:val="24"/>
          <w:lang w:eastAsia="en-GB"/>
        </w:rPr>
        <w:t>ing hyperflexion has decreased.</w:t>
      </w:r>
    </w:p>
    <w:p w:rsidR="0060387F" w:rsidRDefault="0060387F" w:rsidP="000A77E6">
      <w:pPr>
        <w:spacing w:after="0" w:line="240" w:lineRule="auto"/>
        <w:rPr>
          <w:rFonts w:ascii="Segoe UI" w:eastAsia="Calibri" w:hAnsi="Segoe UI" w:cs="Segoe UI"/>
          <w:szCs w:val="24"/>
          <w:lang w:eastAsia="en-GB"/>
        </w:rPr>
      </w:pPr>
    </w:p>
    <w:p w:rsidR="0060387F" w:rsidRDefault="0060387F" w:rsidP="000A77E6">
      <w:pPr>
        <w:spacing w:after="0" w:line="240" w:lineRule="auto"/>
        <w:rPr>
          <w:rFonts w:ascii="Segoe UI" w:eastAsia="Calibri" w:hAnsi="Segoe UI" w:cs="Segoe UI"/>
          <w:szCs w:val="24"/>
          <w:lang w:eastAsia="en-GB"/>
        </w:rPr>
      </w:pPr>
      <w:r>
        <w:rPr>
          <w:rFonts w:ascii="Segoe UI" w:eastAsia="Calibri" w:hAnsi="Segoe UI" w:cs="Segoe UI"/>
          <w:noProof/>
          <w:szCs w:val="24"/>
          <w:lang w:eastAsia="en-GB"/>
        </w:rPr>
        <w:drawing>
          <wp:anchor distT="0" distB="0" distL="114300" distR="114300" simplePos="0" relativeHeight="251681792" behindDoc="0" locked="0" layoutInCell="1" allowOverlap="1" wp14:anchorId="158BA060" wp14:editId="289433E1">
            <wp:simplePos x="0" y="0"/>
            <wp:positionH relativeFrom="margin">
              <wp:posOffset>503555</wp:posOffset>
            </wp:positionH>
            <wp:positionV relativeFrom="paragraph">
              <wp:posOffset>15875</wp:posOffset>
            </wp:positionV>
            <wp:extent cx="4914900" cy="2486025"/>
            <wp:effectExtent l="0" t="0" r="0" b="9525"/>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1490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Default="0060387F" w:rsidP="000A77E6">
      <w:pPr>
        <w:spacing w:after="0" w:line="240" w:lineRule="auto"/>
        <w:rPr>
          <w:rFonts w:ascii="Segoe UI" w:eastAsia="Calibri" w:hAnsi="Segoe UI" w:cs="Segoe UI"/>
          <w:noProof/>
          <w:szCs w:val="24"/>
          <w:lang w:eastAsia="en-GB"/>
        </w:rPr>
      </w:pPr>
    </w:p>
    <w:p w:rsidR="0060387F" w:rsidRPr="0060387F" w:rsidRDefault="0060387F" w:rsidP="000A77E6">
      <w:pPr>
        <w:spacing w:after="0" w:line="240" w:lineRule="auto"/>
        <w:rPr>
          <w:rFonts w:ascii="Segoe UI" w:eastAsia="Calibri" w:hAnsi="Segoe UI" w:cs="Segoe UI"/>
          <w:noProof/>
          <w:sz w:val="16"/>
          <w:szCs w:val="16"/>
          <w:lang w:eastAsia="en-GB"/>
        </w:rPr>
      </w:pPr>
    </w:p>
    <w:tbl>
      <w:tblPr>
        <w:tblW w:w="0" w:type="auto"/>
        <w:tblInd w:w="-318" w:type="dxa"/>
        <w:tblBorders>
          <w:top w:val="double" w:sz="4" w:space="0" w:color="5287B7"/>
          <w:bottom w:val="double" w:sz="4" w:space="0" w:color="5287B7"/>
          <w:insideH w:val="double" w:sz="4" w:space="0" w:color="5287B7"/>
        </w:tblBorders>
        <w:tblLayout w:type="fixed"/>
        <w:tblLook w:val="04A0" w:firstRow="1" w:lastRow="0" w:firstColumn="1" w:lastColumn="0" w:noHBand="0" w:noVBand="1"/>
      </w:tblPr>
      <w:tblGrid>
        <w:gridCol w:w="1419"/>
        <w:gridCol w:w="919"/>
        <w:gridCol w:w="1632"/>
        <w:gridCol w:w="1276"/>
        <w:gridCol w:w="1134"/>
        <w:gridCol w:w="709"/>
        <w:gridCol w:w="850"/>
        <w:gridCol w:w="580"/>
        <w:gridCol w:w="1041"/>
      </w:tblGrid>
      <w:tr w:rsidR="000A77E6" w:rsidRPr="000A77E6" w:rsidTr="003D72B1">
        <w:tc>
          <w:tcPr>
            <w:tcW w:w="1419" w:type="dxa"/>
          </w:tcPr>
          <w:p w:rsidR="000A77E6" w:rsidRPr="000A77E6" w:rsidRDefault="0060387F" w:rsidP="000A77E6">
            <w:pPr>
              <w:spacing w:after="0" w:line="240" w:lineRule="auto"/>
              <w:rPr>
                <w:rFonts w:ascii="Segoe UI" w:eastAsia="Calibri" w:hAnsi="Segoe UI" w:cs="Segoe UI"/>
                <w:bCs/>
                <w:i/>
                <w:color w:val="002648"/>
                <w:sz w:val="20"/>
                <w:szCs w:val="20"/>
                <w:lang w:eastAsia="en-GB"/>
              </w:rPr>
            </w:pPr>
            <w:r>
              <w:rPr>
                <w:rFonts w:ascii="Segoe UI" w:eastAsia="Calibri" w:hAnsi="Segoe UI" w:cs="Segoe UI"/>
                <w:bCs/>
                <w:i/>
                <w:color w:val="002648"/>
                <w:sz w:val="20"/>
                <w:szCs w:val="20"/>
                <w:lang w:eastAsia="en-GB"/>
              </w:rPr>
              <w:t>I</w:t>
            </w:r>
            <w:r w:rsidR="000A77E6" w:rsidRPr="000A77E6">
              <w:rPr>
                <w:rFonts w:ascii="Segoe UI" w:eastAsia="Calibri" w:hAnsi="Segoe UI" w:cs="Segoe UI"/>
                <w:bCs/>
                <w:i/>
                <w:color w:val="002648"/>
                <w:sz w:val="20"/>
                <w:szCs w:val="20"/>
                <w:lang w:eastAsia="en-GB"/>
              </w:rPr>
              <w:t>ndicator or measure</w:t>
            </w:r>
          </w:p>
        </w:tc>
        <w:tc>
          <w:tcPr>
            <w:tcW w:w="91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Data source</w:t>
            </w:r>
          </w:p>
        </w:tc>
        <w:tc>
          <w:tcPr>
            <w:tcW w:w="1632"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Purpose of measure</w:t>
            </w:r>
          </w:p>
        </w:tc>
        <w:tc>
          <w:tcPr>
            <w:tcW w:w="1276"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FY </w:t>
            </w:r>
          </w:p>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1314</w:t>
            </w:r>
          </w:p>
        </w:tc>
        <w:tc>
          <w:tcPr>
            <w:tcW w:w="1134"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Q1 </w:t>
            </w:r>
          </w:p>
        </w:tc>
        <w:tc>
          <w:tcPr>
            <w:tcW w:w="709"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 xml:space="preserve">Q2 </w:t>
            </w:r>
          </w:p>
        </w:tc>
        <w:tc>
          <w:tcPr>
            <w:tcW w:w="85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Q3</w:t>
            </w:r>
          </w:p>
        </w:tc>
        <w:tc>
          <w:tcPr>
            <w:tcW w:w="580"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Q4</w:t>
            </w:r>
          </w:p>
        </w:tc>
        <w:tc>
          <w:tcPr>
            <w:tcW w:w="1041" w:type="dxa"/>
          </w:tcPr>
          <w:p w:rsidR="000A77E6" w:rsidRPr="000A77E6" w:rsidRDefault="000A77E6" w:rsidP="000A77E6">
            <w:pPr>
              <w:spacing w:after="0" w:line="240" w:lineRule="auto"/>
              <w:rPr>
                <w:rFonts w:ascii="Segoe UI" w:eastAsia="Calibri" w:hAnsi="Segoe UI" w:cs="Segoe UI"/>
                <w:bCs/>
                <w:i/>
                <w:color w:val="002648"/>
                <w:sz w:val="20"/>
                <w:szCs w:val="20"/>
                <w:lang w:eastAsia="en-GB"/>
              </w:rPr>
            </w:pPr>
            <w:r w:rsidRPr="000A77E6">
              <w:rPr>
                <w:rFonts w:ascii="Segoe UI" w:eastAsia="Calibri" w:hAnsi="Segoe UI" w:cs="Segoe UI"/>
                <w:bCs/>
                <w:i/>
                <w:color w:val="002648"/>
                <w:sz w:val="20"/>
                <w:szCs w:val="20"/>
                <w:lang w:eastAsia="en-GB"/>
              </w:rPr>
              <w:t>FY 1415</w:t>
            </w:r>
          </w:p>
        </w:tc>
      </w:tr>
      <w:tr w:rsidR="000A77E6" w:rsidRPr="000A77E6" w:rsidTr="003D72B1">
        <w:tc>
          <w:tcPr>
            <w:tcW w:w="1419" w:type="dxa"/>
          </w:tcPr>
          <w:p w:rsidR="000A77E6" w:rsidRPr="000A77E6" w:rsidRDefault="000A77E6" w:rsidP="007A1391">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Reduce </w:t>
            </w:r>
            <w:r w:rsidR="003D72B1" w:rsidRPr="000A77E6">
              <w:rPr>
                <w:rFonts w:ascii="Segoe UI" w:eastAsia="Calibri" w:hAnsi="Segoe UI" w:cs="Segoe UI"/>
                <w:bCs/>
                <w:color w:val="002648"/>
                <w:sz w:val="20"/>
                <w:szCs w:val="20"/>
                <w:lang w:eastAsia="en-GB"/>
              </w:rPr>
              <w:t>by 25%</w:t>
            </w:r>
            <w:r w:rsidR="003D72B1">
              <w:rPr>
                <w:rFonts w:ascii="Segoe UI" w:eastAsia="Calibri" w:hAnsi="Segoe UI" w:cs="Segoe UI"/>
                <w:bCs/>
                <w:color w:val="002648"/>
                <w:sz w:val="20"/>
                <w:szCs w:val="20"/>
                <w:lang w:eastAsia="en-GB"/>
              </w:rPr>
              <w:t xml:space="preserve"> </w:t>
            </w:r>
            <w:r w:rsidRPr="000A77E6">
              <w:rPr>
                <w:rFonts w:ascii="Segoe UI" w:eastAsia="Calibri" w:hAnsi="Segoe UI" w:cs="Segoe UI"/>
                <w:bCs/>
                <w:color w:val="002648"/>
                <w:sz w:val="20"/>
                <w:szCs w:val="20"/>
                <w:lang w:eastAsia="en-GB"/>
              </w:rPr>
              <w:t xml:space="preserve">number of reported incidents of violence and aggression </w:t>
            </w:r>
            <w:r w:rsidR="003D72B1">
              <w:rPr>
                <w:rFonts w:ascii="Segoe UI" w:eastAsia="Calibri" w:hAnsi="Segoe UI" w:cs="Segoe UI"/>
                <w:bCs/>
                <w:color w:val="002648"/>
                <w:sz w:val="20"/>
                <w:szCs w:val="20"/>
                <w:lang w:eastAsia="en-GB"/>
              </w:rPr>
              <w:t xml:space="preserve">with harm (3, </w:t>
            </w:r>
            <w:r w:rsidR="007A1391" w:rsidRPr="000A77E6">
              <w:rPr>
                <w:rFonts w:ascii="Segoe UI" w:eastAsia="Calibri" w:hAnsi="Segoe UI" w:cs="Segoe UI"/>
                <w:bCs/>
                <w:color w:val="002648"/>
                <w:sz w:val="20"/>
                <w:szCs w:val="20"/>
                <w:lang w:eastAsia="en-GB"/>
              </w:rPr>
              <w:t>impact</w:t>
            </w:r>
            <w:r w:rsidR="007A1391">
              <w:rPr>
                <w:rFonts w:ascii="Segoe UI" w:eastAsia="Calibri" w:hAnsi="Segoe UI" w:cs="Segoe UI"/>
                <w:bCs/>
                <w:color w:val="002648"/>
                <w:sz w:val="20"/>
                <w:szCs w:val="20"/>
                <w:lang w:eastAsia="en-GB"/>
              </w:rPr>
              <w:t xml:space="preserve"> 3/4/5</w:t>
            </w:r>
            <w:r w:rsidRPr="000A77E6">
              <w:rPr>
                <w:rFonts w:ascii="Segoe UI" w:eastAsia="Calibri" w:hAnsi="Segoe UI" w:cs="Segoe UI"/>
                <w:bCs/>
                <w:color w:val="002648"/>
                <w:sz w:val="20"/>
                <w:szCs w:val="20"/>
                <w:lang w:eastAsia="en-GB"/>
              </w:rPr>
              <w:t xml:space="preserve">) </w:t>
            </w:r>
          </w:p>
        </w:tc>
        <w:tc>
          <w:tcPr>
            <w:tcW w:w="91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163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reduction in incidence of violence and aggression</w:t>
            </w:r>
          </w:p>
        </w:tc>
        <w:tc>
          <w:tcPr>
            <w:tcW w:w="127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28 (incidents in our inpatient units only)</w:t>
            </w:r>
          </w:p>
        </w:tc>
        <w:tc>
          <w:tcPr>
            <w:tcW w:w="1134" w:type="dxa"/>
          </w:tcPr>
          <w:p w:rsidR="000A77E6" w:rsidRPr="000A77E6" w:rsidRDefault="000A77E6" w:rsidP="003D72B1">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 xml:space="preserve">20 (all </w:t>
            </w:r>
            <w:r w:rsidR="003D72B1">
              <w:rPr>
                <w:rFonts w:ascii="Segoe UI" w:eastAsia="Calibri" w:hAnsi="Segoe UI" w:cs="Segoe UI"/>
                <w:bCs/>
                <w:color w:val="002648"/>
                <w:sz w:val="20"/>
                <w:szCs w:val="20"/>
                <w:lang w:eastAsia="en-GB"/>
              </w:rPr>
              <w:t>incidents</w:t>
            </w:r>
            <w:r w:rsidRPr="000A77E6">
              <w:rPr>
                <w:rFonts w:ascii="Segoe UI" w:eastAsia="Calibri" w:hAnsi="Segoe UI" w:cs="Segoe UI"/>
                <w:bCs/>
                <w:color w:val="002648"/>
                <w:sz w:val="20"/>
                <w:szCs w:val="20"/>
                <w:lang w:eastAsia="en-GB"/>
              </w:rPr>
              <w:t>)</w:t>
            </w:r>
          </w:p>
        </w:tc>
        <w:tc>
          <w:tcPr>
            <w:tcW w:w="7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22</w:t>
            </w:r>
          </w:p>
        </w:tc>
        <w:tc>
          <w:tcPr>
            <w:tcW w:w="85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14</w:t>
            </w:r>
          </w:p>
        </w:tc>
        <w:tc>
          <w:tcPr>
            <w:tcW w:w="58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13</w:t>
            </w:r>
          </w:p>
        </w:tc>
        <w:tc>
          <w:tcPr>
            <w:tcW w:w="104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69</w:t>
            </w:r>
          </w:p>
        </w:tc>
      </w:tr>
      <w:tr w:rsidR="000A77E6" w:rsidRPr="000A77E6" w:rsidTr="003D72B1">
        <w:tc>
          <w:tcPr>
            <w:tcW w:w="1419" w:type="dxa"/>
          </w:tcPr>
          <w:p w:rsidR="000A77E6" w:rsidRPr="000A77E6" w:rsidRDefault="003D72B1"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 xml:space="preserve">Number of prone restraints/all restraints </w:t>
            </w:r>
            <w:r w:rsidR="000A77E6" w:rsidRPr="000A77E6">
              <w:rPr>
                <w:rFonts w:ascii="Segoe UI" w:eastAsia="Calibri" w:hAnsi="Segoe UI" w:cs="Segoe UI"/>
                <w:bCs/>
                <w:color w:val="002648"/>
                <w:sz w:val="20"/>
                <w:szCs w:val="20"/>
                <w:lang w:eastAsia="en-GB"/>
              </w:rPr>
              <w:t>(target towards 0)</w:t>
            </w:r>
          </w:p>
        </w:tc>
        <w:tc>
          <w:tcPr>
            <w:tcW w:w="91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163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reduction in incidence of prone restraints</w:t>
            </w:r>
          </w:p>
        </w:tc>
        <w:tc>
          <w:tcPr>
            <w:tcW w:w="127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392/1464</w:t>
            </w:r>
          </w:p>
        </w:tc>
        <w:tc>
          <w:tcPr>
            <w:tcW w:w="1134"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97/375</w:t>
            </w:r>
          </w:p>
        </w:tc>
        <w:tc>
          <w:tcPr>
            <w:tcW w:w="7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116/412</w:t>
            </w:r>
          </w:p>
        </w:tc>
        <w:tc>
          <w:tcPr>
            <w:tcW w:w="850" w:type="dxa"/>
          </w:tcPr>
          <w:p w:rsidR="003D72B1"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105/</w:t>
            </w:r>
          </w:p>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415</w:t>
            </w:r>
          </w:p>
        </w:tc>
        <w:tc>
          <w:tcPr>
            <w:tcW w:w="58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56/477</w:t>
            </w:r>
          </w:p>
        </w:tc>
        <w:tc>
          <w:tcPr>
            <w:tcW w:w="1041" w:type="dxa"/>
          </w:tcPr>
          <w:p w:rsidR="003D72B1" w:rsidRDefault="003D72B1"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374/</w:t>
            </w:r>
          </w:p>
          <w:p w:rsidR="000A77E6" w:rsidRPr="000A77E6" w:rsidRDefault="003D72B1" w:rsidP="000A77E6">
            <w:pPr>
              <w:spacing w:after="0" w:line="240" w:lineRule="auto"/>
              <w:rPr>
                <w:rFonts w:ascii="Segoe UI" w:eastAsia="Calibri" w:hAnsi="Segoe UI" w:cs="Segoe UI"/>
                <w:bCs/>
                <w:color w:val="002648"/>
                <w:sz w:val="20"/>
                <w:szCs w:val="20"/>
                <w:lang w:eastAsia="en-GB"/>
              </w:rPr>
            </w:pPr>
            <w:r>
              <w:rPr>
                <w:rFonts w:ascii="Segoe UI" w:eastAsia="Calibri" w:hAnsi="Segoe UI" w:cs="Segoe UI"/>
                <w:bCs/>
                <w:color w:val="002648"/>
                <w:sz w:val="20"/>
                <w:szCs w:val="20"/>
                <w:lang w:eastAsia="en-GB"/>
              </w:rPr>
              <w:t>1679</w:t>
            </w:r>
          </w:p>
        </w:tc>
      </w:tr>
      <w:tr w:rsidR="000A77E6" w:rsidRPr="000A77E6" w:rsidTr="003D72B1">
        <w:tc>
          <w:tcPr>
            <w:tcW w:w="1419" w:type="dxa"/>
          </w:tcPr>
          <w:p w:rsidR="000A77E6" w:rsidRPr="000A77E6" w:rsidRDefault="000A77E6" w:rsidP="000A77E6">
            <w:pPr>
              <w:spacing w:after="0" w:line="240" w:lineRule="auto"/>
              <w:rPr>
                <w:rFonts w:ascii="Segoe UI" w:eastAsia="Calibri" w:hAnsi="Segoe UI" w:cs="Segoe UI"/>
                <w:color w:val="002648"/>
                <w:sz w:val="20"/>
                <w:szCs w:val="20"/>
                <w:lang w:eastAsia="en-GB"/>
              </w:rPr>
            </w:pPr>
            <w:r w:rsidRPr="000A77E6">
              <w:rPr>
                <w:rFonts w:ascii="Segoe UI" w:eastAsia="Calibri" w:hAnsi="Segoe UI" w:cs="Segoe UI"/>
                <w:color w:val="002648"/>
                <w:sz w:val="20"/>
                <w:szCs w:val="20"/>
                <w:lang w:eastAsia="en-GB"/>
              </w:rPr>
              <w:t>Number of restraints involving hyper-flexion (target 0)</w:t>
            </w:r>
          </w:p>
        </w:tc>
        <w:tc>
          <w:tcPr>
            <w:tcW w:w="91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Ulysses</w:t>
            </w:r>
          </w:p>
        </w:tc>
        <w:tc>
          <w:tcPr>
            <w:tcW w:w="1632"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Measure reduction in incidence of hyper-flexion</w:t>
            </w:r>
          </w:p>
        </w:tc>
        <w:tc>
          <w:tcPr>
            <w:tcW w:w="1276"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146</w:t>
            </w:r>
          </w:p>
        </w:tc>
        <w:tc>
          <w:tcPr>
            <w:tcW w:w="1134"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20</w:t>
            </w:r>
          </w:p>
        </w:tc>
        <w:tc>
          <w:tcPr>
            <w:tcW w:w="709"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5</w:t>
            </w:r>
          </w:p>
        </w:tc>
        <w:tc>
          <w:tcPr>
            <w:tcW w:w="85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6</w:t>
            </w:r>
          </w:p>
        </w:tc>
        <w:tc>
          <w:tcPr>
            <w:tcW w:w="580"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8</w:t>
            </w:r>
          </w:p>
        </w:tc>
        <w:tc>
          <w:tcPr>
            <w:tcW w:w="1041" w:type="dxa"/>
          </w:tcPr>
          <w:p w:rsidR="000A77E6" w:rsidRPr="000A77E6" w:rsidRDefault="000A77E6" w:rsidP="000A77E6">
            <w:pPr>
              <w:spacing w:after="0" w:line="240" w:lineRule="auto"/>
              <w:rPr>
                <w:rFonts w:ascii="Segoe UI" w:eastAsia="Calibri" w:hAnsi="Segoe UI" w:cs="Segoe UI"/>
                <w:bCs/>
                <w:color w:val="002648"/>
                <w:sz w:val="20"/>
                <w:szCs w:val="20"/>
                <w:lang w:eastAsia="en-GB"/>
              </w:rPr>
            </w:pPr>
            <w:r w:rsidRPr="000A77E6">
              <w:rPr>
                <w:rFonts w:ascii="Segoe UI" w:eastAsia="Calibri" w:hAnsi="Segoe UI" w:cs="Segoe UI"/>
                <w:bCs/>
                <w:color w:val="002648"/>
                <w:sz w:val="20"/>
                <w:szCs w:val="20"/>
                <w:lang w:eastAsia="en-GB"/>
              </w:rPr>
              <w:t>39</w:t>
            </w:r>
          </w:p>
        </w:tc>
      </w:tr>
    </w:tbl>
    <w:p w:rsidR="000A77E6" w:rsidRPr="000A77E6" w:rsidRDefault="000A77E6" w:rsidP="000A77E6">
      <w:pPr>
        <w:spacing w:after="0" w:line="240" w:lineRule="auto"/>
        <w:rPr>
          <w:rFonts w:ascii="Segoe UI" w:eastAsia="Calibri" w:hAnsi="Segoe UI" w:cs="Segoe UI"/>
          <w:sz w:val="2"/>
          <w:szCs w:val="2"/>
          <w:lang w:eastAsia="en-GB"/>
        </w:rPr>
      </w:pPr>
    </w:p>
    <w:p w:rsidR="000A77E6" w:rsidRPr="000A77E6" w:rsidRDefault="000A77E6" w:rsidP="000A77E6">
      <w:pPr>
        <w:spacing w:after="0" w:line="240" w:lineRule="auto"/>
        <w:rPr>
          <w:rFonts w:ascii="Segoe UI" w:eastAsia="Calibri" w:hAnsi="Segoe UI" w:cs="Segoe UI"/>
          <w:sz w:val="2"/>
          <w:szCs w:val="2"/>
          <w:lang w:eastAsia="en-GB"/>
        </w:rPr>
      </w:pPr>
    </w:p>
    <w:p w:rsidR="000A77E6" w:rsidRDefault="000A77E6" w:rsidP="000A77E6">
      <w:pPr>
        <w:spacing w:after="0" w:line="240" w:lineRule="auto"/>
        <w:rPr>
          <w:rFonts w:ascii="Segoe UI" w:eastAsia="Calibri" w:hAnsi="Segoe UI" w:cs="Segoe UI"/>
          <w:sz w:val="2"/>
          <w:szCs w:val="2"/>
          <w:lang w:eastAsia="en-GB"/>
        </w:rPr>
      </w:pPr>
    </w:p>
    <w:p w:rsidR="00D3672D" w:rsidRDefault="00D3672D" w:rsidP="000A77E6">
      <w:pPr>
        <w:spacing w:after="0" w:line="240" w:lineRule="auto"/>
        <w:rPr>
          <w:rFonts w:ascii="Segoe UI" w:eastAsia="Calibri" w:hAnsi="Segoe UI" w:cs="Segoe UI"/>
          <w:sz w:val="2"/>
          <w:szCs w:val="2"/>
          <w:lang w:eastAsia="en-GB"/>
        </w:rPr>
      </w:pPr>
    </w:p>
    <w:p w:rsidR="00D3672D" w:rsidRDefault="00D3672D" w:rsidP="000A77E6">
      <w:pPr>
        <w:spacing w:after="0" w:line="240" w:lineRule="auto"/>
        <w:rPr>
          <w:rFonts w:ascii="Segoe UI" w:eastAsia="Calibri" w:hAnsi="Segoe UI" w:cs="Segoe UI"/>
          <w:sz w:val="2"/>
          <w:szCs w:val="2"/>
          <w:lang w:eastAsia="en-GB"/>
        </w:rPr>
      </w:pPr>
    </w:p>
    <w:p w:rsidR="00D3672D" w:rsidRDefault="00D3672D"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7A1391" w:rsidRDefault="007A1391" w:rsidP="000A77E6">
      <w:pPr>
        <w:spacing w:after="0" w:line="240" w:lineRule="auto"/>
        <w:rPr>
          <w:rFonts w:ascii="Segoe UI" w:eastAsia="Calibri" w:hAnsi="Segoe UI" w:cs="Segoe UI"/>
          <w:sz w:val="2"/>
          <w:szCs w:val="2"/>
          <w:lang w:eastAsia="en-GB"/>
        </w:rPr>
      </w:pPr>
    </w:p>
    <w:p w:rsidR="00D3672D" w:rsidRPr="000A77E6" w:rsidRDefault="00D3672D" w:rsidP="000A77E6">
      <w:pPr>
        <w:spacing w:after="0" w:line="240" w:lineRule="auto"/>
        <w:rPr>
          <w:rFonts w:ascii="Segoe UI" w:eastAsia="Calibri" w:hAnsi="Segoe UI" w:cs="Segoe UI"/>
          <w:sz w:val="2"/>
          <w:szCs w:val="2"/>
          <w:lang w:eastAsia="en-GB"/>
        </w:rPr>
      </w:pPr>
    </w:p>
    <w:p w:rsidR="000A77E6" w:rsidRPr="000A77E6" w:rsidRDefault="000A77E6" w:rsidP="000A77E6">
      <w:pPr>
        <w:spacing w:after="0" w:line="240" w:lineRule="auto"/>
        <w:rPr>
          <w:rFonts w:ascii="Segoe UI" w:eastAsia="Calibri" w:hAnsi="Segoe UI" w:cs="Segoe UI"/>
          <w:sz w:val="2"/>
          <w:szCs w:val="2"/>
          <w:lang w:eastAsia="en-GB"/>
        </w:rPr>
      </w:pPr>
    </w:p>
    <w:p w:rsidR="000A77E6" w:rsidRPr="000A77E6" w:rsidRDefault="000A77E6" w:rsidP="000A77E6">
      <w:pPr>
        <w:spacing w:after="0" w:line="240" w:lineRule="auto"/>
        <w:rPr>
          <w:rFonts w:ascii="Segoe UI" w:eastAsia="Calibri" w:hAnsi="Segoe UI" w:cs="Segoe UI"/>
          <w:sz w:val="2"/>
          <w:szCs w:val="2"/>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Quality Priority 6: implement the patient experience strategy</w:t>
      </w:r>
    </w:p>
    <w:p w:rsidR="0060387F" w:rsidRDefault="00B324F0" w:rsidP="000A77E6">
      <w:pPr>
        <w:spacing w:after="0" w:line="240" w:lineRule="auto"/>
        <w:rPr>
          <w:rFonts w:ascii="Segoe UI" w:eastAsia="Calibri" w:hAnsi="Segoe UI" w:cs="Segoe UI"/>
          <w:color w:val="365F91"/>
          <w:szCs w:val="24"/>
          <w:lang w:eastAsia="en-GB"/>
        </w:rPr>
      </w:pPr>
      <w:r>
        <w:rPr>
          <w:rFonts w:ascii="Segoe UI" w:eastAsia="Calibri" w:hAnsi="Segoe UI" w:cs="Segoe UI"/>
          <w:color w:val="365F91"/>
          <w:szCs w:val="24"/>
          <w:lang w:eastAsia="en-GB"/>
        </w:rPr>
        <w:t xml:space="preserve">We achieved the majority of our objectives, with the exception of developing a web page to share feedback. We are working with local organisations including Healthwatch Oxfordshire </w:t>
      </w:r>
      <w:r>
        <w:rPr>
          <w:rFonts w:ascii="Segoe UI" w:eastAsia="Calibri" w:hAnsi="Segoe UI" w:cs="Segoe UI"/>
          <w:color w:val="365F91"/>
          <w:szCs w:val="24"/>
          <w:lang w:eastAsia="en-GB"/>
        </w:rPr>
        <w:lastRenderedPageBreak/>
        <w:t>to improve how we share and respond to feedback and some of the actions we have taken as a result of feedback can be found in the section below.</w:t>
      </w:r>
      <w:r w:rsidR="0060387F">
        <w:rPr>
          <w:rFonts w:ascii="Segoe UI" w:eastAsia="Calibri" w:hAnsi="Segoe UI" w:cs="Segoe UI"/>
          <w:color w:val="365F91"/>
          <w:szCs w:val="24"/>
          <w:lang w:eastAsia="en-GB"/>
        </w:rPr>
        <w:t xml:space="preserve"> </w:t>
      </w:r>
    </w:p>
    <w:p w:rsidR="0060387F" w:rsidRDefault="0060387F" w:rsidP="000A77E6">
      <w:pPr>
        <w:spacing w:after="0" w:line="240" w:lineRule="auto"/>
        <w:rPr>
          <w:rFonts w:ascii="Segoe UI" w:eastAsia="Calibri" w:hAnsi="Segoe UI" w:cs="Segoe UI"/>
          <w:color w:val="365F91"/>
          <w:szCs w:val="24"/>
          <w:lang w:eastAsia="en-GB"/>
        </w:rPr>
      </w:pPr>
    </w:p>
    <w:p w:rsidR="000A77E6" w:rsidRPr="000A77E6" w:rsidRDefault="000A77E6" w:rsidP="000A77E6">
      <w:pPr>
        <w:spacing w:after="0" w:line="240" w:lineRule="auto"/>
        <w:rPr>
          <w:rFonts w:ascii="Segoe UI" w:eastAsia="Calibri" w:hAnsi="Segoe UI" w:cs="Segoe UI"/>
          <w:i/>
          <w:color w:val="365F91"/>
          <w:szCs w:val="24"/>
          <w:lang w:eastAsia="en-GB"/>
        </w:rPr>
      </w:pPr>
      <w:r w:rsidRPr="000A77E6">
        <w:rPr>
          <w:rFonts w:ascii="Segoe UI" w:eastAsia="Calibri" w:hAnsi="Segoe UI" w:cs="Segoe UI"/>
          <w:color w:val="365F91"/>
          <w:szCs w:val="24"/>
          <w:lang w:eastAsia="en-GB"/>
        </w:rPr>
        <w:t>This will enable the service to be caring</w:t>
      </w:r>
      <w:r w:rsidRPr="000A77E6">
        <w:rPr>
          <w:rFonts w:ascii="Segoe UI" w:eastAsia="Calibri" w:hAnsi="Segoe UI" w:cs="Segoe UI"/>
          <w:i/>
          <w:color w:val="365F91"/>
          <w:szCs w:val="24"/>
          <w:lang w:eastAsia="en-GB"/>
        </w:rPr>
        <w:t xml:space="preserve"> </w:t>
      </w:r>
      <w:r w:rsidRPr="000A77E6">
        <w:rPr>
          <w:rFonts w:ascii="Segoe UI" w:eastAsia="Calibri" w:hAnsi="Segoe UI" w:cs="Segoe UI"/>
          <w:color w:val="365F91"/>
          <w:szCs w:val="24"/>
          <w:lang w:eastAsia="en-GB"/>
        </w:rPr>
        <w:t>and responsive.</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hd w:val="clear" w:color="auto" w:fill="FFFFFF"/>
        <w:spacing w:after="0" w:line="240" w:lineRule="auto"/>
        <w:jc w:val="center"/>
        <w:rPr>
          <w:rFonts w:ascii="Segoe UI" w:eastAsia="Times New Roman" w:hAnsi="Segoe UI" w:cs="Segoe UI"/>
          <w:b/>
          <w:color w:val="333333"/>
          <w:lang w:val="en-US" w:eastAsia="en-GB"/>
        </w:rPr>
      </w:pPr>
      <w:r w:rsidRPr="000A77E6">
        <w:rPr>
          <w:rFonts w:ascii="Segoe UI" w:eastAsia="Times New Roman" w:hAnsi="Segoe UI" w:cs="Segoe UI"/>
          <w:b/>
          <w:bCs/>
          <w:color w:val="333333"/>
          <w:lang w:val="en-US" w:eastAsia="en-GB"/>
        </w:rPr>
        <w:t xml:space="preserve">“Seeking and acting on patient feedback is key to improving the quality of healthcare services and putting patients at the </w:t>
      </w:r>
      <w:r w:rsidRPr="000A77E6">
        <w:rPr>
          <w:rFonts w:ascii="Segoe UI" w:eastAsia="Times New Roman" w:hAnsi="Segoe UI" w:cs="Segoe UI"/>
          <w:b/>
          <w:bCs/>
          <w:color w:val="333333"/>
          <w:lang w:eastAsia="en-GB"/>
        </w:rPr>
        <w:t>centre</w:t>
      </w:r>
      <w:r w:rsidRPr="000A77E6">
        <w:rPr>
          <w:rFonts w:ascii="Segoe UI" w:eastAsia="Times New Roman" w:hAnsi="Segoe UI" w:cs="Segoe UI"/>
          <w:b/>
          <w:bCs/>
          <w:color w:val="333333"/>
          <w:lang w:val="en-US" w:eastAsia="en-GB"/>
        </w:rPr>
        <w:t xml:space="preserve"> of everything we do.”</w:t>
      </w:r>
    </w:p>
    <w:p w:rsidR="000A77E6" w:rsidRPr="000A77E6" w:rsidRDefault="000A77E6" w:rsidP="000A77E6">
      <w:pPr>
        <w:spacing w:after="0" w:line="240" w:lineRule="auto"/>
        <w:ind w:right="283"/>
        <w:jc w:val="both"/>
        <w:rPr>
          <w:rFonts w:ascii="Segoe UI" w:eastAsia="Calibri" w:hAnsi="Segoe UI" w:cs="Segoe UI"/>
          <w:lang w:eastAsia="en-GB"/>
        </w:rPr>
      </w:pPr>
    </w:p>
    <w:p w:rsidR="000A77E6" w:rsidRPr="000A77E6" w:rsidRDefault="000A77E6" w:rsidP="000A77E6">
      <w:pPr>
        <w:spacing w:after="0" w:line="240" w:lineRule="auto"/>
        <w:ind w:right="283"/>
        <w:jc w:val="both"/>
        <w:rPr>
          <w:rFonts w:ascii="Segoe UI" w:eastAsia="Calibri" w:hAnsi="Segoe UI" w:cs="Segoe UI"/>
          <w:lang w:eastAsia="en-GB"/>
        </w:rPr>
      </w:pPr>
      <w:r w:rsidRPr="000A77E6">
        <w:rPr>
          <w:rFonts w:ascii="Segoe UI" w:eastAsia="Calibri" w:hAnsi="Segoe UI" w:cs="Segoe UI"/>
          <w:szCs w:val="24"/>
          <w:lang w:eastAsia="en-GB"/>
        </w:rPr>
        <w:t xml:space="preserve">Our </w:t>
      </w:r>
      <w:r w:rsidRPr="000A77E6">
        <w:rPr>
          <w:rFonts w:ascii="Segoe UI" w:eastAsia="Calibri" w:hAnsi="Segoe UI" w:cs="Segoe UI"/>
          <w:lang w:eastAsia="en-GB"/>
        </w:rPr>
        <w:t xml:space="preserve">Patient experience strategy </w:t>
      </w:r>
      <w:r w:rsidRPr="000A77E6">
        <w:rPr>
          <w:rFonts w:ascii="Segoe UI" w:eastAsia="Calibri" w:hAnsi="Segoe UI" w:cs="Segoe UI"/>
          <w:szCs w:val="24"/>
          <w:lang w:eastAsia="en-GB"/>
        </w:rPr>
        <w:t xml:space="preserve">is coordinated through a Trust wide group </w:t>
      </w:r>
      <w:r w:rsidRPr="000A77E6">
        <w:rPr>
          <w:rFonts w:ascii="Segoe UI" w:eastAsia="Calibri" w:hAnsi="Segoe UI" w:cs="Segoe UI"/>
          <w:lang w:eastAsia="en-GB"/>
        </w:rPr>
        <w:t xml:space="preserve">taking action on patient </w:t>
      </w:r>
      <w:r w:rsidRPr="000A77E6">
        <w:rPr>
          <w:rFonts w:ascii="Segoe UI" w:eastAsia="Calibri" w:hAnsi="Segoe UI" w:cs="Segoe UI"/>
          <w:szCs w:val="24"/>
          <w:lang w:eastAsia="en-GB"/>
        </w:rPr>
        <w:t>feedback. The purpose of the strategy is to deliver a</w:t>
      </w:r>
      <w:r w:rsidRPr="000A77E6">
        <w:rPr>
          <w:rFonts w:ascii="Segoe UI" w:eastAsia="Calibri" w:hAnsi="Segoe UI" w:cs="Segoe UI"/>
          <w:lang w:eastAsia="en-GB"/>
        </w:rPr>
        <w:t xml:space="preserve"> range of quantitative and qualitative approaches to collect and ask for </w:t>
      </w:r>
      <w:r w:rsidRPr="000A77E6">
        <w:rPr>
          <w:rFonts w:ascii="Segoe UI" w:eastAsia="Calibri" w:hAnsi="Segoe UI" w:cs="Segoe UI"/>
          <w:szCs w:val="24"/>
          <w:lang w:eastAsia="en-GB"/>
        </w:rPr>
        <w:t>feedback, to collect and share patient stories, and to describe actions taken at a team and clinician level to address patient concerns.</w:t>
      </w: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r>
        <w:rPr>
          <w:rFonts w:ascii="Segoe UI" w:eastAsia="Calibri" w:hAnsi="Segoe UI" w:cs="Segoe UI"/>
          <w:noProof/>
          <w:szCs w:val="24"/>
          <w:lang w:eastAsia="en-GB"/>
        </w:rPr>
        <w:drawing>
          <wp:anchor distT="0" distB="0" distL="114300" distR="114300" simplePos="0" relativeHeight="251670528" behindDoc="1" locked="0" layoutInCell="1" allowOverlap="1" wp14:anchorId="14090A7A" wp14:editId="39E39E52">
            <wp:simplePos x="0" y="0"/>
            <wp:positionH relativeFrom="column">
              <wp:posOffset>45720</wp:posOffset>
            </wp:positionH>
            <wp:positionV relativeFrom="paragraph">
              <wp:posOffset>27940</wp:posOffset>
            </wp:positionV>
            <wp:extent cx="1883410" cy="1379220"/>
            <wp:effectExtent l="0" t="0" r="2540" b="0"/>
            <wp:wrapTight wrapText="bothSides">
              <wp:wrapPolygon edited="0">
                <wp:start x="0" y="0"/>
                <wp:lineTo x="0" y="21182"/>
                <wp:lineTo x="21411" y="21182"/>
                <wp:lineTo x="21411" y="0"/>
                <wp:lineTo x="0" y="0"/>
              </wp:wrapPolygon>
            </wp:wrapTight>
            <wp:docPr id="10" name="Picture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Grp="1"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83410" cy="1379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A77E6">
        <w:rPr>
          <w:rFonts w:ascii="Segoe UI" w:eastAsia="Calibri" w:hAnsi="Segoe UI" w:cs="Segoe UI"/>
          <w:lang w:eastAsia="en-GB"/>
        </w:rPr>
        <w:t>We have also established an organisation wide carer’s strategy forum in September 2014 chaired by the Chief Operating Officer</w:t>
      </w:r>
      <w:r w:rsidR="000760BC">
        <w:rPr>
          <w:rFonts w:ascii="Segoe UI" w:eastAsia="Calibri" w:hAnsi="Segoe UI" w:cs="Segoe UI"/>
          <w:lang w:eastAsia="en-GB"/>
        </w:rPr>
        <w:t xml:space="preserve"> to</w:t>
      </w:r>
      <w:r w:rsidRPr="000A77E6">
        <w:rPr>
          <w:rFonts w:ascii="Segoe UI" w:eastAsia="Calibri" w:hAnsi="Segoe UI" w:cs="Segoe UI"/>
          <w:lang w:eastAsia="en-GB"/>
        </w:rPr>
        <w:t xml:space="preserve"> oversee the achievement of the Carers Trust ‘triangle of care’ external accreditation. The forum is made up of representatives from carers, staff from each directorate, voluntary organisations, and the county councils. </w:t>
      </w:r>
    </w:p>
    <w:p w:rsidR="000A77E6" w:rsidRPr="000A77E6" w:rsidRDefault="000A77E6" w:rsidP="000A77E6">
      <w:pPr>
        <w:spacing w:after="0" w:line="240" w:lineRule="auto"/>
        <w:jc w:val="both"/>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t xml:space="preserve">Develop a webpage to share feedback and how this has been learned from and acted upon </w:t>
      </w:r>
    </w:p>
    <w:p w:rsidR="000A77E6" w:rsidRPr="000A77E6" w:rsidRDefault="000A77E6" w:rsidP="000A77E6">
      <w:pPr>
        <w:spacing w:after="0" w:line="240" w:lineRule="auto"/>
        <w:jc w:val="both"/>
        <w:rPr>
          <w:rFonts w:ascii="Segoe UI" w:eastAsia="Calibri" w:hAnsi="Segoe UI" w:cs="Segoe UI"/>
          <w:szCs w:val="24"/>
          <w:lang w:eastAsia="en-GB"/>
        </w:rPr>
      </w:pPr>
      <w:r w:rsidRPr="000A77E6">
        <w:rPr>
          <w:rFonts w:ascii="Segoe UI" w:eastAsia="Calibri" w:hAnsi="Segoe UI" w:cs="Segoe UI"/>
          <w:lang w:eastAsia="en-GB"/>
        </w:rPr>
        <w:t xml:space="preserve">We have not achieved this objective this year, however we have used a variety of mechanisms to share learning and actions internally. We are also participating in a new quarterly whole system meeting facilitated by Oxfordshire HealthWatch to discuss and share quality issues being raised by patients and the actions each organisation is taking as a result.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t>90% of teams to be collecting feedback on patient experience feedback and 50% of teams to demonstrate th</w:t>
      </w:r>
      <w:r w:rsidR="000760BC">
        <w:rPr>
          <w:rFonts w:ascii="Segoe UI" w:eastAsia="Calibri" w:hAnsi="Segoe UI" w:cs="Segoe UI"/>
          <w:b/>
          <w:bCs/>
          <w:color w:val="365F91"/>
          <w:lang w:eastAsia="en-GB"/>
        </w:rPr>
        <w:t>ey are listening to and acting o</w:t>
      </w:r>
      <w:r w:rsidRPr="000A77E6">
        <w:rPr>
          <w:rFonts w:ascii="Segoe UI" w:eastAsia="Calibri" w:hAnsi="Segoe UI" w:cs="Segoe UI"/>
          <w:b/>
          <w:bCs/>
          <w:color w:val="365F91"/>
          <w:lang w:eastAsia="en-GB"/>
        </w:rPr>
        <w:t>n feedback</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Every service is now collecting feedback and it is possible to evidence the mechanism of this and the action taken as a result. Patient experience leads are reporting on themes and improvement actions through the patient experience group and in reports to the quality committee and Board.</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szCs w:val="24"/>
          <w:lang w:eastAsia="en-GB"/>
        </w:rPr>
        <w:t xml:space="preserve">In the recent </w:t>
      </w:r>
      <w:r w:rsidRPr="000A77E6">
        <w:rPr>
          <w:rFonts w:ascii="Segoe UI" w:eastAsia="Calibri" w:hAnsi="Segoe UI" w:cs="Segoe UI"/>
          <w:lang w:eastAsia="en-GB"/>
        </w:rPr>
        <w:t>national staff survey (164</w:t>
      </w:r>
      <w:r w:rsidRPr="000A77E6">
        <w:rPr>
          <w:rFonts w:ascii="Segoe UI" w:eastAsia="Calibri" w:hAnsi="Segoe UI" w:cs="Segoe UI"/>
          <w:szCs w:val="24"/>
          <w:lang w:eastAsia="en-GB"/>
        </w:rPr>
        <w:t>6 responses, 32% response rate):</w:t>
      </w:r>
    </w:p>
    <w:p w:rsidR="000A77E6" w:rsidRPr="000A77E6" w:rsidRDefault="000A77E6" w:rsidP="00566526">
      <w:pPr>
        <w:numPr>
          <w:ilvl w:val="0"/>
          <w:numId w:val="55"/>
        </w:numPr>
        <w:spacing w:after="0" w:line="240" w:lineRule="auto"/>
        <w:jc w:val="both"/>
        <w:rPr>
          <w:rFonts w:ascii="Segoe UI" w:eastAsia="Calibri" w:hAnsi="Segoe UI" w:cs="Segoe UI"/>
          <w:lang w:eastAsia="en-GB"/>
        </w:rPr>
      </w:pPr>
      <w:r w:rsidRPr="000A77E6">
        <w:rPr>
          <w:rFonts w:ascii="Segoe UI" w:eastAsia="Calibri" w:hAnsi="Segoe UI" w:cs="Segoe UI"/>
          <w:lang w:eastAsia="en-GB"/>
        </w:rPr>
        <w:t xml:space="preserve">74% </w:t>
      </w:r>
      <w:r w:rsidRPr="000A77E6">
        <w:rPr>
          <w:rFonts w:ascii="Segoe UI" w:eastAsia="Calibri" w:hAnsi="Segoe UI" w:cs="Segoe UI"/>
          <w:szCs w:val="24"/>
          <w:lang w:eastAsia="en-GB"/>
        </w:rPr>
        <w:t xml:space="preserve">of staff </w:t>
      </w:r>
      <w:r w:rsidRPr="000A77E6">
        <w:rPr>
          <w:rFonts w:ascii="Segoe UI" w:eastAsia="Calibri" w:hAnsi="Segoe UI" w:cs="Segoe UI"/>
          <w:lang w:eastAsia="en-GB"/>
        </w:rPr>
        <w:t>said yes patient experience feedback is collected within their team (national average 79%)</w:t>
      </w:r>
      <w:r w:rsidRPr="000A77E6">
        <w:rPr>
          <w:rFonts w:ascii="Segoe UI" w:eastAsia="Calibri" w:hAnsi="Segoe UI" w:cs="Segoe UI"/>
          <w:szCs w:val="24"/>
          <w:lang w:eastAsia="en-GB"/>
        </w:rPr>
        <w:t>;</w:t>
      </w:r>
    </w:p>
    <w:p w:rsidR="000A77E6" w:rsidRPr="000A77E6" w:rsidRDefault="000A77E6" w:rsidP="00566526">
      <w:pPr>
        <w:numPr>
          <w:ilvl w:val="0"/>
          <w:numId w:val="55"/>
        </w:numPr>
        <w:spacing w:after="0" w:line="240" w:lineRule="auto"/>
        <w:jc w:val="both"/>
        <w:rPr>
          <w:rFonts w:ascii="Segoe UI" w:eastAsia="Calibri" w:hAnsi="Segoe UI" w:cs="Segoe UI"/>
          <w:lang w:eastAsia="en-GB"/>
        </w:rPr>
      </w:pPr>
      <w:r w:rsidRPr="000A77E6">
        <w:rPr>
          <w:rFonts w:ascii="Segoe UI" w:eastAsia="Calibri" w:hAnsi="Segoe UI" w:cs="Segoe UI"/>
          <w:lang w:eastAsia="en-GB"/>
        </w:rPr>
        <w:t>55% said they receive regular updates on patient feedback (national average 56%)</w:t>
      </w:r>
      <w:r w:rsidRPr="000A77E6">
        <w:rPr>
          <w:rFonts w:ascii="Segoe UI" w:eastAsia="Calibri" w:hAnsi="Segoe UI" w:cs="Segoe UI"/>
          <w:szCs w:val="24"/>
          <w:lang w:eastAsia="en-GB"/>
        </w:rPr>
        <w:t>;</w:t>
      </w:r>
    </w:p>
    <w:p w:rsidR="000A77E6" w:rsidRPr="000A77E6" w:rsidRDefault="000A77E6" w:rsidP="00566526">
      <w:pPr>
        <w:numPr>
          <w:ilvl w:val="0"/>
          <w:numId w:val="55"/>
        </w:numPr>
        <w:spacing w:after="0" w:line="240" w:lineRule="auto"/>
        <w:jc w:val="both"/>
        <w:rPr>
          <w:rFonts w:ascii="Segoe UI" w:eastAsia="Calibri" w:hAnsi="Segoe UI" w:cs="Segoe UI"/>
          <w:lang w:eastAsia="en-GB"/>
        </w:rPr>
      </w:pPr>
      <w:r w:rsidRPr="000A77E6">
        <w:rPr>
          <w:rFonts w:ascii="Segoe UI" w:eastAsia="Calibri" w:hAnsi="Segoe UI" w:cs="Segoe UI"/>
          <w:lang w:eastAsia="en-GB"/>
        </w:rPr>
        <w:t>57% said they feel feedback from patients is used to make informed decisions within their team (national average 53%)</w:t>
      </w:r>
      <w:r w:rsidRPr="000A77E6">
        <w:rPr>
          <w:rFonts w:ascii="Segoe UI" w:eastAsia="Calibri" w:hAnsi="Segoe UI" w:cs="Segoe UI"/>
          <w:szCs w:val="24"/>
          <w:lang w:eastAsia="en-GB"/>
        </w:rPr>
        <w:t>.</w:t>
      </w:r>
    </w:p>
    <w:p w:rsidR="000A77E6" w:rsidRPr="000A77E6" w:rsidRDefault="000A77E6" w:rsidP="000A77E6">
      <w:pPr>
        <w:spacing w:after="0" w:line="240" w:lineRule="auto"/>
        <w:jc w:val="both"/>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3D72B1">
        <w:rPr>
          <w:rFonts w:ascii="Segoe UI" w:eastAsia="Calibri" w:hAnsi="Segoe UI" w:cs="Segoe UI"/>
          <w:b/>
          <w:bCs/>
          <w:color w:val="365F91"/>
          <w:lang w:eastAsia="en-GB"/>
        </w:rPr>
        <w:t>Roll-out of the Friends and Family test across all services</w:t>
      </w:r>
      <w:r w:rsidRPr="000A77E6">
        <w:rPr>
          <w:rFonts w:ascii="Segoe UI" w:eastAsia="Calibri" w:hAnsi="Segoe UI" w:cs="Segoe UI"/>
          <w:b/>
          <w:bCs/>
          <w:color w:val="365F91"/>
          <w:lang w:eastAsia="en-GB"/>
        </w:rPr>
        <w:t xml:space="preserve"> </w:t>
      </w:r>
    </w:p>
    <w:p w:rsidR="000A77E6" w:rsidRP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szCs w:val="24"/>
          <w:lang w:eastAsia="en-GB"/>
        </w:rPr>
        <w:t xml:space="preserve">This year we expanded our friends and family test to include our mental health services. The following chart shows the response to the question </w:t>
      </w:r>
      <w:r w:rsidRPr="000A77E6">
        <w:rPr>
          <w:rFonts w:ascii="Segoe UI" w:eastAsia="Calibri" w:hAnsi="Segoe UI" w:cs="Segoe UI"/>
          <w:i/>
          <w:szCs w:val="24"/>
          <w:lang w:eastAsia="en-GB"/>
        </w:rPr>
        <w:t>how likely are you to recommend our service to friends and family if they needed similar care or treatment</w:t>
      </w:r>
      <w:r w:rsidRPr="000A77E6">
        <w:rPr>
          <w:rFonts w:ascii="Segoe UI" w:eastAsia="Calibri" w:hAnsi="Segoe UI" w:cs="Segoe UI"/>
          <w:szCs w:val="24"/>
          <w:lang w:eastAsia="en-GB"/>
        </w:rPr>
        <w:t>.</w:t>
      </w:r>
    </w:p>
    <w:p w:rsidR="000A77E6" w:rsidRPr="000A77E6" w:rsidRDefault="003B4B1E" w:rsidP="000A77E6">
      <w:pPr>
        <w:spacing w:after="0" w:line="240" w:lineRule="auto"/>
        <w:rPr>
          <w:rFonts w:ascii="Segoe UI" w:eastAsia="Calibri" w:hAnsi="Segoe UI" w:cs="Segoe UI"/>
          <w:b/>
          <w:bCs/>
          <w:color w:val="365F91"/>
          <w:lang w:eastAsia="en-GB"/>
        </w:rPr>
      </w:pPr>
      <w:r>
        <w:rPr>
          <w:noProof/>
          <w:lang w:eastAsia="en-GB"/>
        </w:rPr>
        <w:lastRenderedPageBreak/>
        <w:drawing>
          <wp:inline distT="0" distB="0" distL="0" distR="0" wp14:anchorId="52A940DD" wp14:editId="6B6CB621">
            <wp:extent cx="5438775" cy="3086100"/>
            <wp:effectExtent l="0" t="0" r="9525" b="1905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A77E6" w:rsidRPr="000A77E6" w:rsidRDefault="000A77E6" w:rsidP="000A77E6">
      <w:pPr>
        <w:spacing w:after="0" w:line="240" w:lineRule="auto"/>
        <w:rPr>
          <w:rFonts w:ascii="Segoe UI" w:eastAsia="Calibri" w:hAnsi="Segoe UI" w:cs="Segoe UI"/>
          <w:b/>
          <w:bCs/>
          <w:color w:val="365F91"/>
          <w:lang w:eastAsia="en-GB"/>
        </w:rPr>
      </w:pPr>
    </w:p>
    <w:p w:rsidR="000A77E6" w:rsidRPr="000A77E6" w:rsidRDefault="000A77E6" w:rsidP="000A77E6">
      <w:pPr>
        <w:spacing w:after="0" w:line="240" w:lineRule="auto"/>
        <w:rPr>
          <w:rFonts w:ascii="Segoe UI" w:eastAsia="Calibri" w:hAnsi="Segoe UI" w:cs="Segoe UI"/>
          <w:b/>
          <w:bCs/>
          <w:color w:val="365F91"/>
          <w:lang w:eastAsia="en-GB"/>
        </w:rPr>
      </w:pPr>
      <w:r w:rsidRPr="000A77E6">
        <w:rPr>
          <w:rFonts w:ascii="Segoe UI" w:eastAsia="Calibri" w:hAnsi="Segoe UI" w:cs="Segoe UI"/>
          <w:b/>
          <w:bCs/>
          <w:color w:val="365F91"/>
          <w:lang w:eastAsia="en-GB"/>
        </w:rPr>
        <w:t>Introduce a system for capturing patient and staff stories</w:t>
      </w:r>
      <w:r w:rsidRPr="000A77E6">
        <w:rPr>
          <w:rFonts w:ascii="Segoe UI" w:eastAsia="Calibri" w:hAnsi="Segoe UI" w:cs="Segoe UI"/>
          <w:bCs/>
          <w:lang w:eastAsia="en-GB"/>
        </w:rPr>
        <w:t xml:space="preserve"> </w:t>
      </w:r>
    </w:p>
    <w:p w:rsidR="000A77E6" w:rsidRPr="000A77E6" w:rsidRDefault="000A77E6" w:rsidP="000A77E6">
      <w:pPr>
        <w:spacing w:after="0" w:line="240" w:lineRule="auto"/>
        <w:rPr>
          <w:rFonts w:ascii="Segoe UI" w:eastAsia="Calibri" w:hAnsi="Segoe UI" w:cs="Segoe UI"/>
          <w:bCs/>
          <w:lang w:eastAsia="en-GB"/>
        </w:rPr>
      </w:pPr>
      <w:r w:rsidRPr="000A77E6">
        <w:rPr>
          <w:rFonts w:ascii="Segoe UI" w:eastAsia="Calibri" w:hAnsi="Segoe UI" w:cs="Segoe UI"/>
          <w:bCs/>
          <w:lang w:eastAsia="en-GB"/>
        </w:rPr>
        <w:t>Each of three directorates has spent time speaking to patients and staff to capture their views and experiences of receiving and delivering care. We have filmed patients and staff talking; we have gathered views during care planning and reviews; we have sent anonymous surveys; we have spoken to patients and staff during peer reviews; we have invited patients and carers to training and learning events and we have invited staff to attend Trust Board and committee meetings and patient stories are now heard at the start of our Board meetings. These stories can be found under Priority 4.</w:t>
      </w:r>
    </w:p>
    <w:p w:rsidR="000A77E6" w:rsidRPr="000A77E6" w:rsidRDefault="000A77E6" w:rsidP="000A77E6">
      <w:pPr>
        <w:spacing w:after="0" w:line="240" w:lineRule="auto"/>
        <w:rPr>
          <w:rFonts w:ascii="Segoe UI" w:eastAsia="Calibri" w:hAnsi="Segoe UI" w:cs="Segoe UI"/>
          <w:b/>
          <w:bCs/>
          <w:color w:val="365F91"/>
          <w:lang w:eastAsia="en-GB"/>
        </w:rPr>
      </w:pPr>
    </w:p>
    <w:p w:rsidR="000A77E6" w:rsidRPr="000A77E6" w:rsidRDefault="000A77E6" w:rsidP="000A77E6">
      <w:pPr>
        <w:spacing w:after="0" w:line="240" w:lineRule="auto"/>
        <w:jc w:val="both"/>
        <w:rPr>
          <w:rFonts w:ascii="Segoe UI" w:eastAsia="Calibri" w:hAnsi="Segoe UI" w:cs="Segoe UI"/>
          <w:b/>
          <w:lang w:eastAsia="en-GB"/>
        </w:rPr>
      </w:pPr>
      <w:r w:rsidRPr="000A77E6">
        <w:rPr>
          <w:rFonts w:ascii="Segoe UI" w:eastAsia="Calibri" w:hAnsi="Segoe UI" w:cs="Segoe UI"/>
          <w:b/>
          <w:szCs w:val="24"/>
          <w:lang w:eastAsia="en-GB"/>
        </w:rPr>
        <w:t>O</w:t>
      </w:r>
      <w:r w:rsidRPr="000A77E6">
        <w:rPr>
          <w:rFonts w:ascii="Segoe UI" w:eastAsia="Calibri" w:hAnsi="Segoe UI" w:cs="Segoe UI"/>
          <w:b/>
          <w:lang w:eastAsia="en-GB"/>
        </w:rPr>
        <w:t>n line feedback forums (iwantgreatcare, Patient Opinion and NHS Choices)</w:t>
      </w:r>
    </w:p>
    <w:p w:rsid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color w:val="000000"/>
          <w:lang w:eastAsia="en-GB"/>
        </w:rPr>
        <w:t xml:space="preserve">Since the trust has changed its approach to managing and responding to on-line feedback forums we have received an increase in the number of postings between July 2014-Feb 2015. The forum most often used has been NHS Choices. From April 2014 to February 2015 (n=34), 18 postings have been positive, 13 postings have been negative and 3 mixed with both positive and negative feedback, no themes have been identified. The majority of postings are about the Minor Injury Units and all postings have been responded to within a week to open a dialogue with people. </w:t>
      </w:r>
      <w:r w:rsidRPr="000A77E6">
        <w:rPr>
          <w:rFonts w:ascii="Segoe UI" w:eastAsia="Calibri" w:hAnsi="Segoe UI" w:cs="Segoe UI"/>
          <w:lang w:eastAsia="en-GB"/>
        </w:rPr>
        <w:t xml:space="preserve">Work is being started with a few services initially to further promote the use of on-line feedback forums and other social media e.g. twitter, with patients as a way to give feedback. </w:t>
      </w:r>
    </w:p>
    <w:p w:rsidR="003D72B1" w:rsidRPr="000A77E6" w:rsidRDefault="003D72B1" w:rsidP="000A77E6">
      <w:pPr>
        <w:spacing w:after="0" w:line="240" w:lineRule="auto"/>
        <w:jc w:val="both"/>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Acting on patient feedback</w:t>
      </w:r>
    </w:p>
    <w:p w:rsidR="000A77E6" w:rsidRPr="000A77E6" w:rsidRDefault="000A77E6" w:rsidP="000A77E6">
      <w:pPr>
        <w:spacing w:after="0" w:line="240" w:lineRule="auto"/>
        <w:jc w:val="both"/>
        <w:rPr>
          <w:rFonts w:ascii="Segoe UI" w:eastAsia="Calibri" w:hAnsi="Segoe UI" w:cs="Segoe UI"/>
          <w:szCs w:val="24"/>
          <w:lang w:eastAsia="en-GB"/>
        </w:rPr>
      </w:pPr>
      <w:r w:rsidRPr="000A77E6">
        <w:rPr>
          <w:rFonts w:ascii="Segoe UI" w:eastAsia="Calibri" w:hAnsi="Segoe UI" w:cs="Segoe UI"/>
          <w:szCs w:val="24"/>
          <w:lang w:eastAsia="en-GB"/>
        </w:rPr>
        <w:t xml:space="preserve">Gathering patient feedback is only the start of the journey. What is important is how we respond to that feedback and what actions we take as a result.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7760"/>
      </w:tblGrid>
      <w:tr w:rsidR="000A77E6" w:rsidRPr="000A77E6" w:rsidTr="000A77E6">
        <w:trPr>
          <w:tblHeader/>
        </w:trPr>
        <w:tc>
          <w:tcPr>
            <w:tcW w:w="802" w:type="pct"/>
            <w:shd w:val="clear" w:color="auto" w:fill="D9D9D9"/>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Team</w:t>
            </w:r>
          </w:p>
        </w:tc>
        <w:tc>
          <w:tcPr>
            <w:tcW w:w="4198" w:type="pct"/>
            <w:shd w:val="clear" w:color="auto" w:fill="D9D9D9"/>
          </w:tcPr>
          <w:p w:rsidR="000A77E6" w:rsidRPr="000A77E6" w:rsidRDefault="000A77E6" w:rsidP="000A77E6">
            <w:pPr>
              <w:spacing w:after="0" w:line="240" w:lineRule="auto"/>
              <w:jc w:val="both"/>
              <w:rPr>
                <w:rFonts w:ascii="Segoe UI" w:eastAsia="Calibri" w:hAnsi="Segoe UI" w:cs="Segoe UI"/>
                <w:sz w:val="20"/>
                <w:szCs w:val="20"/>
                <w:lang w:eastAsia="en-GB"/>
              </w:rPr>
            </w:pP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Adult Acute Wards</w:t>
            </w:r>
          </w:p>
        </w:tc>
        <w:tc>
          <w:tcPr>
            <w:tcW w:w="4198" w:type="pct"/>
          </w:tcPr>
          <w:p w:rsidR="000A77E6" w:rsidRPr="000A77E6" w:rsidRDefault="000A77E6" w:rsidP="000A77E6">
            <w:pPr>
              <w:spacing w:after="0" w:line="240" w:lineRule="auto"/>
              <w:jc w:val="both"/>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there were a lack of activities across a series of wards</w:t>
            </w:r>
          </w:p>
          <w:p w:rsidR="000A77E6" w:rsidRPr="000A77E6" w:rsidRDefault="000A77E6" w:rsidP="000A77E6">
            <w:pPr>
              <w:spacing w:after="0" w:line="240" w:lineRule="auto"/>
              <w:jc w:val="both"/>
              <w:rPr>
                <w:rFonts w:ascii="Segoe UI" w:eastAsia="Calibri" w:hAnsi="Segoe UI" w:cs="Segoe UI"/>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reviewed and changed the type of activities available and staff are being asked to promote the weekly timetable</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Adult Mental Health Teams</w:t>
            </w:r>
          </w:p>
        </w:tc>
        <w:tc>
          <w:tcPr>
            <w:tcW w:w="4198"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we want to know about how we can be involved in services</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set up service user forums aligned to each AMHT. The more successful forums have promoted and gained a large representative of service users. Through </w:t>
            </w:r>
            <w:r w:rsidRPr="000A77E6">
              <w:rPr>
                <w:rFonts w:ascii="Segoe UI" w:eastAsia="Calibri" w:hAnsi="Segoe UI" w:cs="Segoe UI"/>
                <w:sz w:val="20"/>
                <w:szCs w:val="20"/>
                <w:lang w:eastAsia="en-GB"/>
              </w:rPr>
              <w:lastRenderedPageBreak/>
              <w:t>these forums there has been positive feedback about the recent changes.</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lastRenderedPageBreak/>
              <w:t>Forensic Wards</w:t>
            </w:r>
          </w:p>
        </w:tc>
        <w:tc>
          <w:tcPr>
            <w:tcW w:w="4198"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it is taking a long time to recruit staff, it is difficult to contact family and friends if mobile phones are not allowed, families live far away and can’t visit, curfew time should be extended and you can’t order items over the internet as you are unable to use debit cards.</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involved patients in recruitment, developed with patients, for patients to have basic mobile phones (no camera or internet access). The pilot is running for 6 months from Jan 2015 before rolling out to other areas if successful and problem free. Service users can use Skype as a means of contacting loved ones. Curfew time has been extended to 8pm and is regularly reviewed. Payment cards are now available for people that wish to have them. </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Psychological Therapy Service</w:t>
            </w:r>
          </w:p>
        </w:tc>
        <w:tc>
          <w:tcPr>
            <w:tcW w:w="4198" w:type="pct"/>
          </w:tcPr>
          <w:p w:rsidR="000A77E6" w:rsidRPr="000A77E6" w:rsidRDefault="000A77E6" w:rsidP="000A77E6">
            <w:pPr>
              <w:spacing w:after="0" w:line="240" w:lineRule="auto"/>
              <w:jc w:val="both"/>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you were unhappy with waiting times and services accessibility for assessment and treatment and with the choice and availability of these and there were technical problems with appointments by telephone and using electronic education packages</w:t>
            </w:r>
          </w:p>
          <w:p w:rsidR="000A77E6" w:rsidRPr="000A77E6" w:rsidRDefault="000A77E6" w:rsidP="000A77E6">
            <w:pPr>
              <w:spacing w:after="0" w:line="240" w:lineRule="auto"/>
              <w:jc w:val="both"/>
              <w:rPr>
                <w:rFonts w:ascii="Segoe UI" w:eastAsia="Calibri" w:hAnsi="Segoe UI" w:cs="Segoe UI"/>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started monitoring weekly waiting times and monthly DNA rates, informing patients in writing about the expected wait to treatment, offering course after 6pm, working with the telephone provider to improve call quality and discussing treatment choices with the patient to identify the most appropriate treatment.</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Children and Young People’s mental health services</w:t>
            </w:r>
          </w:p>
        </w:tc>
        <w:tc>
          <w:tcPr>
            <w:tcW w:w="4198" w:type="pct"/>
          </w:tcPr>
          <w:p w:rsidR="000A77E6" w:rsidRPr="000A77E6" w:rsidRDefault="000A77E6" w:rsidP="000A77E6">
            <w:pPr>
              <w:spacing w:after="0" w:line="240" w:lineRule="auto"/>
              <w:ind w:left="50"/>
              <w:rPr>
                <w:rFonts w:ascii="Segoe UI" w:eastAsia="Times New Roman" w:hAnsi="Segoe UI" w:cs="Segoe UI"/>
                <w:sz w:val="20"/>
                <w:szCs w:val="20"/>
                <w:lang w:eastAsia="en-GB"/>
              </w:rPr>
            </w:pPr>
            <w:r w:rsidRPr="000A77E6">
              <w:rPr>
                <w:rFonts w:ascii="Segoe UI" w:eastAsia="Times New Roman" w:hAnsi="Segoe UI" w:cs="Segoe UI"/>
                <w:b/>
                <w:bCs/>
                <w:sz w:val="20"/>
                <w:szCs w:val="20"/>
                <w:lang w:eastAsia="en-GB"/>
              </w:rPr>
              <w:t xml:space="preserve">You said </w:t>
            </w:r>
            <w:r w:rsidRPr="000A77E6">
              <w:rPr>
                <w:rFonts w:ascii="Segoe UI" w:eastAsia="Times New Roman" w:hAnsi="Segoe UI" w:cs="Segoe UI"/>
                <w:bCs/>
                <w:sz w:val="20"/>
                <w:szCs w:val="20"/>
                <w:lang w:eastAsia="en-GB"/>
              </w:rPr>
              <w:t xml:space="preserve">information about services and how to access can be difficult to find and </w:t>
            </w:r>
            <w:r w:rsidRPr="000A77E6">
              <w:rPr>
                <w:rFonts w:ascii="Segoe UI" w:eastAsia="Times New Roman" w:hAnsi="Segoe UI" w:cs="Segoe UI"/>
                <w:sz w:val="20"/>
                <w:szCs w:val="20"/>
                <w:lang w:eastAsia="en-GB"/>
              </w:rPr>
              <w:t>we don’t understand some of the terms used by the teams e.g. consent and confidentiality</w:t>
            </w:r>
          </w:p>
          <w:p w:rsidR="000A77E6" w:rsidRPr="000A77E6" w:rsidRDefault="000A77E6" w:rsidP="000A77E6">
            <w:pPr>
              <w:spacing w:after="0" w:line="240" w:lineRule="auto"/>
              <w:rPr>
                <w:rFonts w:ascii="Segoe UI" w:eastAsia="Times New Roman" w:hAnsi="Segoe UI" w:cs="Segoe UI"/>
                <w:bCs/>
                <w:sz w:val="20"/>
                <w:szCs w:val="20"/>
                <w:lang w:eastAsia="en-GB"/>
              </w:rPr>
            </w:pPr>
            <w:r w:rsidRPr="000A77E6">
              <w:rPr>
                <w:rFonts w:ascii="Segoe UI" w:eastAsia="Times New Roman" w:hAnsi="Segoe UI" w:cs="Segoe UI"/>
                <w:b/>
                <w:bCs/>
                <w:sz w:val="20"/>
                <w:szCs w:val="20"/>
                <w:lang w:eastAsia="en-GB"/>
              </w:rPr>
              <w:t>We have</w:t>
            </w:r>
            <w:r w:rsidRPr="000A77E6">
              <w:rPr>
                <w:rFonts w:ascii="Segoe UI" w:eastAsia="Times New Roman" w:hAnsi="Segoe UI" w:cs="Segoe UI"/>
                <w:bCs/>
                <w:sz w:val="20"/>
                <w:szCs w:val="20"/>
                <w:lang w:eastAsia="en-GB"/>
              </w:rPr>
              <w:t xml:space="preserve"> developed a new website and more user friendly information in consultation with young people and parents as well as professionals and e</w:t>
            </w:r>
            <w:r w:rsidRPr="000A77E6">
              <w:rPr>
                <w:rFonts w:ascii="Segoe UI" w:eastAsia="Times New Roman" w:hAnsi="Segoe UI" w:cs="Segoe UI"/>
                <w:sz w:val="20"/>
                <w:szCs w:val="20"/>
                <w:lang w:eastAsia="en-GB"/>
              </w:rPr>
              <w:t>ach service will have a nominated champion who will be responsible for keeping their service information up to date on the website. We have also installed TV screens at a number of team bases to improve information for patients waiting for appointments.</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Children’s therapy services</w:t>
            </w:r>
          </w:p>
        </w:tc>
        <w:tc>
          <w:tcPr>
            <w:tcW w:w="4198" w:type="pct"/>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b/>
                <w:sz w:val="20"/>
                <w:szCs w:val="20"/>
                <w:lang w:eastAsia="en-GB"/>
              </w:rPr>
              <w:t>You said</w:t>
            </w:r>
            <w:r w:rsidRPr="000A77E6">
              <w:rPr>
                <w:rFonts w:ascii="Segoe UI" w:eastAsia="Times New Roman" w:hAnsi="Segoe UI" w:cs="Segoe UI"/>
                <w:sz w:val="20"/>
                <w:szCs w:val="20"/>
                <w:lang w:eastAsia="en-GB"/>
              </w:rPr>
              <w:t xml:space="preserve"> as parents you would like to be more in involved in service developments.</w:t>
            </w:r>
          </w:p>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b/>
                <w:sz w:val="20"/>
                <w:szCs w:val="20"/>
                <w:lang w:eastAsia="en-GB"/>
              </w:rPr>
              <w:t>We have</w:t>
            </w:r>
            <w:r w:rsidRPr="000A77E6">
              <w:rPr>
                <w:rFonts w:ascii="Segoe UI" w:eastAsia="Times New Roman" w:hAnsi="Segoe UI" w:cs="Segoe UI"/>
                <w:sz w:val="20"/>
                <w:szCs w:val="20"/>
                <w:lang w:eastAsia="en-GB"/>
              </w:rPr>
              <w:t xml:space="preserve"> developed a new stakeholder’s engagement plan and held a parents</w:t>
            </w:r>
            <w:r w:rsidR="000760BC">
              <w:rPr>
                <w:rFonts w:ascii="Segoe UI" w:eastAsia="Times New Roman" w:hAnsi="Segoe UI" w:cs="Segoe UI"/>
                <w:sz w:val="20"/>
                <w:szCs w:val="20"/>
                <w:lang w:eastAsia="en-GB"/>
              </w:rPr>
              <w:t xml:space="preserve">’ </w:t>
            </w:r>
            <w:r w:rsidRPr="000A77E6">
              <w:rPr>
                <w:rFonts w:ascii="Segoe UI" w:eastAsia="Times New Roman" w:hAnsi="Segoe UI" w:cs="Segoe UI"/>
                <w:sz w:val="20"/>
                <w:szCs w:val="20"/>
                <w:lang w:eastAsia="en-GB"/>
              </w:rPr>
              <w:t>information event. We are also implementing a new approach to collect non-verbal feedback from very young people by interviewing a parent/carer as well as watching and recording positive or negative behaviours from the young person whilst therapy is being delivered. </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Eating Disorder Service</w:t>
            </w:r>
          </w:p>
        </w:tc>
        <w:tc>
          <w:tcPr>
            <w:tcW w:w="4198" w:type="pct"/>
          </w:tcPr>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b/>
                <w:sz w:val="20"/>
                <w:szCs w:val="20"/>
                <w:lang w:eastAsia="en-GB"/>
              </w:rPr>
              <w:t>You said</w:t>
            </w:r>
            <w:r w:rsidRPr="000A77E6">
              <w:rPr>
                <w:rFonts w:ascii="Segoe UI" w:eastAsia="Times New Roman" w:hAnsi="Segoe UI" w:cs="Segoe UI"/>
                <w:sz w:val="20"/>
                <w:szCs w:val="20"/>
                <w:lang w:eastAsia="en-GB"/>
              </w:rPr>
              <w:t xml:space="preserve"> there is inconsistency between staff at meal times</w:t>
            </w:r>
          </w:p>
          <w:p w:rsidR="000A77E6" w:rsidRPr="000A77E6" w:rsidRDefault="000A77E6" w:rsidP="000A77E6">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b/>
                <w:sz w:val="20"/>
                <w:szCs w:val="20"/>
                <w:lang w:eastAsia="en-GB"/>
              </w:rPr>
              <w:t>We have</w:t>
            </w:r>
            <w:r w:rsidRPr="000A77E6">
              <w:rPr>
                <w:rFonts w:ascii="Segoe UI" w:eastAsia="Times New Roman" w:hAnsi="Segoe UI" w:cs="Segoe UI"/>
                <w:sz w:val="20"/>
                <w:szCs w:val="20"/>
                <w:lang w:eastAsia="en-GB"/>
              </w:rPr>
              <w:t xml:space="preserve"> involved patients in making a film for all staff to watch around how to support and encourage people during mealtimes ‘induction to meals’. Information resources are being developed for professionals, especially those new to working with patients struggling with an eating disorder.</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Community Hospital wards</w:t>
            </w:r>
          </w:p>
        </w:tc>
        <w:tc>
          <w:tcPr>
            <w:tcW w:w="4198"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there is not enough information, soft meals can be hard to swallow or unpalatable, there are not enough daily activities, wards are not dementia friendly and there should be more home visits before discharge.</w:t>
            </w:r>
          </w:p>
          <w:p w:rsidR="000A77E6" w:rsidRPr="000A77E6" w:rsidRDefault="000A77E6" w:rsidP="000A77E6">
            <w:pPr>
              <w:spacing w:after="0" w:line="240" w:lineRule="auto"/>
              <w:rPr>
                <w:rFonts w:ascii="Segoe UI" w:eastAsia="Calibri" w:hAnsi="Segoe UI" w:cs="Segoe UI"/>
                <w:bCs/>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set up a d</w:t>
            </w:r>
            <w:r w:rsidRPr="000A77E6">
              <w:rPr>
                <w:rFonts w:ascii="Segoe UI" w:eastAsia="Calibri" w:hAnsi="Segoe UI" w:cs="Segoe UI"/>
                <w:bCs/>
                <w:sz w:val="20"/>
                <w:szCs w:val="20"/>
                <w:lang w:eastAsia="en-GB"/>
              </w:rPr>
              <w:t xml:space="preserve">aily “walk round” and a regular “clinic” to answer patients’ questions and clarify issues, asked the chef to meet with new patients requiring a soft diet, posters promoting planned activities, information on home visits and changes to the environment to make them more dementia friendly. </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District Nurses</w:t>
            </w:r>
          </w:p>
        </w:tc>
        <w:tc>
          <w:tcPr>
            <w:tcW w:w="4198"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you would like times for DN visits to be more specific </w:t>
            </w:r>
          </w:p>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updated the initial assessment sheet to identify if the patient would prefer morning, afternoon or no preference to time of visits</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Physiotherapy services</w:t>
            </w:r>
          </w:p>
        </w:tc>
        <w:tc>
          <w:tcPr>
            <w:tcW w:w="4198" w:type="pct"/>
          </w:tcPr>
          <w:p w:rsidR="000A77E6" w:rsidRPr="000A77E6" w:rsidRDefault="000A77E6" w:rsidP="000A77E6">
            <w:pPr>
              <w:spacing w:after="0" w:line="240" w:lineRule="auto"/>
              <w:contextualSpacing/>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bCs/>
                <w:sz w:val="20"/>
                <w:szCs w:val="20"/>
                <w:lang w:eastAsia="en-GB"/>
              </w:rPr>
              <w:t xml:space="preserve"> waiting times for appointments are too long</w:t>
            </w:r>
          </w:p>
          <w:p w:rsidR="000A77E6" w:rsidRPr="000A77E6" w:rsidRDefault="000A77E6" w:rsidP="000A77E6">
            <w:pPr>
              <w:spacing w:after="0" w:line="240" w:lineRule="auto"/>
              <w:rPr>
                <w:rFonts w:ascii="Segoe UI" w:eastAsia="Calibri" w:hAnsi="Segoe UI" w:cs="Segoe UI"/>
                <w:sz w:val="20"/>
                <w:szCs w:val="20"/>
                <w:lang w:eastAsia="x-none"/>
              </w:rPr>
            </w:pPr>
            <w:r w:rsidRPr="000A77E6">
              <w:rPr>
                <w:rFonts w:ascii="Segoe UI" w:eastAsia="Calibri" w:hAnsi="Segoe UI" w:cs="Segoe UI"/>
                <w:b/>
                <w:sz w:val="20"/>
                <w:szCs w:val="20"/>
                <w:lang w:eastAsia="x-none"/>
              </w:rPr>
              <w:t>We have</w:t>
            </w:r>
            <w:r w:rsidRPr="000A77E6">
              <w:rPr>
                <w:rFonts w:ascii="Segoe UI" w:eastAsia="Calibri" w:hAnsi="Segoe UI" w:cs="Segoe UI"/>
                <w:sz w:val="20"/>
                <w:szCs w:val="20"/>
                <w:lang w:eastAsia="x-none"/>
              </w:rPr>
              <w:t xml:space="preserve"> amended the referral letter to include accurate waiting time predictions, </w:t>
            </w:r>
            <w:r w:rsidRPr="000A77E6">
              <w:rPr>
                <w:rFonts w:ascii="Segoe UI" w:eastAsia="Calibri" w:hAnsi="Segoe UI" w:cs="Segoe UI"/>
                <w:sz w:val="20"/>
                <w:szCs w:val="20"/>
                <w:lang w:eastAsia="x-none"/>
              </w:rPr>
              <w:lastRenderedPageBreak/>
              <w:t>ensure GPS are aware of how to arrange urgent appointments, started to send text reminders to reduce DNAs and increased capacity.</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lastRenderedPageBreak/>
              <w:t>Dietetics Service</w:t>
            </w:r>
          </w:p>
        </w:tc>
        <w:tc>
          <w:tcPr>
            <w:tcW w:w="4198"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you </w:t>
            </w:r>
            <w:r w:rsidRPr="000A77E6">
              <w:rPr>
                <w:rFonts w:ascii="Segoe UI" w:eastAsia="Calibri" w:hAnsi="Segoe UI" w:cs="Segoe UI"/>
                <w:bCs/>
                <w:sz w:val="20"/>
                <w:szCs w:val="20"/>
                <w:lang w:eastAsia="en-GB"/>
              </w:rPr>
              <w:t>did not always feel they get sufficient support and information</w:t>
            </w:r>
          </w:p>
          <w:p w:rsidR="000A77E6" w:rsidRPr="000A77E6" w:rsidRDefault="000A77E6" w:rsidP="000A77E6">
            <w:pPr>
              <w:spacing w:after="0" w:line="240" w:lineRule="auto"/>
              <w:rPr>
                <w:rFonts w:ascii="Segoe UI" w:eastAsia="Calibri" w:hAnsi="Segoe UI" w:cs="Segoe UI"/>
                <w:bCs/>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set up a Nutritional Action Group created for patients who are malnourished or overweight , supporting carers and families to maintain better nutritional health</w:t>
            </w:r>
          </w:p>
        </w:tc>
      </w:tr>
      <w:tr w:rsidR="000A77E6" w:rsidRPr="000A77E6" w:rsidTr="000A77E6">
        <w:tc>
          <w:tcPr>
            <w:tcW w:w="802"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Diabetes service</w:t>
            </w:r>
          </w:p>
        </w:tc>
        <w:tc>
          <w:tcPr>
            <w:tcW w:w="4198" w:type="pct"/>
          </w:tcPr>
          <w:p w:rsidR="000A77E6" w:rsidRPr="000A77E6" w:rsidRDefault="000A77E6" w:rsidP="000A77E6">
            <w:pPr>
              <w:spacing w:after="0" w:line="240" w:lineRule="auto"/>
              <w:rPr>
                <w:rFonts w:ascii="Segoe UI" w:eastAsia="Calibri" w:hAnsi="Segoe UI" w:cs="Segoe UI"/>
                <w:sz w:val="20"/>
                <w:szCs w:val="20"/>
                <w:lang w:eastAsia="en-GB"/>
              </w:rPr>
            </w:pPr>
            <w:r w:rsidRPr="000A77E6">
              <w:rPr>
                <w:rFonts w:ascii="Segoe UI" w:eastAsia="Calibri" w:hAnsi="Segoe UI" w:cs="Segoe UI"/>
                <w:b/>
                <w:sz w:val="20"/>
                <w:szCs w:val="20"/>
                <w:lang w:eastAsia="en-GB"/>
              </w:rPr>
              <w:t>You said</w:t>
            </w:r>
            <w:r w:rsidRPr="000A77E6">
              <w:rPr>
                <w:rFonts w:ascii="Segoe UI" w:eastAsia="Calibri" w:hAnsi="Segoe UI" w:cs="Segoe UI"/>
                <w:sz w:val="20"/>
                <w:szCs w:val="20"/>
                <w:lang w:eastAsia="en-GB"/>
              </w:rPr>
              <w:t xml:space="preserve"> you </w:t>
            </w:r>
            <w:r w:rsidRPr="000A77E6">
              <w:rPr>
                <w:rFonts w:ascii="Segoe UI" w:eastAsia="Calibri" w:hAnsi="Segoe UI" w:cs="Segoe UI"/>
                <w:bCs/>
                <w:sz w:val="20"/>
                <w:szCs w:val="20"/>
                <w:lang w:eastAsia="en-GB"/>
              </w:rPr>
              <w:t xml:space="preserve">would like to be supported to have increased self-management and independence </w:t>
            </w:r>
          </w:p>
          <w:p w:rsidR="000A77E6" w:rsidRPr="000A77E6" w:rsidRDefault="000A77E6" w:rsidP="000A77E6">
            <w:pPr>
              <w:spacing w:after="0" w:line="240" w:lineRule="auto"/>
              <w:rPr>
                <w:rFonts w:ascii="Segoe UI" w:eastAsia="Calibri" w:hAnsi="Segoe UI" w:cs="Segoe UI"/>
                <w:bCs/>
                <w:sz w:val="20"/>
                <w:szCs w:val="20"/>
                <w:lang w:eastAsia="en-GB"/>
              </w:rPr>
            </w:pPr>
            <w:r w:rsidRPr="000A77E6">
              <w:rPr>
                <w:rFonts w:ascii="Segoe UI" w:eastAsia="Calibri" w:hAnsi="Segoe UI" w:cs="Segoe UI"/>
                <w:b/>
                <w:sz w:val="20"/>
                <w:szCs w:val="20"/>
                <w:lang w:eastAsia="en-GB"/>
              </w:rPr>
              <w:t>We have</w:t>
            </w:r>
            <w:r w:rsidRPr="000A77E6">
              <w:rPr>
                <w:rFonts w:ascii="Segoe UI" w:eastAsia="Calibri" w:hAnsi="Segoe UI" w:cs="Segoe UI"/>
                <w:sz w:val="20"/>
                <w:szCs w:val="20"/>
                <w:lang w:eastAsia="en-GB"/>
              </w:rPr>
              <w:t xml:space="preserve"> procured MapMyDiabetes online platform procured, allowing patients to upload data, and download information, and allowing Type 2 patients to self-manage </w:t>
            </w:r>
          </w:p>
        </w:tc>
      </w:tr>
    </w:tbl>
    <w:p w:rsidR="000A77E6" w:rsidRPr="003B4B1E" w:rsidRDefault="000A77E6" w:rsidP="000A77E6">
      <w:pPr>
        <w:spacing w:after="0" w:line="240" w:lineRule="auto"/>
        <w:rPr>
          <w:rFonts w:ascii="Segoe UI" w:eastAsia="Calibri" w:hAnsi="Segoe UI" w:cs="Segoe UI"/>
          <w:b/>
          <w:bCs/>
          <w:sz w:val="16"/>
          <w:szCs w:val="16"/>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b/>
          <w:bCs/>
          <w:szCs w:val="24"/>
          <w:lang w:eastAsia="en-GB"/>
        </w:rPr>
        <w:t>Case study: using client feedback to improve Health Visitor clinic services</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The health visiting team in Witney spoke to staff and clients to improve their weekly clinics. As a result of feedback they changed the days and times of the clinics, offered time slots to see a health visitor, started a six weekly health promotion cycle, and changed to a more appropriate room which offered better access, hand washing facilities and more privacy when talking to a Health Care Professional. </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Times New Roman" w:hAnsi="Segoe UI" w:cs="Segoe UI"/>
          <w:b/>
          <w:szCs w:val="24"/>
          <w:lang w:eastAsia="en-GB"/>
        </w:rPr>
      </w:pPr>
      <w:r w:rsidRPr="000A77E6">
        <w:rPr>
          <w:rFonts w:ascii="Segoe UI" w:eastAsia="Times New Roman" w:hAnsi="Segoe UI" w:cs="Segoe UI"/>
          <w:b/>
          <w:szCs w:val="24"/>
          <w:lang w:eastAsia="en-GB"/>
        </w:rPr>
        <w:t>Case study: responding to patient experiences of pain</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 xml:space="preserve">Three patients were filmed talking about their experiences whilst receiving care from District Nursing. This was very positive and we have identified where some improvements can be made. Work is underway to improve pain assessment and management. A number of pain assessment tools are being reviewed to identify the most appropriate which will then be implemented in 2015/16. </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b/>
          <w:lang w:eastAsia="en-GB"/>
        </w:rPr>
        <w:t>Case study: district nursing services</w:t>
      </w:r>
      <w:r w:rsidRPr="000A77E6">
        <w:rPr>
          <w:rFonts w:ascii="Segoe UI" w:eastAsia="Calibri" w:hAnsi="Segoe UI" w:cs="Segoe UI"/>
          <w:lang w:eastAsia="en-GB"/>
        </w:rPr>
        <w:t xml:space="preserve"> the teams have recently completed making a film which has targeted engaging service users who are difficult to reach. The film is to be used to facilitate changes to practice and care where needed and therefore improve the experience for patients</w:t>
      </w:r>
    </w:p>
    <w:p w:rsidR="000A77E6" w:rsidRPr="003B4B1E" w:rsidRDefault="000A77E6" w:rsidP="000A77E6">
      <w:pPr>
        <w:spacing w:after="0" w:line="240" w:lineRule="auto"/>
        <w:rPr>
          <w:rFonts w:ascii="Segoe UI" w:eastAsia="Calibri" w:hAnsi="Segoe UI" w:cs="Segoe UI"/>
          <w:b/>
          <w:sz w:val="16"/>
          <w:szCs w:val="16"/>
          <w:lang w:eastAsia="en-GB"/>
        </w:rPr>
      </w:pPr>
    </w:p>
    <w:p w:rsidR="000A77E6" w:rsidRPr="000A77E6" w:rsidRDefault="000A77E6" w:rsidP="000A77E6">
      <w:pPr>
        <w:spacing w:after="0" w:line="240" w:lineRule="auto"/>
        <w:ind w:left="709" w:hanging="709"/>
        <w:rPr>
          <w:rFonts w:ascii="Segoe UI" w:eastAsia="Calibri" w:hAnsi="Segoe UI" w:cs="Segoe UI"/>
          <w:b/>
          <w:szCs w:val="24"/>
          <w:lang w:eastAsia="en-GB"/>
        </w:rPr>
      </w:pPr>
      <w:r w:rsidRPr="000A77E6">
        <w:rPr>
          <w:rFonts w:ascii="Segoe UI" w:eastAsia="Calibri" w:hAnsi="Segoe UI" w:cs="Segoe UI"/>
          <w:b/>
          <w:szCs w:val="24"/>
          <w:lang w:eastAsia="en-GB"/>
        </w:rPr>
        <w:t xml:space="preserve">Case study: improving the experience of patients in forensic services </w:t>
      </w: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Groups of service users have been involved in making a film about their experiences being in hospital and their recovery journey. This has been used to form part of the forensic induction for all new staff. Glyme ward patients and staff have been producing a joint newsletter on a monthly basis, this has proven very popular and a positive way to celebrate patient success and keep parties informed of developments. A number of service users have been involved in planning an event across the Littlemore site and a football tournament will take place in August.</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566526" w:rsidRDefault="000A77E6" w:rsidP="000A77E6">
      <w:pPr>
        <w:spacing w:after="0" w:line="240" w:lineRule="auto"/>
        <w:jc w:val="both"/>
        <w:rPr>
          <w:rFonts w:ascii="Segoe UI" w:eastAsia="Calibri" w:hAnsi="Segoe UI" w:cs="Segoe UI"/>
          <w:b/>
          <w:lang w:eastAsia="en-GB"/>
        </w:rPr>
      </w:pPr>
      <w:r w:rsidRPr="00566526">
        <w:rPr>
          <w:rFonts w:ascii="Segoe UI" w:eastAsia="Calibri" w:hAnsi="Segoe UI" w:cs="Segoe UI"/>
          <w:b/>
          <w:lang w:eastAsia="en-GB"/>
        </w:rPr>
        <w:t>Themes from complaints</w:t>
      </w:r>
    </w:p>
    <w:p w:rsidR="00566526" w:rsidRPr="003E25AF" w:rsidRDefault="00566526" w:rsidP="00566526">
      <w:pPr>
        <w:spacing w:after="0" w:line="240" w:lineRule="auto"/>
        <w:rPr>
          <w:rFonts w:ascii="Segoe UI" w:hAnsi="Segoe UI" w:cs="Segoe UI"/>
        </w:rPr>
      </w:pPr>
      <w:r w:rsidRPr="003E25AF">
        <w:rPr>
          <w:rFonts w:ascii="Segoe UI" w:hAnsi="Segoe UI" w:cs="Segoe UI"/>
        </w:rPr>
        <w:t xml:space="preserve">The Trust received 209 complaints (excluding withdrawn complaints) in 2014/15.  This is an 8% reduction when compared to the 226 complaints received in the previous year.  This can be attributed to an increase in PALS dealing with concerns at a local level to resolve problems quickly.  During this period of time, 26 complaints were withdrawn by complainants and were resolved informally through PALS.  </w:t>
      </w:r>
    </w:p>
    <w:p w:rsidR="00566526" w:rsidRPr="003E25AF" w:rsidRDefault="00566526" w:rsidP="00566526">
      <w:pPr>
        <w:spacing w:after="0" w:line="240" w:lineRule="auto"/>
        <w:rPr>
          <w:rFonts w:ascii="Segoe UI" w:hAnsi="Segoe UI" w:cs="Segoe UI"/>
        </w:rPr>
      </w:pPr>
    </w:p>
    <w:p w:rsidR="00566526" w:rsidRPr="003E25AF" w:rsidRDefault="00566526" w:rsidP="00566526">
      <w:pPr>
        <w:spacing w:after="0" w:line="240" w:lineRule="auto"/>
        <w:jc w:val="both"/>
        <w:rPr>
          <w:rFonts w:ascii="Segoe UI" w:hAnsi="Segoe UI" w:cs="Segoe UI"/>
        </w:rPr>
      </w:pPr>
      <w:r w:rsidRPr="003E25AF">
        <w:rPr>
          <w:rFonts w:ascii="Segoe UI" w:hAnsi="Segoe UI" w:cs="Segoe UI"/>
        </w:rPr>
        <w:t xml:space="preserve">In 2014’15, 103 (49%) of the 209 complaints received were responded to within the initial timescale agreed with the complainant.  65 (31%) complaints were responded to within an </w:t>
      </w:r>
      <w:r w:rsidRPr="003E25AF">
        <w:rPr>
          <w:rFonts w:ascii="Segoe UI" w:hAnsi="Segoe UI" w:cs="Segoe UI"/>
        </w:rPr>
        <w:lastRenderedPageBreak/>
        <w:t xml:space="preserve">extension agreed with the complainant.  17 (8%) complaints were responded to outside of the agreed timescale.  At the time of writing this report, 24 (12%) complaints remain open and under investigation.  </w:t>
      </w:r>
    </w:p>
    <w:p w:rsidR="00566526" w:rsidRPr="003B4B1E" w:rsidRDefault="00566526" w:rsidP="00566526">
      <w:pPr>
        <w:spacing w:after="0" w:line="240" w:lineRule="auto"/>
        <w:rPr>
          <w:rFonts w:ascii="Segoe UI" w:hAnsi="Segoe UI" w:cs="Segoe UI"/>
          <w:sz w:val="16"/>
          <w:szCs w:val="16"/>
        </w:rPr>
      </w:pPr>
    </w:p>
    <w:p w:rsidR="00566526" w:rsidRPr="003E25AF" w:rsidRDefault="00566526" w:rsidP="00566526">
      <w:pPr>
        <w:spacing w:after="0" w:line="240" w:lineRule="auto"/>
        <w:jc w:val="both"/>
        <w:rPr>
          <w:rFonts w:ascii="Segoe UI" w:hAnsi="Segoe UI" w:cs="Segoe UI"/>
          <w:b/>
        </w:rPr>
      </w:pPr>
      <w:r w:rsidRPr="003E25AF">
        <w:rPr>
          <w:rFonts w:ascii="Segoe UI" w:hAnsi="Segoe UI" w:cs="Segoe UI"/>
          <w:b/>
        </w:rPr>
        <w:t>Complaints by Category</w:t>
      </w:r>
    </w:p>
    <w:p w:rsidR="00566526" w:rsidRPr="003E25AF" w:rsidRDefault="00566526" w:rsidP="00566526">
      <w:pPr>
        <w:spacing w:after="0" w:line="240" w:lineRule="auto"/>
        <w:jc w:val="both"/>
        <w:rPr>
          <w:rFonts w:ascii="Segoe UI" w:hAnsi="Segoe UI" w:cs="Segoe UI"/>
        </w:rPr>
      </w:pPr>
      <w:r w:rsidRPr="003E25AF">
        <w:rPr>
          <w:rFonts w:ascii="Segoe UI" w:hAnsi="Segoe UI" w:cs="Segoe UI"/>
        </w:rPr>
        <w:t xml:space="preserve">The primary categories of the complaints (upheld and not upheld) received across the Trust in 2014/15 were: </w:t>
      </w:r>
    </w:p>
    <w:p w:rsidR="00566526" w:rsidRPr="003B4B1E" w:rsidRDefault="00566526" w:rsidP="00566526">
      <w:pPr>
        <w:spacing w:after="0" w:line="240" w:lineRule="auto"/>
        <w:rPr>
          <w:rFonts w:ascii="Segoe UI" w:hAnsi="Segoe UI" w:cs="Segoe UI"/>
          <w:sz w:val="16"/>
          <w:szCs w:val="16"/>
        </w:rPr>
      </w:pPr>
    </w:p>
    <w:p w:rsidR="00566526" w:rsidRPr="003E25AF" w:rsidRDefault="00566526" w:rsidP="00566526">
      <w:pPr>
        <w:spacing w:after="0" w:line="240" w:lineRule="auto"/>
        <w:rPr>
          <w:rFonts w:ascii="Segoe UI" w:hAnsi="Segoe UI" w:cs="Segoe UI"/>
        </w:rPr>
      </w:pPr>
      <w:r w:rsidRPr="003E25AF">
        <w:rPr>
          <w:rFonts w:ascii="Segoe UI" w:hAnsi="Segoe UI" w:cs="Segoe UI"/>
          <w:noProof/>
          <w:lang w:eastAsia="en-GB"/>
        </w:rPr>
        <w:drawing>
          <wp:inline distT="0" distB="0" distL="0" distR="0" wp14:anchorId="246AAF36" wp14:editId="2BD07DB7">
            <wp:extent cx="4924425" cy="31051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66526" w:rsidRPr="003B4B1E" w:rsidRDefault="00566526" w:rsidP="00566526">
      <w:pPr>
        <w:spacing w:after="0" w:line="240" w:lineRule="auto"/>
        <w:rPr>
          <w:rFonts w:ascii="Segoe UI" w:hAnsi="Segoe UI" w:cs="Segoe UI"/>
          <w:sz w:val="16"/>
          <w:szCs w:val="16"/>
        </w:rPr>
      </w:pPr>
    </w:p>
    <w:p w:rsidR="00566526" w:rsidRPr="003E25AF" w:rsidRDefault="00566526" w:rsidP="00566526">
      <w:pPr>
        <w:spacing w:after="0" w:line="240" w:lineRule="auto"/>
        <w:rPr>
          <w:rFonts w:ascii="Segoe UI" w:hAnsi="Segoe UI" w:cs="Segoe UI"/>
        </w:rPr>
      </w:pPr>
      <w:r w:rsidRPr="003E25AF">
        <w:rPr>
          <w:rFonts w:ascii="Segoe UI" w:hAnsi="Segoe UI" w:cs="Segoe UI"/>
        </w:rPr>
        <w:t>Following investigations, 292 actions have been identified of which 226 (77%) have been completed within time, 38 (13%) actions are overdue and 18 (10%) actions are due to be completed over the next couple of months. Examples of actions include:</w:t>
      </w:r>
    </w:p>
    <w:p w:rsidR="00566526" w:rsidRPr="003E25AF" w:rsidRDefault="00566526" w:rsidP="00566526">
      <w:pPr>
        <w:numPr>
          <w:ilvl w:val="0"/>
          <w:numId w:val="96"/>
        </w:numPr>
        <w:spacing w:after="0" w:line="240" w:lineRule="auto"/>
        <w:jc w:val="both"/>
        <w:rPr>
          <w:rFonts w:ascii="Segoe UI" w:hAnsi="Segoe UI" w:cs="Segoe UI"/>
        </w:rPr>
      </w:pPr>
      <w:r w:rsidRPr="003E25AF">
        <w:rPr>
          <w:rFonts w:ascii="Segoe UI" w:hAnsi="Segoe UI" w:cs="Segoe UI"/>
        </w:rPr>
        <w:t>Spot checks by Modern Matrons for the Buckinghamshire adult mental health wards on the quality of leave planning, leave forms and contact with family around leave.  Checklist for monthly spot checking to be created.</w:t>
      </w:r>
    </w:p>
    <w:p w:rsidR="00566526" w:rsidRPr="003E25AF" w:rsidRDefault="00566526" w:rsidP="00566526">
      <w:pPr>
        <w:numPr>
          <w:ilvl w:val="0"/>
          <w:numId w:val="96"/>
        </w:numPr>
        <w:spacing w:after="0" w:line="240" w:lineRule="auto"/>
        <w:jc w:val="both"/>
        <w:rPr>
          <w:rFonts w:ascii="Segoe UI" w:hAnsi="Segoe UI" w:cs="Segoe UI"/>
        </w:rPr>
      </w:pPr>
      <w:r w:rsidRPr="003E25AF">
        <w:rPr>
          <w:rFonts w:ascii="Segoe UI" w:hAnsi="Segoe UI" w:cs="Segoe UI"/>
        </w:rPr>
        <w:t xml:space="preserve">Reviewed handover system on a ward using productive ward tools to ensure that key information is not missed and that essential clinical information is handed over from one shift to another. </w:t>
      </w:r>
    </w:p>
    <w:p w:rsidR="00566526" w:rsidRPr="003E25AF" w:rsidRDefault="00566526" w:rsidP="00566526">
      <w:pPr>
        <w:numPr>
          <w:ilvl w:val="0"/>
          <w:numId w:val="96"/>
        </w:numPr>
        <w:spacing w:after="0" w:line="240" w:lineRule="auto"/>
        <w:jc w:val="both"/>
        <w:rPr>
          <w:rFonts w:ascii="Segoe UI" w:hAnsi="Segoe UI" w:cs="Segoe UI"/>
        </w:rPr>
      </w:pPr>
      <w:r w:rsidRPr="003E25AF">
        <w:rPr>
          <w:rFonts w:ascii="Segoe UI" w:hAnsi="Segoe UI" w:cs="Segoe UI"/>
          <w:color w:val="000000"/>
        </w:rPr>
        <w:t xml:space="preserve">Senior team to develop and agree standards for physical health monitoring, including monitoring for diabetes when prescribing neuroleptic medication. </w:t>
      </w:r>
    </w:p>
    <w:p w:rsidR="000A77E6" w:rsidRPr="003B4B1E" w:rsidRDefault="000A77E6" w:rsidP="000A77E6">
      <w:pPr>
        <w:spacing w:after="0" w:line="240" w:lineRule="auto"/>
        <w:jc w:val="both"/>
        <w:rPr>
          <w:rFonts w:ascii="Segoe UI" w:eastAsia="Calibri" w:hAnsi="Segoe UI" w:cs="Segoe UI"/>
          <w:sz w:val="16"/>
          <w:szCs w:val="16"/>
          <w:lang w:eastAsia="en-GB"/>
        </w:rPr>
      </w:pPr>
    </w:p>
    <w:p w:rsidR="000A77E6" w:rsidRPr="000A77E6" w:rsidRDefault="000A77E6" w:rsidP="000A77E6">
      <w:pPr>
        <w:spacing w:after="0" w:line="240" w:lineRule="auto"/>
        <w:jc w:val="both"/>
        <w:rPr>
          <w:rFonts w:ascii="Segoe UI" w:eastAsia="Calibri" w:hAnsi="Segoe UI" w:cs="Segoe UI"/>
          <w:b/>
          <w:lang w:eastAsia="en-GB"/>
        </w:rPr>
      </w:pPr>
      <w:r w:rsidRPr="000A77E6">
        <w:rPr>
          <w:rFonts w:ascii="Segoe UI" w:eastAsia="Calibri" w:hAnsi="Segoe UI" w:cs="Segoe UI"/>
          <w:b/>
          <w:lang w:eastAsia="en-GB"/>
        </w:rPr>
        <w:t>Healthwatch “independent voice for patients’</w:t>
      </w:r>
    </w:p>
    <w:p w:rsidR="000A77E6" w:rsidRP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lang w:eastAsia="en-GB"/>
        </w:rPr>
        <w:t>We have been sharing feedback and themes received from patients with our local Healthwatch organisations and have supported each other to recruit patients and their family members to be involved in reviewing and improving services e.g. PLACE assessments in March 2015.</w:t>
      </w:r>
      <w:r w:rsidRPr="000A77E6">
        <w:rPr>
          <w:rFonts w:ascii="Segoe UI" w:eastAsia="Calibri" w:hAnsi="Segoe UI" w:cs="Segoe UI"/>
          <w:szCs w:val="24"/>
          <w:lang w:eastAsia="en-GB"/>
        </w:rPr>
        <w:t xml:space="preserve"> A number of </w:t>
      </w:r>
      <w:r w:rsidRPr="000A77E6">
        <w:rPr>
          <w:rFonts w:ascii="Segoe UI" w:eastAsia="Calibri" w:hAnsi="Segoe UI" w:cs="Segoe UI"/>
          <w:lang w:eastAsia="en-GB"/>
        </w:rPr>
        <w:t xml:space="preserve">applicable impact studies </w:t>
      </w:r>
      <w:r w:rsidRPr="000A77E6">
        <w:rPr>
          <w:rFonts w:ascii="Segoe UI" w:eastAsia="Calibri" w:hAnsi="Segoe UI" w:cs="Segoe UI"/>
          <w:szCs w:val="24"/>
          <w:lang w:eastAsia="en-GB"/>
        </w:rPr>
        <w:t xml:space="preserve">have been commissioned by Healthwatch in Oxfordshire and Buckinghamshire, </w:t>
      </w:r>
      <w:r w:rsidRPr="000A77E6">
        <w:rPr>
          <w:rFonts w:ascii="Segoe UI" w:eastAsia="Calibri" w:hAnsi="Segoe UI" w:cs="Segoe UI"/>
          <w:lang w:eastAsia="en-GB"/>
        </w:rPr>
        <w:t xml:space="preserve">based on themes identified locally and nationally </w:t>
      </w:r>
      <w:r w:rsidRPr="000A77E6">
        <w:rPr>
          <w:rFonts w:ascii="Segoe UI" w:eastAsia="Calibri" w:hAnsi="Segoe UI" w:cs="Segoe UI"/>
          <w:szCs w:val="24"/>
          <w:lang w:eastAsia="en-GB"/>
        </w:rPr>
        <w:t>by patients. These include access to and experience of health services by a range of groups, personal budgets, young</w:t>
      </w:r>
      <w:r w:rsidRPr="000A77E6">
        <w:rPr>
          <w:rFonts w:ascii="Segoe UI" w:eastAsia="Calibri" w:hAnsi="Segoe UI" w:cs="Segoe UI"/>
          <w:lang w:eastAsia="en-GB"/>
        </w:rPr>
        <w:t xml:space="preserve"> people’s mental health</w:t>
      </w:r>
      <w:r w:rsidRPr="000A77E6">
        <w:rPr>
          <w:rFonts w:ascii="Segoe UI" w:eastAsia="Calibri" w:hAnsi="Segoe UI" w:cs="Segoe UI"/>
          <w:szCs w:val="24"/>
          <w:lang w:eastAsia="en-GB"/>
        </w:rPr>
        <w:t xml:space="preserve">, experience of being discharged from hospital, carer experience and dignity in care. </w:t>
      </w:r>
      <w:r w:rsidRPr="000A77E6">
        <w:rPr>
          <w:rFonts w:ascii="Segoe UI" w:eastAsia="Calibri" w:hAnsi="Segoe UI" w:cs="Segoe UI"/>
          <w:lang w:eastAsia="en-GB"/>
        </w:rPr>
        <w:t xml:space="preserve">The trust provided an update in January 2015 to the findings and suggested recommendations from the impact studies. </w:t>
      </w:r>
    </w:p>
    <w:p w:rsidR="000A77E6" w:rsidRPr="000A77E6" w:rsidRDefault="000A77E6" w:rsidP="000A77E6">
      <w:pPr>
        <w:tabs>
          <w:tab w:val="left" w:pos="0"/>
          <w:tab w:val="left" w:pos="1134"/>
          <w:tab w:val="left" w:pos="1701"/>
        </w:tabs>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lastRenderedPageBreak/>
        <w:t>The Older People</w:t>
      </w:r>
      <w:r w:rsidR="000760BC">
        <w:rPr>
          <w:rFonts w:ascii="Segoe UI" w:eastAsia="Calibri" w:hAnsi="Segoe UI" w:cs="Segoe UI"/>
          <w:szCs w:val="24"/>
          <w:lang w:eastAsia="en-GB"/>
        </w:rPr>
        <w:t>’</w:t>
      </w:r>
      <w:r w:rsidRPr="000A77E6">
        <w:rPr>
          <w:rFonts w:ascii="Segoe UI" w:eastAsia="Calibri" w:hAnsi="Segoe UI" w:cs="Segoe UI"/>
          <w:szCs w:val="24"/>
          <w:lang w:eastAsia="en-GB"/>
        </w:rPr>
        <w:t>s Directorate is contributing to the Healthwatch Oxfordshire Discharge Quality Review. The project will seek to engage with patients through patient experience questionnaires and visits to services to build a picture of the care provided from the patients’ perspective and to test discharge processes to see if they are working as expected.</w:t>
      </w:r>
    </w:p>
    <w:p w:rsidR="000A77E6" w:rsidRPr="000A77E6" w:rsidRDefault="000A77E6" w:rsidP="000A77E6">
      <w:pPr>
        <w:spacing w:after="0" w:line="240" w:lineRule="auto"/>
        <w:rPr>
          <w:rFonts w:ascii="Segoe UI" w:eastAsia="Calibri" w:hAnsi="Segoe UI" w:cs="Segoe UI"/>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Healthwatch Oxfordshire and Age UK Oxfordshire are teaming up to try and find out how well national standards on Dignity in Care are being met in Oxfordshire. Patients, clients and carers will be interviewed about whether the care they are getting matches up to the required standards of Dignity in all care settings.</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Agree core domains of patient experience to measure and report on</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Through research the NHS National Quality Board (NQB) has summarised what patients, parents and carers say matters the most to them whilst being treated. Patients reported that it is the ‘relational’ rather than the functional ‘transactional’ aspects of their care that matters most to them. Relational aspects of care include feeling listened to or informed, receiving individualised treatment, attitude of staff, good communication, emotional support, respect, empathy, involvement in decisions and good information provision.</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jc w:val="both"/>
        <w:rPr>
          <w:rFonts w:ascii="Segoe UI" w:eastAsia="Calibri" w:hAnsi="Segoe UI" w:cs="Segoe UI"/>
          <w:lang w:eastAsia="en-GB"/>
        </w:rPr>
      </w:pPr>
      <w:bookmarkStart w:id="1" w:name="OLE_LINK1"/>
      <w:bookmarkStart w:id="2" w:name="OLE_LINK2"/>
      <w:r w:rsidRPr="000A77E6">
        <w:rPr>
          <w:rFonts w:ascii="Segoe UI" w:eastAsia="Calibri" w:hAnsi="Segoe UI" w:cs="Segoe UI"/>
          <w:lang w:eastAsia="en-GB"/>
        </w:rPr>
        <w:t>Across our services the key and consistent areas for improvement fed back from service users, patients and carers are:</w:t>
      </w:r>
    </w:p>
    <w:p w:rsidR="000A77E6" w:rsidRPr="000A77E6" w:rsidRDefault="000A77E6" w:rsidP="00566526">
      <w:pPr>
        <w:numPr>
          <w:ilvl w:val="0"/>
          <w:numId w:val="54"/>
        </w:numPr>
        <w:spacing w:after="0" w:line="240" w:lineRule="auto"/>
        <w:jc w:val="both"/>
        <w:rPr>
          <w:rFonts w:ascii="Segoe UI" w:eastAsia="Calibri" w:hAnsi="Segoe UI" w:cs="Segoe UI"/>
          <w:lang w:eastAsia="en-GB"/>
        </w:rPr>
      </w:pPr>
      <w:r w:rsidRPr="000A77E6">
        <w:rPr>
          <w:rFonts w:ascii="Segoe UI" w:eastAsia="Calibri" w:hAnsi="Segoe UI" w:cs="Segoe UI"/>
          <w:lang w:eastAsia="en-GB"/>
        </w:rPr>
        <w:t>Patients want to feel informed, be given options and take part in decisions</w:t>
      </w:r>
    </w:p>
    <w:p w:rsidR="000A77E6" w:rsidRPr="000A77E6" w:rsidRDefault="000A77E6" w:rsidP="00566526">
      <w:pPr>
        <w:numPr>
          <w:ilvl w:val="0"/>
          <w:numId w:val="54"/>
        </w:numPr>
        <w:spacing w:after="0" w:line="240" w:lineRule="auto"/>
        <w:jc w:val="both"/>
        <w:rPr>
          <w:rFonts w:ascii="Segoe UI" w:eastAsia="Calibri" w:hAnsi="Segoe UI" w:cs="Segoe UI"/>
          <w:lang w:eastAsia="en-GB"/>
        </w:rPr>
      </w:pPr>
      <w:r w:rsidRPr="000A77E6">
        <w:rPr>
          <w:rFonts w:ascii="Segoe UI" w:eastAsia="Calibri" w:hAnsi="Segoe UI" w:cs="Segoe UI"/>
          <w:lang w:eastAsia="en-GB"/>
        </w:rPr>
        <w:t>Patients want good information that is tailored to them and is timely</w:t>
      </w:r>
    </w:p>
    <w:p w:rsidR="000A77E6" w:rsidRPr="000A77E6" w:rsidRDefault="000A77E6" w:rsidP="00566526">
      <w:pPr>
        <w:numPr>
          <w:ilvl w:val="0"/>
          <w:numId w:val="54"/>
        </w:numPr>
        <w:spacing w:after="0" w:line="240" w:lineRule="auto"/>
        <w:jc w:val="both"/>
        <w:rPr>
          <w:rFonts w:ascii="Segoe UI" w:eastAsia="Calibri" w:hAnsi="Segoe UI" w:cs="Segoe UI"/>
          <w:lang w:eastAsia="en-GB"/>
        </w:rPr>
      </w:pPr>
      <w:r w:rsidRPr="000A77E6">
        <w:rPr>
          <w:rFonts w:ascii="Segoe UI" w:eastAsia="Calibri" w:hAnsi="Segoe UI" w:cs="Segoe UI"/>
          <w:lang w:eastAsia="en-GB"/>
        </w:rPr>
        <w:t>Patients want staff to communicate clearly with them</w:t>
      </w:r>
    </w:p>
    <w:p w:rsidR="000A77E6" w:rsidRPr="000A77E6" w:rsidRDefault="000A77E6" w:rsidP="00566526">
      <w:pPr>
        <w:numPr>
          <w:ilvl w:val="0"/>
          <w:numId w:val="54"/>
        </w:numPr>
        <w:spacing w:after="0" w:line="240" w:lineRule="auto"/>
        <w:jc w:val="both"/>
        <w:rPr>
          <w:rFonts w:ascii="Segoe UI" w:eastAsia="Calibri" w:hAnsi="Segoe UI" w:cs="Segoe UI"/>
          <w:szCs w:val="24"/>
          <w:lang w:eastAsia="en-GB"/>
        </w:rPr>
      </w:pPr>
      <w:r w:rsidRPr="000A77E6">
        <w:rPr>
          <w:rFonts w:ascii="Segoe UI" w:eastAsia="Calibri" w:hAnsi="Segoe UI" w:cs="Segoe UI"/>
          <w:lang w:eastAsia="en-GB"/>
        </w:rPr>
        <w:t>Families and carers want to be involved, listened to and respected</w:t>
      </w:r>
      <w:bookmarkEnd w:id="1"/>
      <w:bookmarkEnd w:id="2"/>
    </w:p>
    <w:p w:rsidR="000A77E6" w:rsidRPr="000A77E6"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The NQB developed the NHS patient experience framework (2012) which provides an evidence-based list of the elements that patient</w:t>
      </w:r>
      <w:r w:rsidR="000760BC">
        <w:rPr>
          <w:rFonts w:ascii="Segoe UI" w:eastAsia="Calibri" w:hAnsi="Segoe UI" w:cs="Segoe UI"/>
          <w:lang w:eastAsia="en-GB"/>
        </w:rPr>
        <w:t>s</w:t>
      </w:r>
      <w:r w:rsidRPr="000A77E6">
        <w:rPr>
          <w:rFonts w:ascii="Segoe UI" w:eastAsia="Calibri" w:hAnsi="Segoe UI" w:cs="Segoe UI"/>
          <w:lang w:eastAsia="en-GB"/>
        </w:rPr>
        <w:t xml:space="preserve"> reported are critical to have a positive experience</w:t>
      </w:r>
      <w:r w:rsidR="003B4B1E">
        <w:rPr>
          <w:rFonts w:ascii="Segoe UI" w:eastAsia="Calibri" w:hAnsi="Segoe UI" w:cs="Segoe UI"/>
          <w:lang w:eastAsia="en-GB"/>
        </w:rPr>
        <w:t>. W</w:t>
      </w:r>
      <w:r w:rsidRPr="000A77E6">
        <w:rPr>
          <w:rFonts w:ascii="Segoe UI" w:eastAsia="Calibri" w:hAnsi="Segoe UI" w:cs="Segoe UI"/>
          <w:szCs w:val="24"/>
          <w:lang w:eastAsia="en-GB"/>
        </w:rPr>
        <w:t>e have adopted this as our framework for the domains of patient experience.</w:t>
      </w:r>
    </w:p>
    <w:p w:rsidR="000A77E6" w:rsidRPr="003B4B1E" w:rsidRDefault="000A77E6" w:rsidP="000A77E6">
      <w:pPr>
        <w:spacing w:after="0" w:line="240" w:lineRule="auto"/>
        <w:rPr>
          <w:rFonts w:ascii="Segoe UI" w:eastAsia="Calibri" w:hAnsi="Segoe UI" w:cs="Segoe UI"/>
          <w:sz w:val="16"/>
          <w:szCs w:val="16"/>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4"/>
        <w:gridCol w:w="1708"/>
      </w:tblGrid>
      <w:tr w:rsidR="000A77E6" w:rsidRPr="000A77E6" w:rsidTr="003B4B1E">
        <w:trPr>
          <w:trHeight w:val="287"/>
        </w:trPr>
        <w:tc>
          <w:tcPr>
            <w:tcW w:w="4076" w:type="pct"/>
            <w:shd w:val="clear" w:color="auto" w:fill="D9D9D9"/>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Critical elements to a positive experience</w:t>
            </w:r>
          </w:p>
        </w:tc>
        <w:tc>
          <w:tcPr>
            <w:tcW w:w="924" w:type="pct"/>
            <w:shd w:val="clear" w:color="auto" w:fill="D9D9D9"/>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Aspect of care</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Respect of patient centred values, preferences and expressed needs</w:t>
            </w:r>
            <w:r w:rsidRPr="000A77E6">
              <w:rPr>
                <w:rFonts w:ascii="Segoe UI" w:eastAsia="Calibri" w:hAnsi="Segoe UI" w:cs="Segoe UI"/>
                <w:sz w:val="20"/>
                <w:szCs w:val="20"/>
                <w:lang w:eastAsia="en-GB"/>
              </w:rPr>
              <w:t xml:space="preserve"> including cultural issues, dignity, privacy and independence and shared decision making</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Relational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Coordination and integration of care</w:t>
            </w:r>
            <w:r w:rsidRPr="000A77E6">
              <w:rPr>
                <w:rFonts w:ascii="Segoe UI" w:eastAsia="Calibri" w:hAnsi="Segoe UI" w:cs="Segoe UI"/>
                <w:sz w:val="20"/>
                <w:szCs w:val="20"/>
                <w:lang w:eastAsia="en-GB"/>
              </w:rPr>
              <w:t xml:space="preserve"> across and within services</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Functional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Information, communication and education</w:t>
            </w:r>
            <w:r w:rsidRPr="000A77E6">
              <w:rPr>
                <w:rFonts w:ascii="Segoe UI" w:eastAsia="Calibri" w:hAnsi="Segoe UI" w:cs="Segoe UI"/>
                <w:sz w:val="20"/>
                <w:szCs w:val="20"/>
                <w:lang w:eastAsia="en-GB"/>
              </w:rPr>
              <w:t xml:space="preserve"> on diagnosis, treatment, progress and processes of care to facilitate autonomy, self care and health promotion</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Relational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Physical comfort</w:t>
            </w:r>
            <w:r w:rsidRPr="000A77E6">
              <w:rPr>
                <w:rFonts w:ascii="Segoe UI" w:eastAsia="Calibri" w:hAnsi="Segoe UI" w:cs="Segoe UI"/>
                <w:sz w:val="20"/>
                <w:szCs w:val="20"/>
                <w:lang w:eastAsia="en-GB"/>
              </w:rPr>
              <w:t xml:space="preserve"> including help with daily living, pain management, and the cleanliness, comfort and safety of the physical environment</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Functional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Emotional support</w:t>
            </w:r>
            <w:r w:rsidRPr="000A77E6">
              <w:rPr>
                <w:rFonts w:ascii="Segoe UI" w:eastAsia="Calibri" w:hAnsi="Segoe UI" w:cs="Segoe UI"/>
                <w:sz w:val="20"/>
                <w:szCs w:val="20"/>
                <w:lang w:eastAsia="en-GB"/>
              </w:rPr>
              <w:t xml:space="preserve"> and alleviation of fear and anxiety about diagnosis, treatment, and the impact of illness on their lives</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Relational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Welcoming the involvement of family and friends</w:t>
            </w:r>
            <w:r w:rsidRPr="000A77E6">
              <w:rPr>
                <w:rFonts w:ascii="Segoe UI" w:eastAsia="Calibri" w:hAnsi="Segoe UI" w:cs="Segoe UI"/>
                <w:sz w:val="20"/>
                <w:szCs w:val="20"/>
                <w:lang w:eastAsia="en-GB"/>
              </w:rPr>
              <w:t xml:space="preserve"> in decision making and awareness of their needs as care givers.</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Relational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Transition and continuity</w:t>
            </w:r>
            <w:r w:rsidRPr="000A77E6">
              <w:rPr>
                <w:rFonts w:ascii="Segoe UI" w:eastAsia="Calibri" w:hAnsi="Segoe UI" w:cs="Segoe UI"/>
                <w:sz w:val="20"/>
                <w:szCs w:val="20"/>
                <w:lang w:eastAsia="en-GB"/>
              </w:rPr>
              <w:t xml:space="preserve"> including coordination, planning and support to ease transitions, as well as information that will help patients care for themselves away from a clinical setting</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Relational</w:t>
            </w:r>
          </w:p>
        </w:tc>
      </w:tr>
      <w:tr w:rsidR="000A77E6" w:rsidRPr="000A77E6" w:rsidTr="000A77E6">
        <w:tc>
          <w:tcPr>
            <w:tcW w:w="4076" w:type="pct"/>
          </w:tcPr>
          <w:p w:rsidR="000A77E6" w:rsidRPr="000A77E6" w:rsidRDefault="000A77E6" w:rsidP="00566526">
            <w:pPr>
              <w:numPr>
                <w:ilvl w:val="0"/>
                <w:numId w:val="53"/>
              </w:numPr>
              <w:tabs>
                <w:tab w:val="num" w:pos="426"/>
              </w:tabs>
              <w:spacing w:after="0" w:line="240" w:lineRule="auto"/>
              <w:ind w:left="426" w:hanging="426"/>
              <w:rPr>
                <w:rFonts w:ascii="Segoe UI" w:eastAsia="Calibri" w:hAnsi="Segoe UI" w:cs="Segoe UI"/>
                <w:sz w:val="20"/>
                <w:szCs w:val="20"/>
                <w:lang w:eastAsia="en-GB"/>
              </w:rPr>
            </w:pPr>
            <w:r w:rsidRPr="000A77E6">
              <w:rPr>
                <w:rFonts w:ascii="Segoe UI" w:eastAsia="Calibri" w:hAnsi="Segoe UI" w:cs="Segoe UI"/>
                <w:b/>
                <w:sz w:val="20"/>
                <w:szCs w:val="20"/>
                <w:lang w:eastAsia="en-GB"/>
              </w:rPr>
              <w:t>Access to care</w:t>
            </w:r>
            <w:r w:rsidRPr="000A77E6">
              <w:rPr>
                <w:rFonts w:ascii="Segoe UI" w:eastAsia="Calibri" w:hAnsi="Segoe UI" w:cs="Segoe UI"/>
                <w:sz w:val="20"/>
                <w:szCs w:val="20"/>
                <w:lang w:eastAsia="en-GB"/>
              </w:rPr>
              <w:t xml:space="preserve"> including ease of access and waiting times at each stage through their treatment</w:t>
            </w:r>
          </w:p>
        </w:tc>
        <w:tc>
          <w:tcPr>
            <w:tcW w:w="924" w:type="pct"/>
          </w:tcPr>
          <w:p w:rsidR="000A77E6" w:rsidRPr="000A77E6" w:rsidRDefault="000A77E6" w:rsidP="000A77E6">
            <w:pPr>
              <w:spacing w:before="120" w:after="12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Functional</w:t>
            </w:r>
          </w:p>
        </w:tc>
      </w:tr>
    </w:tbl>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lastRenderedPageBreak/>
        <w:t xml:space="preserve">Quality Priority 7: development of outcome measures </w:t>
      </w:r>
    </w:p>
    <w:p w:rsidR="00B324F0" w:rsidRPr="000A77E6" w:rsidRDefault="00B324F0" w:rsidP="00B324F0">
      <w:pPr>
        <w:spacing w:after="0" w:line="240" w:lineRule="auto"/>
        <w:rPr>
          <w:rFonts w:ascii="Segoe UI" w:eastAsia="Calibri" w:hAnsi="Segoe UI" w:cs="Segoe UI"/>
          <w:szCs w:val="24"/>
          <w:lang w:eastAsia="en-GB"/>
        </w:rPr>
      </w:pPr>
      <w:r>
        <w:rPr>
          <w:rFonts w:ascii="Segoe UI" w:eastAsia="Calibri" w:hAnsi="Segoe UI" w:cs="Segoe UI"/>
          <w:color w:val="365F91"/>
          <w:szCs w:val="24"/>
          <w:lang w:eastAsia="en-GB"/>
        </w:rPr>
        <w:t>The three pathways we profile have all seen improvements in patients setting and achieving goals and outcomes.</w:t>
      </w:r>
    </w:p>
    <w:p w:rsidR="00B324F0" w:rsidRDefault="00B324F0" w:rsidP="000A77E6">
      <w:pPr>
        <w:spacing w:after="0" w:line="240" w:lineRule="auto"/>
        <w:rPr>
          <w:rFonts w:ascii="Segoe UI" w:eastAsia="Calibri" w:hAnsi="Segoe UI" w:cs="Segoe UI"/>
          <w:color w:val="365F91"/>
          <w:szCs w:val="24"/>
          <w:lang w:eastAsia="en-GB"/>
        </w:rPr>
      </w:pP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color w:val="365F91"/>
          <w:szCs w:val="24"/>
          <w:lang w:eastAsia="en-GB"/>
        </w:rPr>
        <w:t>This will enable the service to be effective</w:t>
      </w:r>
      <w:r w:rsidRPr="000A77E6">
        <w:rPr>
          <w:rFonts w:ascii="Segoe UI" w:eastAsia="Calibri" w:hAnsi="Segoe UI" w:cs="Segoe UI"/>
          <w:szCs w:val="24"/>
          <w:lang w:eastAsia="en-GB"/>
        </w:rPr>
        <w:t>.</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Select two new areas (pathways or services) for development of outcomes measures and report on progress during the year</w:t>
      </w:r>
    </w:p>
    <w:p w:rsidR="000A77E6" w:rsidRPr="000A77E6" w:rsidRDefault="000A77E6" w:rsidP="000A77E6">
      <w:pPr>
        <w:spacing w:line="240" w:lineRule="auto"/>
        <w:contextualSpacing/>
        <w:rPr>
          <w:rFonts w:ascii="Calibri" w:eastAsia="Calibri" w:hAnsi="Calibri" w:cs="Segoe UI"/>
        </w:rPr>
      </w:pPr>
      <w:r w:rsidRPr="000A77E6">
        <w:rPr>
          <w:rFonts w:ascii="Segoe UI" w:eastAsia="Calibri" w:hAnsi="Segoe UI" w:cs="Segoe UI"/>
        </w:rPr>
        <w:t>In 2013/2014, Bucks SLT introduced goal based outcomes</w:t>
      </w:r>
      <w:r w:rsidRPr="000A77E6">
        <w:rPr>
          <w:rFonts w:ascii="Segoe UI" w:eastAsia="Calibri" w:hAnsi="Segoe UI" w:cs="Segoe UI"/>
          <w:sz w:val="18"/>
        </w:rPr>
        <w:t xml:space="preserve"> </w:t>
      </w:r>
      <w:r w:rsidRPr="000A77E6">
        <w:rPr>
          <w:rFonts w:ascii="Segoe UI" w:eastAsia="Calibri" w:hAnsi="Segoe UI" w:cs="Segoe UI"/>
        </w:rPr>
        <w:t>(GBO) for young people in Buckinghamshire. It was designed to measure outcomes following an initial speech language therapy session at start of their school term.</w:t>
      </w:r>
    </w:p>
    <w:p w:rsidR="000A77E6" w:rsidRPr="000A77E6" w:rsidRDefault="000A77E6" w:rsidP="000A77E6">
      <w:pPr>
        <w:spacing w:line="240" w:lineRule="auto"/>
        <w:contextualSpacing/>
        <w:rPr>
          <w:rFonts w:ascii="Segoe UI" w:eastAsia="Calibri" w:hAnsi="Segoe UI" w:cs="Segoe UI"/>
        </w:rPr>
      </w:pPr>
      <w:r w:rsidRPr="000A77E6">
        <w:rPr>
          <w:rFonts w:ascii="Segoe UI" w:eastAsia="Calibri" w:hAnsi="Segoe UI" w:cs="Segoe UI"/>
        </w:rPr>
        <w:t> </w:t>
      </w:r>
    </w:p>
    <w:p w:rsidR="000A77E6" w:rsidRPr="000A77E6" w:rsidRDefault="000A77E6" w:rsidP="000A77E6">
      <w:pPr>
        <w:spacing w:line="240" w:lineRule="auto"/>
        <w:contextualSpacing/>
        <w:rPr>
          <w:rFonts w:ascii="Segoe UI" w:eastAsia="Calibri" w:hAnsi="Segoe UI" w:cs="Segoe UI"/>
        </w:rPr>
      </w:pPr>
      <w:r w:rsidRPr="000A77E6">
        <w:rPr>
          <w:rFonts w:ascii="Segoe UI" w:eastAsia="Calibri" w:hAnsi="Segoe UI" w:cs="Segoe UI"/>
        </w:rPr>
        <w:t>The adult mental health service has been implementing the Recovery Star within the AMHTs and acute inpatient wards over the past twelve months.</w:t>
      </w:r>
    </w:p>
    <w:p w:rsidR="00D3672D" w:rsidRPr="003B4B1E" w:rsidRDefault="00D3672D" w:rsidP="000A77E6">
      <w:pPr>
        <w:spacing w:after="0" w:line="240" w:lineRule="auto"/>
        <w:rPr>
          <w:rFonts w:ascii="Segoe UI" w:eastAsia="Calibri" w:hAnsi="Segoe UI" w:cs="Segoe UI"/>
          <w:b/>
          <w:color w:val="365F91"/>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Demonstrate that the development process maximises opportunities for involving patients and those close to them in developing and reporting on outcome measures</w:t>
      </w:r>
    </w:p>
    <w:p w:rsidR="000A77E6" w:rsidRPr="000A77E6" w:rsidRDefault="000A77E6" w:rsidP="000A77E6">
      <w:pPr>
        <w:spacing w:line="240" w:lineRule="auto"/>
        <w:contextualSpacing/>
        <w:rPr>
          <w:rFonts w:ascii="Segoe UI" w:eastAsia="Calibri" w:hAnsi="Segoe UI" w:cs="Segoe UI"/>
          <w:b/>
        </w:rPr>
      </w:pPr>
      <w:r w:rsidRPr="000A77E6">
        <w:rPr>
          <w:rFonts w:ascii="Segoe UI" w:eastAsia="Calibri" w:hAnsi="Segoe UI" w:cs="Segoe UI"/>
          <w:b/>
        </w:rPr>
        <w:t>Bucks SLT</w:t>
      </w:r>
    </w:p>
    <w:p w:rsidR="000A77E6" w:rsidRPr="000A77E6" w:rsidRDefault="000A77E6" w:rsidP="000A77E6">
      <w:pPr>
        <w:spacing w:line="240" w:lineRule="auto"/>
        <w:contextualSpacing/>
        <w:rPr>
          <w:rFonts w:ascii="Calibri" w:eastAsia="Calibri" w:hAnsi="Calibri" w:cs="Segoe UI"/>
        </w:rPr>
      </w:pPr>
      <w:r w:rsidRPr="000A77E6">
        <w:rPr>
          <w:rFonts w:ascii="Segoe UI" w:eastAsia="Calibri" w:hAnsi="Segoe UI" w:cs="Segoe UI"/>
        </w:rPr>
        <w:t xml:space="preserve">As part of the implementation of outcome measures in SLT the service developed a standardised tool for assessing outcomes. The tool is used to capture an outcome measure together with the patient at start of school term and to evaluate the patient outcomes against measures at mid and end term. The tool (a questionnaire) is </w:t>
      </w:r>
      <w:r w:rsidRPr="000A77E6">
        <w:rPr>
          <w:rFonts w:ascii="Segoe UI" w:eastAsia="Calibri" w:hAnsi="Segoe UI" w:cs="Segoe UI"/>
          <w:lang w:val="en"/>
        </w:rPr>
        <w:t xml:space="preserve">used to make a plan of care that matches the patient's health needs with their therapist which is in turn used to track impact of the care plan on patient's outcomes.  </w:t>
      </w:r>
    </w:p>
    <w:p w:rsidR="000A77E6" w:rsidRPr="000A77E6" w:rsidRDefault="000A77E6" w:rsidP="000A77E6">
      <w:pPr>
        <w:spacing w:line="240" w:lineRule="auto"/>
        <w:contextualSpacing/>
        <w:rPr>
          <w:rFonts w:ascii="Calibri" w:eastAsia="Calibri" w:hAnsi="Calibri" w:cs="Segoe UI"/>
        </w:rPr>
      </w:pPr>
      <w:r w:rsidRPr="000A77E6">
        <w:rPr>
          <w:rFonts w:ascii="Segoe UI" w:eastAsia="Calibri" w:hAnsi="Segoe UI" w:cs="Segoe UI"/>
        </w:rPr>
        <w:t> </w:t>
      </w:r>
    </w:p>
    <w:p w:rsidR="000A77E6" w:rsidRPr="000A77E6" w:rsidRDefault="000A77E6" w:rsidP="000A77E6">
      <w:pPr>
        <w:spacing w:line="240" w:lineRule="auto"/>
        <w:contextualSpacing/>
        <w:rPr>
          <w:rFonts w:ascii="Calibri" w:eastAsia="Calibri" w:hAnsi="Calibri" w:cs="Segoe UI"/>
        </w:rPr>
      </w:pPr>
      <w:r w:rsidRPr="000A77E6">
        <w:rPr>
          <w:rFonts w:ascii="Segoe UI" w:eastAsia="Calibri" w:hAnsi="Segoe UI" w:cs="Segoe UI"/>
          <w:iCs/>
        </w:rPr>
        <w:t>As the tool points out the areas where intervention could improve care and measure progress towards this outcome</w:t>
      </w:r>
      <w:r w:rsidRPr="000A77E6">
        <w:rPr>
          <w:rFonts w:ascii="Segoe UI" w:eastAsia="Calibri" w:hAnsi="Segoe UI" w:cs="Segoe UI"/>
        </w:rPr>
        <w:t xml:space="preserve"> </w:t>
      </w:r>
      <w:r w:rsidRPr="000A77E6">
        <w:rPr>
          <w:rFonts w:ascii="Segoe UI" w:eastAsia="Calibri" w:hAnsi="Segoe UI" w:cs="Segoe UI"/>
          <w:iCs/>
        </w:rPr>
        <w:t>it influences the relationship between process of care and the outcome. It is hoped that by targeting together (patient and therapist) areas where improvement would yield best results and by working with the tool we are maximising opportunities for involving patients and those close to them in developing and reporting on meaningful outcome measures.</w:t>
      </w:r>
    </w:p>
    <w:p w:rsidR="000A77E6" w:rsidRPr="000A77E6" w:rsidRDefault="000A77E6" w:rsidP="000A77E6">
      <w:pPr>
        <w:spacing w:line="240" w:lineRule="auto"/>
        <w:contextualSpacing/>
        <w:rPr>
          <w:rFonts w:ascii="Calibri" w:eastAsia="Calibri" w:hAnsi="Calibri" w:cs="Segoe UI"/>
        </w:rPr>
      </w:pPr>
      <w:r w:rsidRPr="000A77E6">
        <w:rPr>
          <w:rFonts w:ascii="Segoe UI" w:eastAsia="Calibri" w:hAnsi="Segoe UI" w:cs="Segoe UI"/>
          <w:i/>
          <w:iCs/>
        </w:rPr>
        <w:t> </w:t>
      </w:r>
    </w:p>
    <w:p w:rsidR="000A77E6" w:rsidRPr="000A77E6" w:rsidRDefault="000A77E6" w:rsidP="000A77E6">
      <w:pPr>
        <w:spacing w:after="0" w:line="240" w:lineRule="auto"/>
        <w:contextualSpacing/>
        <w:rPr>
          <w:rFonts w:ascii="Segoe UI" w:eastAsia="Calibri" w:hAnsi="Segoe UI" w:cs="Segoe UI"/>
        </w:rPr>
      </w:pPr>
      <w:r w:rsidRPr="000A77E6">
        <w:rPr>
          <w:rFonts w:ascii="Segoe UI" w:eastAsia="Calibri" w:hAnsi="Segoe UI" w:cs="Segoe UI"/>
        </w:rPr>
        <w:t>In the 2013/2014 year all the young people seen by Bucks SLT reported an improvement from the first contact to the last contact on their self-selected outcomes and on average reported a perceived 25% improvement against their self-selected outcomes.</w:t>
      </w:r>
    </w:p>
    <w:p w:rsidR="000A77E6" w:rsidRPr="000A77E6" w:rsidRDefault="000A77E6" w:rsidP="000A77E6">
      <w:pPr>
        <w:spacing w:after="0" w:line="240" w:lineRule="auto"/>
        <w:contextualSpacing/>
        <w:rPr>
          <w:rFonts w:ascii="Segoe UI" w:eastAsia="Calibri" w:hAnsi="Segoe UI" w:cs="Segoe UI"/>
        </w:rPr>
      </w:pPr>
    </w:p>
    <w:p w:rsidR="000A77E6" w:rsidRPr="000A77E6" w:rsidRDefault="000A77E6" w:rsidP="000A77E6">
      <w:pPr>
        <w:spacing w:after="0" w:line="240" w:lineRule="auto"/>
        <w:rPr>
          <w:rFonts w:ascii="Segoe UI" w:eastAsia="Calibri" w:hAnsi="Segoe UI" w:cs="Segoe UI"/>
          <w:shd w:val="clear" w:color="auto" w:fill="FFFFFF"/>
          <w:lang w:eastAsia="en-GB"/>
        </w:rPr>
      </w:pPr>
      <w:r w:rsidRPr="000A77E6">
        <w:rPr>
          <w:rFonts w:ascii="Segoe UI" w:eastAsia="Calibri" w:hAnsi="Segoe UI" w:cs="Segoe UI"/>
          <w:lang w:eastAsia="en-GB"/>
        </w:rPr>
        <w:t>In 2014/15 we will start rolling out self-selected goal setting/therapy targets to younger age groups; having successfully piloted GBO with secondary aged pupils . The use of goal-based outcomes will now apply to all children from Y1 to Y13 and we have revised the toolkit to ensure it’s appropriate to developmental needs of the younger cohort.</w:t>
      </w:r>
    </w:p>
    <w:p w:rsidR="00D3672D" w:rsidRPr="003B4B1E" w:rsidRDefault="00D3672D" w:rsidP="000A77E6">
      <w:pPr>
        <w:spacing w:after="0" w:line="240" w:lineRule="auto"/>
        <w:rPr>
          <w:rFonts w:ascii="Segoe UI" w:eastAsia="Calibri" w:hAnsi="Segoe UI" w:cs="Segoe UI"/>
          <w:b/>
          <w:sz w:val="16"/>
          <w:szCs w:val="16"/>
        </w:rPr>
      </w:pPr>
    </w:p>
    <w:p w:rsidR="000A77E6" w:rsidRPr="000A77E6" w:rsidRDefault="000A77E6" w:rsidP="000A77E6">
      <w:pPr>
        <w:spacing w:after="0" w:line="240" w:lineRule="auto"/>
        <w:rPr>
          <w:rFonts w:ascii="Segoe UI" w:eastAsia="Calibri" w:hAnsi="Segoe UI" w:cs="Segoe UI"/>
          <w:b/>
        </w:rPr>
      </w:pPr>
      <w:r w:rsidRPr="000A77E6">
        <w:rPr>
          <w:rFonts w:ascii="Segoe UI" w:eastAsia="Calibri" w:hAnsi="Segoe UI" w:cs="Segoe UI"/>
          <w:b/>
        </w:rPr>
        <w:t>Recovery star and clustering in adult mental health services</w:t>
      </w: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 xml:space="preserve">This is a patient reported outcome measure which allows the individual firstly to identify where they feel they are and where they would like to be across a number of domains (managing mental health, physical health and self-care, living skills, social networks, work, relationships, addictive behaviour, responsibilities, identity and self-esteem and trust &amp; hope). To date, we have 64 Stars completed across the directorate. </w:t>
      </w: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lastRenderedPageBreak/>
        <w:t>Care clustering has also been underway within the services for the last year, which aims to provide treatment and support to patients based upon their needs rather than their diagnosis. The teams have been working on understand</w:t>
      </w:r>
      <w:r w:rsidR="000760BC">
        <w:rPr>
          <w:rFonts w:ascii="Segoe UI" w:eastAsia="Calibri" w:hAnsi="Segoe UI" w:cs="Segoe UI"/>
        </w:rPr>
        <w:t>ing</w:t>
      </w:r>
      <w:r w:rsidRPr="000A77E6">
        <w:rPr>
          <w:rFonts w:ascii="Segoe UI" w:eastAsia="Calibri" w:hAnsi="Segoe UI" w:cs="Segoe UI"/>
        </w:rPr>
        <w:t xml:space="preserve"> the packages of care to ensure that these are delivering the appropriate care for all patients and work will be continuing on this throughout 2015. We have also implemented clustering in our IAPT services; we have worked with the local CCGs to develop the appropriate packages of care for these patients. </w:t>
      </w:r>
    </w:p>
    <w:p w:rsidR="000A77E6" w:rsidRPr="000A77E6" w:rsidRDefault="000A77E6" w:rsidP="000A77E6">
      <w:pPr>
        <w:spacing w:after="0" w:line="240" w:lineRule="auto"/>
        <w:jc w:val="both"/>
        <w:rPr>
          <w:rFonts w:ascii="Segoe UI" w:eastAsia="Calibri" w:hAnsi="Segoe UI" w:cs="Segoe UI"/>
        </w:rPr>
      </w:pPr>
    </w:p>
    <w:p w:rsidR="000A77E6" w:rsidRPr="000A77E6" w:rsidRDefault="000A77E6" w:rsidP="000A77E6">
      <w:pPr>
        <w:spacing w:after="0" w:line="240" w:lineRule="auto"/>
        <w:jc w:val="both"/>
        <w:rPr>
          <w:rFonts w:ascii="Segoe UI" w:eastAsia="Calibri" w:hAnsi="Segoe UI" w:cs="Segoe UI"/>
        </w:rPr>
      </w:pPr>
      <w:r w:rsidRPr="000A77E6">
        <w:rPr>
          <w:rFonts w:ascii="Segoe UI" w:eastAsia="Calibri" w:hAnsi="Segoe UI" w:cs="Segoe UI"/>
        </w:rPr>
        <w:t xml:space="preserve">For both the recovery star and clusters, we are developing reporting mechanisms to understand how these measures are working and the pathways which patients are taking and whether these are as expected. </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 xml:space="preserve">Deliver outcome based care clusters in older adult mental health services </w:t>
      </w:r>
    </w:p>
    <w:p w:rsidR="000A77E6" w:rsidRPr="000A77E6" w:rsidRDefault="000A77E6" w:rsidP="000A77E6">
      <w:pPr>
        <w:spacing w:after="0" w:line="240" w:lineRule="auto"/>
        <w:contextualSpacing/>
        <w:rPr>
          <w:rFonts w:ascii="Segoe UI" w:eastAsia="Calibri" w:hAnsi="Segoe UI" w:cs="Segoe UI"/>
          <w:bCs/>
        </w:rPr>
      </w:pPr>
      <w:r w:rsidRPr="000A77E6">
        <w:rPr>
          <w:rFonts w:ascii="Segoe UI" w:eastAsia="Calibri" w:hAnsi="Segoe UI" w:cs="Segoe UI"/>
          <w:bCs/>
        </w:rPr>
        <w:t xml:space="preserve">Staff are delivering cluster packages of care </w:t>
      </w:r>
      <w:r w:rsidRPr="000A77E6">
        <w:rPr>
          <w:rFonts w:ascii="Segoe UI" w:eastAsia="Calibri" w:hAnsi="Segoe UI" w:cs="Segoe UI"/>
        </w:rPr>
        <w:t xml:space="preserve">for older people within two pathways: </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Pathway 1: Functional Mental Health conditions pathway</w:t>
      </w: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Pathway 2: Dementia conditions or Organic Mental Health pathway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 xml:space="preserve">Treatment is provided within these pathways following a specified cluster care package.  </w:t>
      </w:r>
    </w:p>
    <w:p w:rsidR="000A77E6" w:rsidRPr="000A77E6" w:rsidRDefault="000A77E6" w:rsidP="00566526">
      <w:pPr>
        <w:numPr>
          <w:ilvl w:val="0"/>
          <w:numId w:val="58"/>
        </w:numPr>
        <w:spacing w:after="0" w:line="240" w:lineRule="auto"/>
        <w:ind w:left="709" w:hanging="425"/>
        <w:contextualSpacing/>
        <w:rPr>
          <w:rFonts w:ascii="Segoe UI" w:eastAsia="Calibri" w:hAnsi="Segoe UI" w:cs="Segoe UI"/>
        </w:rPr>
      </w:pPr>
      <w:r w:rsidRPr="000A77E6">
        <w:rPr>
          <w:rFonts w:ascii="Segoe UI" w:eastAsia="Calibri" w:hAnsi="Segoe UI" w:cs="Segoe UI"/>
        </w:rPr>
        <w:t xml:space="preserve">The treatment for people with Functional Mental Health conditions will follow the care packages for clusters 4 to 8 and 10 to 17 </w:t>
      </w:r>
    </w:p>
    <w:p w:rsidR="000A77E6" w:rsidRPr="000A77E6" w:rsidRDefault="000A77E6" w:rsidP="00566526">
      <w:pPr>
        <w:numPr>
          <w:ilvl w:val="0"/>
          <w:numId w:val="58"/>
        </w:numPr>
        <w:spacing w:after="0" w:line="240" w:lineRule="auto"/>
        <w:ind w:left="709" w:hanging="425"/>
        <w:contextualSpacing/>
        <w:rPr>
          <w:rFonts w:ascii="Segoe UI" w:eastAsia="Calibri" w:hAnsi="Segoe UI" w:cs="Segoe UI"/>
        </w:rPr>
      </w:pPr>
      <w:r w:rsidRPr="000A77E6">
        <w:rPr>
          <w:rFonts w:ascii="Segoe UI" w:eastAsia="Calibri" w:hAnsi="Segoe UI" w:cs="Segoe UI"/>
        </w:rPr>
        <w:t>For people with early memory problems where Memory Assessment and Diagnosis is required the care packages for clusters 18 and 19 will followed</w:t>
      </w:r>
    </w:p>
    <w:p w:rsidR="000A77E6" w:rsidRPr="000A77E6" w:rsidRDefault="000A77E6" w:rsidP="00566526">
      <w:pPr>
        <w:numPr>
          <w:ilvl w:val="0"/>
          <w:numId w:val="58"/>
        </w:numPr>
        <w:spacing w:after="0" w:line="240" w:lineRule="auto"/>
        <w:ind w:left="709" w:hanging="425"/>
        <w:contextualSpacing/>
        <w:rPr>
          <w:rFonts w:ascii="Segoe UI" w:eastAsia="Calibri" w:hAnsi="Segoe UI" w:cs="Segoe UI"/>
        </w:rPr>
      </w:pPr>
      <w:r w:rsidRPr="000A77E6">
        <w:rPr>
          <w:rFonts w:ascii="Segoe UI" w:eastAsia="Calibri" w:hAnsi="Segoe UI" w:cs="Segoe UI"/>
        </w:rPr>
        <w:t>Treatment for people with deteriorating Organic Mental Health conditions will follow clusters 19 to 21 depending upon the stage of the disease and the corresponding care needs</w:t>
      </w:r>
    </w:p>
    <w:p w:rsidR="000A77E6" w:rsidRPr="000A77E6" w:rsidRDefault="000A77E6" w:rsidP="008177FE">
      <w:pPr>
        <w:spacing w:after="0" w:line="240" w:lineRule="auto"/>
        <w:ind w:hanging="425"/>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lang w:eastAsia="en-GB"/>
        </w:rPr>
        <w:t>Clustering of patients is being maintained at a good rate within OPMH Services with 90% of all patients clustered.  There are some patients for whom clinical work is being provided who are not assigned to a cluster, for example sign posting or undergoing assessment.  The Trust is developing systems to identify those patients who would therefore be in an agreed assessment cluster.</w:t>
      </w:r>
    </w:p>
    <w:p w:rsidR="000A77E6" w:rsidRPr="003B4B1E" w:rsidRDefault="000A77E6" w:rsidP="000A77E6">
      <w:pPr>
        <w:spacing w:after="0" w:line="240" w:lineRule="auto"/>
        <w:rPr>
          <w:rFonts w:ascii="Segoe UI" w:eastAsia="Calibri" w:hAnsi="Segoe UI" w:cs="Segoe UI"/>
          <w:b/>
          <w:color w:val="365F91"/>
          <w:sz w:val="16"/>
          <w:szCs w:val="16"/>
          <w:highlight w:val="yellow"/>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Systematically monitor, report and share learning from outcomes continuously to improve the quality of care for patients</w:t>
      </w:r>
    </w:p>
    <w:p w:rsidR="000A77E6" w:rsidRPr="000A77E6" w:rsidRDefault="000A77E6" w:rsidP="000A77E6">
      <w:pPr>
        <w:spacing w:after="0" w:line="240" w:lineRule="auto"/>
        <w:jc w:val="both"/>
        <w:rPr>
          <w:rFonts w:ascii="Segoe UI" w:eastAsia="Calibri" w:hAnsi="Segoe UI" w:cs="Segoe UI"/>
          <w:lang w:eastAsia="en-GB"/>
        </w:rPr>
      </w:pPr>
      <w:r w:rsidRPr="000A77E6">
        <w:rPr>
          <w:rFonts w:ascii="Segoe UI" w:eastAsia="Calibri" w:hAnsi="Segoe UI" w:cs="Segoe UI"/>
          <w:lang w:eastAsia="en-GB"/>
        </w:rPr>
        <w:t>Cluster outcomes have been set by CCGs for each cluster.  Work is ongoing to identify the most effective ways of evidencing these.</w:t>
      </w:r>
    </w:p>
    <w:p w:rsidR="000A77E6" w:rsidRPr="003B4B1E" w:rsidRDefault="000A77E6" w:rsidP="000A77E6">
      <w:pPr>
        <w:spacing w:after="0" w:line="240" w:lineRule="auto"/>
        <w:rPr>
          <w:rFonts w:ascii="Segoe UI" w:eastAsia="Calibri" w:hAnsi="Segoe UI" w:cs="Segoe UI"/>
          <w:sz w:val="16"/>
          <w:szCs w:val="16"/>
          <w:lang w:eastAsia="en-GB"/>
        </w:rPr>
      </w:pPr>
    </w:p>
    <w:p w:rsidR="00566526" w:rsidRPr="00566526" w:rsidRDefault="000A77E6" w:rsidP="00566526">
      <w:pPr>
        <w:spacing w:after="0" w:line="240" w:lineRule="auto"/>
        <w:rPr>
          <w:rFonts w:ascii="Segoe UI" w:eastAsia="Calibri" w:hAnsi="Segoe UI" w:cs="Segoe UI"/>
          <w:b/>
          <w:color w:val="365F91"/>
          <w:szCs w:val="24"/>
          <w:lang w:eastAsia="en-GB"/>
        </w:rPr>
      </w:pPr>
      <w:r w:rsidRPr="00566526">
        <w:rPr>
          <w:rFonts w:ascii="Segoe UI" w:eastAsia="Calibri" w:hAnsi="Segoe UI" w:cs="Segoe UI"/>
          <w:b/>
          <w:color w:val="365F91"/>
          <w:szCs w:val="24"/>
          <w:lang w:eastAsia="en-GB"/>
        </w:rPr>
        <w:t>Work in partnership with commissioners and other providers to develop outcome based care across a range of services</w:t>
      </w:r>
      <w:r w:rsidR="00566526">
        <w:rPr>
          <w:rFonts w:ascii="Segoe UI" w:eastAsia="Calibri" w:hAnsi="Segoe UI" w:cs="Segoe UI"/>
          <w:b/>
          <w:color w:val="365F91"/>
          <w:szCs w:val="24"/>
          <w:lang w:eastAsia="en-GB"/>
        </w:rPr>
        <w:t xml:space="preserve"> </w:t>
      </w:r>
    </w:p>
    <w:p w:rsidR="00566526" w:rsidRPr="00AA481F" w:rsidRDefault="00566526" w:rsidP="00566526">
      <w:pPr>
        <w:spacing w:after="0" w:line="240" w:lineRule="auto"/>
        <w:rPr>
          <w:rFonts w:ascii="Segoe UI" w:hAnsi="Segoe UI" w:cs="Segoe UI"/>
        </w:rPr>
      </w:pPr>
      <w:r w:rsidRPr="00AA481F">
        <w:rPr>
          <w:rFonts w:ascii="Segoe UI" w:hAnsi="Segoe UI" w:cs="Segoe UI"/>
        </w:rPr>
        <w:t xml:space="preserve">The Trust recognises that we cannot meet all the needs of our patients as a single organisation and this year has seen the development and formalisation of partnerships between the Trust and key partners with which we have worked with more informally for many years. </w:t>
      </w:r>
    </w:p>
    <w:p w:rsidR="00566526" w:rsidRPr="00AA481F" w:rsidRDefault="00566526" w:rsidP="00566526">
      <w:pPr>
        <w:pStyle w:val="ListParagraph"/>
        <w:numPr>
          <w:ilvl w:val="0"/>
          <w:numId w:val="97"/>
        </w:numPr>
        <w:spacing w:after="0" w:line="240" w:lineRule="auto"/>
        <w:contextualSpacing w:val="0"/>
        <w:rPr>
          <w:rFonts w:ascii="Segoe UI" w:hAnsi="Segoe UI" w:cs="Segoe UI"/>
        </w:rPr>
      </w:pPr>
      <w:r w:rsidRPr="00AA481F">
        <w:rPr>
          <w:rFonts w:ascii="Segoe UI" w:hAnsi="Segoe UI" w:cs="Segoe UI"/>
        </w:rPr>
        <w:t xml:space="preserve">The Oxfordshire Mental Health Partnership (OHFT, Response, Oxfordshire Mind, Restore, Connection and Elmore) was formed in order to bring mental health services together to be able to provide health, housing, care at home and employment support for people for severe mental illness.  </w:t>
      </w:r>
    </w:p>
    <w:p w:rsidR="00566526" w:rsidRPr="00AA481F" w:rsidRDefault="00566526" w:rsidP="00566526">
      <w:pPr>
        <w:pStyle w:val="ListParagraph"/>
        <w:numPr>
          <w:ilvl w:val="0"/>
          <w:numId w:val="97"/>
        </w:numPr>
        <w:spacing w:after="0" w:line="240" w:lineRule="auto"/>
        <w:contextualSpacing w:val="0"/>
        <w:rPr>
          <w:rFonts w:ascii="Segoe UI" w:hAnsi="Segoe UI" w:cs="Segoe UI"/>
        </w:rPr>
      </w:pPr>
      <w:r w:rsidRPr="00AA481F">
        <w:rPr>
          <w:rFonts w:ascii="Segoe UI" w:hAnsi="Segoe UI" w:cs="Segoe UI"/>
        </w:rPr>
        <w:t>We have developed an alliance with Oxford University Hospitals NHS Trust to deliver joined up urgent care for older people.</w:t>
      </w:r>
    </w:p>
    <w:p w:rsidR="00566526" w:rsidRPr="00AA481F" w:rsidRDefault="008C6789" w:rsidP="00566526">
      <w:pPr>
        <w:pStyle w:val="ListParagraph"/>
        <w:numPr>
          <w:ilvl w:val="0"/>
          <w:numId w:val="97"/>
        </w:numPr>
        <w:spacing w:after="0" w:line="240" w:lineRule="auto"/>
        <w:contextualSpacing w:val="0"/>
        <w:rPr>
          <w:rFonts w:ascii="Segoe UI" w:hAnsi="Segoe UI" w:cs="Segoe UI"/>
        </w:rPr>
      </w:pPr>
      <w:r w:rsidRPr="00AA481F">
        <w:rPr>
          <w:rFonts w:ascii="Segoe UI" w:hAnsi="Segoe UI" w:cs="Segoe UI"/>
        </w:rPr>
        <w:lastRenderedPageBreak/>
        <w:t xml:space="preserve">We have developed </w:t>
      </w:r>
      <w:r w:rsidR="00566526" w:rsidRPr="00AA481F">
        <w:rPr>
          <w:rFonts w:ascii="Segoe UI" w:hAnsi="Segoe UI" w:cs="Segoe UI"/>
        </w:rPr>
        <w:t>mental health urgent care services as part of delivery of the Crisis Concordats in both Oxfordshire and Buckinghamshire working closely Police, Ambulance, Acute Hospitals and other partners to ensure that people of all ages with a mental health crisis receive the best care as quickly as possible.</w:t>
      </w:r>
    </w:p>
    <w:p w:rsidR="00566526" w:rsidRPr="00AA481F" w:rsidRDefault="008C6789" w:rsidP="00566526">
      <w:pPr>
        <w:pStyle w:val="ListParagraph"/>
        <w:numPr>
          <w:ilvl w:val="0"/>
          <w:numId w:val="97"/>
        </w:numPr>
        <w:spacing w:after="0" w:line="240" w:lineRule="auto"/>
        <w:contextualSpacing w:val="0"/>
        <w:rPr>
          <w:rFonts w:ascii="Segoe UI" w:hAnsi="Segoe UI" w:cs="Segoe UI"/>
        </w:rPr>
      </w:pPr>
      <w:r w:rsidRPr="00AA481F">
        <w:rPr>
          <w:rFonts w:ascii="Segoe UI" w:hAnsi="Segoe UI" w:cs="Segoe UI"/>
        </w:rPr>
        <w:t xml:space="preserve">We have developed </w:t>
      </w:r>
      <w:r w:rsidR="00566526" w:rsidRPr="00AA481F">
        <w:rPr>
          <w:rFonts w:ascii="Segoe UI" w:hAnsi="Segoe UI" w:cs="Segoe UI"/>
        </w:rPr>
        <w:t>high support step down accommodation on the Whiteleaf site in Aylesbury in partnership with Comfort Care and Buckinghamshire County Council</w:t>
      </w:r>
      <w:r w:rsidR="00AA481F" w:rsidRPr="00AA481F">
        <w:rPr>
          <w:rFonts w:ascii="Segoe UI" w:hAnsi="Segoe UI" w:cs="Segoe UI"/>
        </w:rPr>
        <w:t>.</w:t>
      </w:r>
    </w:p>
    <w:p w:rsidR="000A77E6" w:rsidRPr="000A77E6" w:rsidRDefault="000A77E6" w:rsidP="000A77E6">
      <w:pPr>
        <w:spacing w:after="0" w:line="240" w:lineRule="auto"/>
        <w:rPr>
          <w:rFonts w:ascii="Segoe UI" w:eastAsia="Calibri" w:hAnsi="Segoe UI" w:cs="Segoe UI"/>
          <w:b/>
          <w:color w:val="365F91"/>
          <w:szCs w:val="24"/>
          <w:lang w:eastAsia="en-GB"/>
        </w:rPr>
      </w:pPr>
    </w:p>
    <w:p w:rsidR="000A77E6" w:rsidRPr="000A77E6" w:rsidRDefault="000A77E6" w:rsidP="000A77E6">
      <w:pPr>
        <w:shd w:val="clear" w:color="auto" w:fill="002648"/>
        <w:spacing w:after="0" w:line="240" w:lineRule="auto"/>
        <w:rPr>
          <w:rFonts w:ascii="Segoe UI" w:eastAsia="Calibri" w:hAnsi="Segoe UI" w:cs="Segoe UI"/>
          <w:b/>
          <w:color w:val="FFFFFF"/>
          <w:sz w:val="28"/>
          <w:szCs w:val="28"/>
          <w:lang w:eastAsia="en-GB"/>
        </w:rPr>
      </w:pPr>
      <w:r w:rsidRPr="000A77E6">
        <w:rPr>
          <w:rFonts w:ascii="Segoe UI" w:eastAsia="Calibri" w:hAnsi="Segoe UI" w:cs="Segoe UI"/>
          <w:b/>
          <w:color w:val="FFFFFF"/>
          <w:sz w:val="28"/>
          <w:szCs w:val="28"/>
          <w:lang w:eastAsia="en-GB"/>
        </w:rPr>
        <w:t>Quality Priority 8: using the new CQC framework</w:t>
      </w:r>
    </w:p>
    <w:p w:rsidR="000A77E6" w:rsidRDefault="00B324F0" w:rsidP="003B4B1E">
      <w:pPr>
        <w:spacing w:after="0" w:line="240" w:lineRule="auto"/>
        <w:rPr>
          <w:rFonts w:ascii="Segoe UI" w:eastAsia="Calibri" w:hAnsi="Segoe UI" w:cs="Segoe UI"/>
          <w:color w:val="365F91"/>
          <w:szCs w:val="24"/>
          <w:lang w:eastAsia="en-GB"/>
        </w:rPr>
      </w:pPr>
      <w:r>
        <w:rPr>
          <w:rFonts w:ascii="Segoe UI" w:eastAsia="Calibri" w:hAnsi="Segoe UI" w:cs="Segoe UI"/>
          <w:color w:val="365F91"/>
          <w:szCs w:val="24"/>
          <w:lang w:eastAsia="en-GB"/>
        </w:rPr>
        <w:t>Staff across our Trust have spent time reviewing their services against the five CQC questions with the aim of making this business as usual.</w:t>
      </w:r>
    </w:p>
    <w:p w:rsidR="003B4B1E" w:rsidRPr="003B4B1E" w:rsidRDefault="003B4B1E" w:rsidP="003B4B1E">
      <w:pPr>
        <w:spacing w:after="0" w:line="240" w:lineRule="auto"/>
        <w:rPr>
          <w:sz w:val="16"/>
          <w:szCs w:val="16"/>
        </w:rPr>
      </w:pPr>
    </w:p>
    <w:p w:rsidR="000A77E6" w:rsidRPr="000A77E6" w:rsidRDefault="000A77E6" w:rsidP="000A77E6">
      <w:pPr>
        <w:spacing w:after="0" w:line="240" w:lineRule="auto"/>
        <w:rPr>
          <w:rFonts w:ascii="Segoe UI" w:eastAsia="Calibri" w:hAnsi="Segoe UI" w:cs="Segoe UI"/>
          <w:lang w:eastAsia="en-GB"/>
        </w:rPr>
      </w:pPr>
      <w:r w:rsidRPr="000A77E6">
        <w:rPr>
          <w:rFonts w:ascii="Segoe UI" w:eastAsia="Calibri" w:hAnsi="Segoe UI" w:cs="Segoe UI"/>
          <w:b/>
          <w:color w:val="365F91"/>
          <w:szCs w:val="24"/>
          <w:lang w:eastAsia="en-GB"/>
        </w:rPr>
        <w:t xml:space="preserve">Ensure staff across the organisation are familiar with the changes to the regulatory framework </w:t>
      </w:r>
    </w:p>
    <w:p w:rsidR="005A0FE5" w:rsidRDefault="005A0FE5" w:rsidP="000A77E6">
      <w:pPr>
        <w:tabs>
          <w:tab w:val="left" w:pos="4002"/>
        </w:tabs>
        <w:spacing w:after="0" w:line="240" w:lineRule="auto"/>
        <w:rPr>
          <w:rFonts w:ascii="Segoe UI" w:eastAsia="Calibri" w:hAnsi="Segoe UI" w:cs="Segoe UI"/>
          <w:noProof/>
          <w:szCs w:val="24"/>
          <w:lang w:eastAsia="en-GB"/>
        </w:rPr>
      </w:pPr>
    </w:p>
    <w:p w:rsidR="000A77E6" w:rsidRPr="000A77E6" w:rsidRDefault="005A0FE5" w:rsidP="000A77E6">
      <w:pPr>
        <w:tabs>
          <w:tab w:val="left" w:pos="4002"/>
        </w:tabs>
        <w:spacing w:after="0" w:line="240" w:lineRule="auto"/>
        <w:rPr>
          <w:rFonts w:ascii="Segoe UI" w:eastAsia="Calibri" w:hAnsi="Segoe UI" w:cs="Segoe UI"/>
          <w:noProof/>
          <w:szCs w:val="24"/>
          <w:lang w:eastAsia="en-GB"/>
        </w:rPr>
      </w:pPr>
      <w:r>
        <w:rPr>
          <w:noProof/>
          <w:lang w:eastAsia="en-GB"/>
        </w:rPr>
        <w:drawing>
          <wp:anchor distT="0" distB="0" distL="114300" distR="114300" simplePos="0" relativeHeight="251682816" behindDoc="1" locked="0" layoutInCell="1" allowOverlap="1">
            <wp:simplePos x="0" y="0"/>
            <wp:positionH relativeFrom="column">
              <wp:posOffset>0</wp:posOffset>
            </wp:positionH>
            <wp:positionV relativeFrom="paragraph">
              <wp:posOffset>71755</wp:posOffset>
            </wp:positionV>
            <wp:extent cx="1990725" cy="552450"/>
            <wp:effectExtent l="0" t="0" r="9525" b="0"/>
            <wp:wrapTight wrapText="bothSides">
              <wp:wrapPolygon edited="0">
                <wp:start x="0" y="0"/>
                <wp:lineTo x="0" y="20855"/>
                <wp:lineTo x="21497" y="20855"/>
                <wp:lineTo x="21497" y="0"/>
                <wp:lineTo x="0" y="0"/>
              </wp:wrapPolygon>
            </wp:wrapTight>
            <wp:docPr id="51" name="Picture 51" descr="IC5">
              <a:hlinkClick xmlns:a="http://schemas.openxmlformats.org/drawingml/2006/main" r:id="rId32" tgtFrame="&quot;&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C5">
                      <a:hlinkClick r:id="rId32" tgtFrame="&quot;&quot;" tooltip="&quot;&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90725" cy="552450"/>
                    </a:xfrm>
                    <a:prstGeom prst="rect">
                      <a:avLst/>
                    </a:prstGeom>
                    <a:noFill/>
                    <a:extLst/>
                  </pic:spPr>
                </pic:pic>
              </a:graphicData>
            </a:graphic>
            <wp14:sizeRelH relativeFrom="page">
              <wp14:pctWidth>0</wp14:pctWidth>
            </wp14:sizeRelH>
            <wp14:sizeRelV relativeFrom="page">
              <wp14:pctHeight>0</wp14:pctHeight>
            </wp14:sizeRelV>
          </wp:anchor>
        </w:drawing>
      </w:r>
      <w:r w:rsidR="000A77E6" w:rsidRPr="000A77E6">
        <w:rPr>
          <w:rFonts w:ascii="Segoe UI" w:eastAsia="Calibri" w:hAnsi="Segoe UI" w:cs="Segoe UI"/>
          <w:noProof/>
          <w:szCs w:val="24"/>
          <w:lang w:eastAsia="en-GB"/>
        </w:rPr>
        <w:t>The project “ Improving Care: 5 (IC:5) questions” was launched in June 2014 to develop a sustainable approach for embedding and monitoring the new quality standards being introduced by the CQC. Staff have responded very positively to the new framework and have found the detailed questions and prompts helpful and relevant.</w:t>
      </w:r>
    </w:p>
    <w:p w:rsidR="000A77E6" w:rsidRPr="000A77E6" w:rsidRDefault="000A77E6" w:rsidP="000A77E6">
      <w:pPr>
        <w:tabs>
          <w:tab w:val="left" w:pos="4002"/>
        </w:tabs>
        <w:spacing w:after="0" w:line="240" w:lineRule="auto"/>
        <w:rPr>
          <w:rFonts w:ascii="Segoe UI" w:eastAsia="Calibri" w:hAnsi="Segoe UI" w:cs="Segoe UI"/>
          <w:noProof/>
          <w:szCs w:val="24"/>
          <w:lang w:eastAsia="en-GB"/>
        </w:rPr>
      </w:pPr>
    </w:p>
    <w:p w:rsidR="000A77E6" w:rsidRPr="000A77E6" w:rsidRDefault="000A77E6" w:rsidP="000A77E6">
      <w:pPr>
        <w:spacing w:after="0" w:line="240" w:lineRule="auto"/>
        <w:rPr>
          <w:rFonts w:ascii="Segoe UI" w:eastAsia="Calibri" w:hAnsi="Segoe UI" w:cs="Segoe UI"/>
        </w:rPr>
      </w:pPr>
      <w:r w:rsidRPr="000A77E6">
        <w:rPr>
          <w:rFonts w:ascii="Segoe UI" w:eastAsia="Calibri" w:hAnsi="Segoe UI" w:cs="Segoe UI"/>
        </w:rPr>
        <w:t>Key achievements since project started include:</w:t>
      </w:r>
    </w:p>
    <w:p w:rsidR="000A77E6" w:rsidRPr="000A77E6" w:rsidRDefault="000A77E6" w:rsidP="00566526">
      <w:pPr>
        <w:numPr>
          <w:ilvl w:val="0"/>
          <w:numId w:val="51"/>
        </w:numPr>
        <w:spacing w:after="0" w:line="240" w:lineRule="auto"/>
        <w:ind w:left="709" w:hanging="283"/>
        <w:rPr>
          <w:rFonts w:ascii="Segoe UI" w:eastAsia="Calibri" w:hAnsi="Segoe UI" w:cs="Segoe UI"/>
          <w:szCs w:val="24"/>
          <w:lang w:eastAsia="en-GB"/>
        </w:rPr>
      </w:pPr>
      <w:r w:rsidRPr="000A77E6">
        <w:rPr>
          <w:rFonts w:ascii="Segoe UI" w:eastAsia="Calibri" w:hAnsi="Segoe UI" w:cs="Segoe UI"/>
          <w:szCs w:val="24"/>
          <w:lang w:eastAsia="en-GB"/>
        </w:rPr>
        <w:t xml:space="preserve">A new central trust wide clinical service directory for staff </w:t>
      </w:r>
    </w:p>
    <w:p w:rsidR="000A77E6" w:rsidRPr="000A77E6" w:rsidRDefault="000A77E6" w:rsidP="00566526">
      <w:pPr>
        <w:numPr>
          <w:ilvl w:val="0"/>
          <w:numId w:val="51"/>
        </w:numPr>
        <w:spacing w:after="0" w:line="240" w:lineRule="auto"/>
        <w:ind w:left="709" w:hanging="283"/>
        <w:rPr>
          <w:rFonts w:ascii="Segoe UI" w:eastAsia="Calibri" w:hAnsi="Segoe UI" w:cs="Segoe UI"/>
          <w:szCs w:val="24"/>
          <w:lang w:eastAsia="en-GB"/>
        </w:rPr>
      </w:pPr>
      <w:r w:rsidRPr="000A77E6">
        <w:rPr>
          <w:rFonts w:ascii="Segoe UI" w:eastAsia="Calibri" w:hAnsi="Segoe UI" w:cs="Segoe UI"/>
          <w:szCs w:val="24"/>
          <w:lang w:eastAsia="en-GB"/>
        </w:rPr>
        <w:t xml:space="preserve">Visits to each clinical service and corporate support team to discuss what the standards mean to each team and how they can ensure these are being met </w:t>
      </w:r>
    </w:p>
    <w:p w:rsidR="000A77E6" w:rsidRPr="000A77E6" w:rsidRDefault="000A77E6" w:rsidP="00566526">
      <w:pPr>
        <w:numPr>
          <w:ilvl w:val="0"/>
          <w:numId w:val="51"/>
        </w:numPr>
        <w:spacing w:after="0" w:line="240" w:lineRule="auto"/>
        <w:ind w:left="709" w:hanging="283"/>
        <w:rPr>
          <w:rFonts w:ascii="Segoe UI" w:eastAsia="Calibri" w:hAnsi="Segoe UI" w:cs="Segoe UI"/>
          <w:szCs w:val="24"/>
          <w:lang w:eastAsia="en-GB"/>
        </w:rPr>
      </w:pPr>
      <w:r w:rsidRPr="000A77E6">
        <w:rPr>
          <w:rFonts w:ascii="Segoe UI" w:eastAsia="Calibri" w:hAnsi="Segoe UI" w:cs="Segoe UI"/>
          <w:szCs w:val="24"/>
          <w:lang w:eastAsia="en-GB"/>
        </w:rPr>
        <w:t>Information for clinical teams to encourage staff to talk about the standards.</w:t>
      </w:r>
    </w:p>
    <w:p w:rsidR="000A77E6" w:rsidRPr="000A77E6" w:rsidRDefault="000A77E6" w:rsidP="00566526">
      <w:pPr>
        <w:numPr>
          <w:ilvl w:val="0"/>
          <w:numId w:val="51"/>
        </w:numPr>
        <w:spacing w:after="0" w:line="240" w:lineRule="auto"/>
        <w:ind w:left="709" w:hanging="283"/>
        <w:rPr>
          <w:rFonts w:ascii="Segoe UI" w:eastAsia="Calibri" w:hAnsi="Segoe UI" w:cs="Segoe UI"/>
          <w:szCs w:val="24"/>
          <w:lang w:eastAsia="en-GB"/>
        </w:rPr>
      </w:pPr>
      <w:r w:rsidRPr="000A77E6">
        <w:rPr>
          <w:rFonts w:ascii="Segoe UI" w:eastAsia="Calibri" w:hAnsi="Segoe UI" w:cs="Segoe UI"/>
          <w:szCs w:val="24"/>
          <w:lang w:eastAsia="en-GB"/>
        </w:rPr>
        <w:t>IC5 reference tool was developed and introduced from Dec 2014 for all new starters and junior doctors signposted at induction (118 people have accessed this so far).</w:t>
      </w:r>
    </w:p>
    <w:p w:rsidR="000A77E6" w:rsidRPr="000A77E6" w:rsidRDefault="000A77E6" w:rsidP="00566526">
      <w:pPr>
        <w:numPr>
          <w:ilvl w:val="0"/>
          <w:numId w:val="51"/>
        </w:numPr>
        <w:spacing w:after="0" w:line="240" w:lineRule="auto"/>
        <w:ind w:left="709" w:hanging="283"/>
        <w:rPr>
          <w:rFonts w:ascii="Segoe UI" w:eastAsia="Calibri" w:hAnsi="Segoe UI" w:cs="Segoe UI"/>
          <w:szCs w:val="24"/>
          <w:lang w:eastAsia="en-GB"/>
        </w:rPr>
      </w:pPr>
      <w:r w:rsidRPr="000A77E6">
        <w:rPr>
          <w:rFonts w:ascii="Segoe UI" w:eastAsia="Calibri" w:hAnsi="Segoe UI" w:cs="Segoe UI"/>
          <w:szCs w:val="24"/>
          <w:lang w:eastAsia="en-GB"/>
        </w:rPr>
        <w:t xml:space="preserve">We were a pilot trust consulted on the new mental health intelligence monitoring tool compiled by the CQC and continue to be involved in the development. </w:t>
      </w:r>
    </w:p>
    <w:p w:rsidR="000A77E6" w:rsidRPr="000A77E6" w:rsidRDefault="000A77E6" w:rsidP="00566526">
      <w:pPr>
        <w:numPr>
          <w:ilvl w:val="0"/>
          <w:numId w:val="51"/>
        </w:numPr>
        <w:spacing w:after="0" w:line="240" w:lineRule="auto"/>
        <w:ind w:left="709" w:hanging="283"/>
        <w:rPr>
          <w:rFonts w:ascii="Segoe UI" w:eastAsia="Calibri" w:hAnsi="Segoe UI" w:cs="Segoe UI"/>
          <w:lang w:eastAsia="en-GB"/>
        </w:rPr>
      </w:pPr>
      <w:r w:rsidRPr="000A77E6">
        <w:rPr>
          <w:rFonts w:ascii="Segoe UI" w:eastAsia="Calibri" w:hAnsi="Segoe UI" w:cs="Segoe UI"/>
          <w:lang w:eastAsia="en-GB"/>
        </w:rPr>
        <w:t>Directorates and corporate services have completed a ‘readiness’ self-assessment against information likely to be requested by the CQC.</w:t>
      </w:r>
    </w:p>
    <w:p w:rsidR="000A77E6" w:rsidRPr="000A77E6" w:rsidRDefault="000A77E6" w:rsidP="000A77E6">
      <w:pPr>
        <w:spacing w:after="0" w:line="240" w:lineRule="auto"/>
        <w:ind w:left="709"/>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color w:val="365F91"/>
          <w:lang w:eastAsia="en-GB"/>
        </w:rPr>
      </w:pPr>
      <w:r w:rsidRPr="000A77E6">
        <w:rPr>
          <w:rFonts w:ascii="Segoe UI" w:eastAsia="Calibri" w:hAnsi="Segoe UI" w:cs="Segoe UI"/>
          <w:b/>
          <w:color w:val="365F91"/>
          <w:lang w:eastAsia="en-GB"/>
        </w:rPr>
        <w:t xml:space="preserve">Adapt the Trust’s approach to quality in recognition of changes in regulation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The Trust has recently reorganised its quality governance structure to reflect the five CQC questions. This means that our new Quality Committee (led by the Chairman) and the groups which are accountable to it (led by executive directors) will receive information on all aspects of the five questions and identify compliance and good practice, and areas of vulnerability and risk requiring improvement. Local and trust wide quality reporting and quality improvement plans reflect the key lines of enquiries and detailed prompts and are monitored by the weekly clinical governance/senior operational management meeting.</w:t>
      </w:r>
    </w:p>
    <w:p w:rsidR="000A77E6" w:rsidRPr="003B4B1E" w:rsidRDefault="000A77E6" w:rsidP="000A77E6">
      <w:pPr>
        <w:spacing w:after="0" w:line="240" w:lineRule="auto"/>
        <w:rPr>
          <w:rFonts w:ascii="Segoe UI" w:eastAsia="Calibri" w:hAnsi="Segoe UI" w:cs="Segoe UI"/>
          <w:sz w:val="16"/>
          <w:szCs w:val="16"/>
          <w:lang w:eastAsia="en-GB"/>
        </w:rPr>
      </w:pPr>
    </w:p>
    <w:p w:rsidR="000A77E6" w:rsidRPr="000A77E6" w:rsidRDefault="000A77E6" w:rsidP="000A77E6">
      <w:pPr>
        <w:spacing w:after="0" w:line="240" w:lineRule="auto"/>
        <w:rPr>
          <w:rFonts w:ascii="Segoe UI" w:eastAsia="Calibri" w:hAnsi="Segoe UI" w:cs="Segoe UI"/>
          <w:b/>
          <w:color w:val="365F91"/>
          <w:szCs w:val="24"/>
          <w:lang w:eastAsia="en-GB"/>
        </w:rPr>
      </w:pPr>
      <w:r w:rsidRPr="000A77E6">
        <w:rPr>
          <w:rFonts w:ascii="Segoe UI" w:eastAsia="Calibri" w:hAnsi="Segoe UI" w:cs="Segoe UI"/>
          <w:b/>
          <w:color w:val="365F91"/>
          <w:szCs w:val="24"/>
          <w:lang w:eastAsia="en-GB"/>
        </w:rPr>
        <w:t xml:space="preserve">Set up peer reviews across and between different services </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lang w:eastAsia="en-GB"/>
        </w:rPr>
        <w:t xml:space="preserve">We have set up an internal peer review programme which involves teams of staff visiting other services (e.g. wards, community teams and clinics) to review them against the five CQC questions. The detailed key lines of enquiry and prompts provide a robust set of questions with which to assess our services. Prior to the visit the team reviews a range of information including audits, performance reports, patient feedback, complaints and compliments, </w:t>
      </w:r>
      <w:r w:rsidRPr="000A77E6">
        <w:rPr>
          <w:rFonts w:ascii="Segoe UI" w:eastAsia="Calibri" w:hAnsi="Segoe UI" w:cs="Segoe UI"/>
          <w:lang w:eastAsia="en-GB"/>
        </w:rPr>
        <w:lastRenderedPageBreak/>
        <w:t xml:space="preserve">incidents and service reviews.  During the visit the team assesses the environment, documentation, equipment, safety and quality processes, and speaks to staff and patients about their view of the care provided. We have completed </w:t>
      </w:r>
      <w:r w:rsidRPr="000A77E6">
        <w:rPr>
          <w:rFonts w:ascii="Segoe UI" w:eastAsia="Calibri" w:hAnsi="Segoe UI" w:cs="Segoe UI"/>
          <w:szCs w:val="24"/>
          <w:lang w:eastAsia="en-GB"/>
        </w:rPr>
        <w:t>46 peer reviews to date.</w:t>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We identified some very good practice during our reviews:</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Overall patients have reported being happy with the care they are receiving.</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Teams demonstrated a caring attitude and compassion for their patients.</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Staff show a good knowledge of the patients on their caseload.</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Good understanding and evidence of adult safeguarding.</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Good management and monitoring of waiting times where they exist.</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Some examples of great visible leadership where staff feel valued and supported.</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Development of pathways with Oxford University Hospitals NHS Trust and other partners.</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Some teams are using the five questions as a framework for business meetings.</w:t>
      </w:r>
    </w:p>
    <w:p w:rsidR="000A77E6" w:rsidRPr="000A77E6" w:rsidRDefault="000A77E6" w:rsidP="00566526">
      <w:pPr>
        <w:numPr>
          <w:ilvl w:val="0"/>
          <w:numId w:val="52"/>
        </w:num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Examples of good communication and partnership working across services.</w:t>
      </w:r>
    </w:p>
    <w:p w:rsidR="000A77E6" w:rsidRPr="000A77E6" w:rsidRDefault="000A77E6" w:rsidP="000A77E6">
      <w:pPr>
        <w:spacing w:after="0" w:line="240" w:lineRule="auto"/>
        <w:rPr>
          <w:rFonts w:ascii="Segoe UI" w:eastAsia="Calibri" w:hAnsi="Segoe UI" w:cs="Segoe UI"/>
          <w:szCs w:val="24"/>
          <w:lang w:eastAsia="en-GB"/>
        </w:rPr>
      </w:pPr>
      <w:r>
        <w:rPr>
          <w:rFonts w:ascii="Segoe UI" w:eastAsia="Calibri" w:hAnsi="Segoe UI" w:cs="Segoe UI"/>
          <w:noProof/>
          <w:szCs w:val="24"/>
          <w:lang w:eastAsia="en-GB"/>
        </w:rPr>
        <w:drawing>
          <wp:anchor distT="0" distB="0" distL="114300" distR="114300" simplePos="0" relativeHeight="251669504" behindDoc="1" locked="0" layoutInCell="1" allowOverlap="1" wp14:anchorId="787399D0" wp14:editId="05E0B395">
            <wp:simplePos x="0" y="0"/>
            <wp:positionH relativeFrom="column">
              <wp:posOffset>581025</wp:posOffset>
            </wp:positionH>
            <wp:positionV relativeFrom="paragraph">
              <wp:posOffset>69215</wp:posOffset>
            </wp:positionV>
            <wp:extent cx="5143500" cy="3943350"/>
            <wp:effectExtent l="0" t="0" r="0" b="0"/>
            <wp:wrapTight wrapText="bothSides">
              <wp:wrapPolygon edited="0">
                <wp:start x="10080" y="0"/>
                <wp:lineTo x="9360" y="313"/>
                <wp:lineTo x="8240" y="1357"/>
                <wp:lineTo x="8000" y="3130"/>
                <wp:lineTo x="4640" y="3443"/>
                <wp:lineTo x="1520" y="4278"/>
                <wp:lineTo x="1520" y="5009"/>
                <wp:lineTo x="1120" y="5530"/>
                <wp:lineTo x="320" y="6678"/>
                <wp:lineTo x="0" y="7930"/>
                <wp:lineTo x="0" y="10226"/>
                <wp:lineTo x="320" y="11687"/>
                <wp:lineTo x="1680" y="13357"/>
                <wp:lineTo x="1760" y="13983"/>
                <wp:lineTo x="5680" y="15026"/>
                <wp:lineTo x="7760" y="15026"/>
                <wp:lineTo x="7920" y="16696"/>
                <wp:lineTo x="8560" y="18365"/>
                <wp:lineTo x="9760" y="20035"/>
                <wp:lineTo x="9840" y="20348"/>
                <wp:lineTo x="12400" y="21496"/>
                <wp:lineTo x="13040" y="21496"/>
                <wp:lineTo x="14800" y="21496"/>
                <wp:lineTo x="15440" y="21496"/>
                <wp:lineTo x="18000" y="20348"/>
                <wp:lineTo x="18080" y="20035"/>
                <wp:lineTo x="19440" y="18365"/>
                <wp:lineTo x="19920" y="16696"/>
                <wp:lineTo x="20160" y="15026"/>
                <wp:lineTo x="19760" y="13357"/>
                <wp:lineTo x="19200" y="12104"/>
                <wp:lineTo x="18720" y="10017"/>
                <wp:lineTo x="19040" y="10017"/>
                <wp:lineTo x="20880" y="8557"/>
                <wp:lineTo x="21520" y="6887"/>
                <wp:lineTo x="21520" y="4696"/>
                <wp:lineTo x="21200" y="3235"/>
                <wp:lineTo x="20000" y="2087"/>
                <wp:lineTo x="19520" y="1461"/>
                <wp:lineTo x="17600" y="1043"/>
                <wp:lineTo x="11680" y="0"/>
                <wp:lineTo x="1008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43500" cy="3943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77E6" w:rsidRPr="000A77E6" w:rsidRDefault="000A77E6" w:rsidP="000A77E6">
      <w:pPr>
        <w:spacing w:after="0" w:line="240" w:lineRule="auto"/>
        <w:rPr>
          <w:rFonts w:ascii="Segoe UI" w:eastAsia="Calibri" w:hAnsi="Segoe UI" w:cs="Segoe UI"/>
          <w:szCs w:val="24"/>
          <w:lang w:eastAsia="en-GB"/>
        </w:rPr>
      </w:pPr>
      <w:r w:rsidRPr="000A77E6">
        <w:rPr>
          <w:rFonts w:ascii="Segoe UI" w:eastAsia="Calibri" w:hAnsi="Segoe UI" w:cs="Segoe UI"/>
          <w:szCs w:val="24"/>
          <w:lang w:eastAsia="en-GB"/>
        </w:rPr>
        <w:t>And some areas for improvement …</w:t>
      </w:r>
    </w:p>
    <w:p w:rsidR="000A77E6" w:rsidRPr="000A77E6" w:rsidRDefault="000A77E6" w:rsidP="000A77E6">
      <w:pPr>
        <w:spacing w:after="0" w:line="240" w:lineRule="auto"/>
        <w:rPr>
          <w:rFonts w:ascii="Segoe UI" w:eastAsia="Calibri" w:hAnsi="Segoe UI" w:cs="Segoe UI"/>
          <w:lang w:eastAsia="en-GB"/>
        </w:rPr>
      </w:pPr>
    </w:p>
    <w:p w:rsidR="000A77E6" w:rsidRPr="000A77E6" w:rsidRDefault="000A77E6" w:rsidP="000A77E6">
      <w:pPr>
        <w:spacing w:after="0" w:line="240" w:lineRule="auto"/>
        <w:rPr>
          <w:rFonts w:ascii="Segoe UI" w:eastAsia="Calibri" w:hAnsi="Segoe UI" w:cs="Segoe UI"/>
          <w:lang w:eastAsia="en-GB"/>
        </w:rPr>
      </w:pPr>
    </w:p>
    <w:p w:rsidR="00DF0BAB" w:rsidRDefault="00DF0BAB">
      <w:pPr>
        <w:rPr>
          <w:rFonts w:ascii="Segoe UI" w:eastAsia="Times New Roman" w:hAnsi="Segoe UI" w:cs="Segoe UI"/>
          <w:b/>
          <w:color w:val="002648"/>
          <w:sz w:val="32"/>
          <w:szCs w:val="32"/>
          <w:lang w:eastAsia="en-GB"/>
        </w:rPr>
      </w:pPr>
      <w:r>
        <w:rPr>
          <w:rFonts w:ascii="Segoe UI" w:eastAsia="Times New Roman" w:hAnsi="Segoe UI" w:cs="Segoe UI"/>
          <w:b/>
          <w:color w:val="002648"/>
          <w:sz w:val="32"/>
          <w:szCs w:val="32"/>
          <w:lang w:eastAsia="en-GB"/>
        </w:rPr>
        <w:br w:type="page"/>
      </w:r>
    </w:p>
    <w:p w:rsidR="00DF0BAB" w:rsidRPr="00DF0BAB" w:rsidRDefault="00DF0BAB" w:rsidP="00DF0BAB">
      <w:pPr>
        <w:spacing w:after="0" w:line="240" w:lineRule="auto"/>
        <w:rPr>
          <w:rFonts w:ascii="Segoe UI" w:eastAsia="Times New Roman" w:hAnsi="Segoe UI" w:cs="Segoe UI"/>
          <w:b/>
          <w:color w:val="002648"/>
          <w:szCs w:val="24"/>
          <w:lang w:eastAsia="en-GB"/>
        </w:rPr>
      </w:pPr>
      <w:r w:rsidRPr="00DF0BAB">
        <w:rPr>
          <w:rFonts w:ascii="Segoe UI" w:eastAsia="Times New Roman" w:hAnsi="Segoe UI" w:cs="Segoe UI"/>
          <w:b/>
          <w:color w:val="002648"/>
          <w:sz w:val="32"/>
          <w:szCs w:val="32"/>
          <w:lang w:eastAsia="en-GB"/>
        </w:rPr>
        <w:lastRenderedPageBreak/>
        <w:t>Annexes</w:t>
      </w:r>
    </w:p>
    <w:p w:rsidR="00DF0BAB" w:rsidRPr="00DF0BAB" w:rsidRDefault="00DF0BAB" w:rsidP="00DF0BAB">
      <w:pPr>
        <w:spacing w:after="0" w:line="240" w:lineRule="auto"/>
        <w:rPr>
          <w:rFonts w:ascii="Segoe UI" w:eastAsia="Times New Roman" w:hAnsi="Segoe UI" w:cs="Segoe UI"/>
          <w:szCs w:val="24"/>
          <w:lang w:eastAsia="en-GB"/>
        </w:rPr>
      </w:pPr>
    </w:p>
    <w:p w:rsidR="00DF0BAB" w:rsidRPr="00DF0BAB" w:rsidRDefault="00DF0BAB" w:rsidP="00DF0BAB">
      <w:pPr>
        <w:shd w:val="clear" w:color="auto" w:fill="002648"/>
        <w:spacing w:after="0" w:line="240" w:lineRule="auto"/>
        <w:rPr>
          <w:rFonts w:ascii="Segoe UI" w:eastAsia="Times New Roman" w:hAnsi="Segoe UI" w:cs="Segoe UI"/>
          <w:color w:val="FFFFFF"/>
          <w:sz w:val="28"/>
          <w:szCs w:val="28"/>
          <w:lang w:eastAsia="en-GB"/>
        </w:rPr>
      </w:pPr>
      <w:r w:rsidRPr="00DF0BAB">
        <w:rPr>
          <w:rFonts w:ascii="Segoe UI" w:eastAsia="Times New Roman" w:hAnsi="Segoe UI" w:cs="Segoe UI"/>
          <w:color w:val="FFFFFF"/>
          <w:sz w:val="28"/>
          <w:szCs w:val="28"/>
          <w:lang w:eastAsia="en-GB"/>
        </w:rPr>
        <w:t>Annex 1</w:t>
      </w:r>
    </w:p>
    <w:p w:rsidR="00DF0BAB" w:rsidRPr="00DF0BAB" w:rsidRDefault="00DF0BAB" w:rsidP="00DF0BAB">
      <w:pPr>
        <w:shd w:val="clear" w:color="auto" w:fill="002648"/>
        <w:spacing w:after="0" w:line="240" w:lineRule="auto"/>
        <w:rPr>
          <w:rFonts w:ascii="Segoe UI" w:eastAsia="Times New Roman" w:hAnsi="Segoe UI" w:cs="Segoe UI"/>
          <w:color w:val="FFFFFF"/>
          <w:sz w:val="28"/>
          <w:szCs w:val="28"/>
          <w:lang w:eastAsia="en-GB"/>
        </w:rPr>
      </w:pPr>
      <w:r w:rsidRPr="00DF0BAB">
        <w:rPr>
          <w:rFonts w:ascii="Segoe UI" w:eastAsia="Times New Roman" w:hAnsi="Segoe UI" w:cs="Segoe UI"/>
          <w:color w:val="FFFFFF"/>
          <w:sz w:val="28"/>
          <w:szCs w:val="28"/>
          <w:lang w:eastAsia="en-GB"/>
        </w:rPr>
        <w:t>Statements from our partners on the quality report and account</w:t>
      </w:r>
    </w:p>
    <w:p w:rsidR="00DF0BAB" w:rsidRDefault="00DF0BAB" w:rsidP="00DF0BAB">
      <w:pPr>
        <w:spacing w:after="0" w:line="240" w:lineRule="auto"/>
        <w:rPr>
          <w:rFonts w:ascii="Segoe UI" w:eastAsia="Times New Roman" w:hAnsi="Segoe UI" w:cs="Segoe UI"/>
          <w:szCs w:val="24"/>
          <w:lang w:eastAsia="en-GB"/>
        </w:rPr>
      </w:pPr>
    </w:p>
    <w:p w:rsidR="00C71568" w:rsidRDefault="00C71568" w:rsidP="00DF0BAB">
      <w:pPr>
        <w:spacing w:after="0" w:line="240" w:lineRule="auto"/>
        <w:rPr>
          <w:rFonts w:ascii="Segoe UI" w:eastAsia="Times New Roman" w:hAnsi="Segoe UI" w:cs="Segoe UI"/>
          <w:szCs w:val="24"/>
          <w:lang w:eastAsia="en-GB"/>
        </w:rPr>
      </w:pPr>
    </w:p>
    <w:p w:rsidR="00C71568" w:rsidRPr="00DF0BAB" w:rsidRDefault="00C71568" w:rsidP="00DF0BAB">
      <w:pPr>
        <w:spacing w:after="0" w:line="240" w:lineRule="auto"/>
        <w:rPr>
          <w:rFonts w:ascii="Segoe UI" w:eastAsia="Times New Roman" w:hAnsi="Segoe UI" w:cs="Segoe UI"/>
          <w:color w:val="FFFFFF"/>
          <w:sz w:val="28"/>
          <w:szCs w:val="28"/>
          <w:lang w:eastAsia="en-GB"/>
        </w:rPr>
      </w:pPr>
    </w:p>
    <w:p w:rsidR="00C71568" w:rsidRDefault="00C71568" w:rsidP="00DF0BAB">
      <w:pPr>
        <w:shd w:val="clear" w:color="auto" w:fill="002648"/>
        <w:spacing w:after="0" w:line="240" w:lineRule="auto"/>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t>Annex 2</w:t>
      </w:r>
    </w:p>
    <w:p w:rsidR="00DF0BAB" w:rsidRPr="00DF0BAB" w:rsidRDefault="00DF0BAB" w:rsidP="00DF0BAB">
      <w:pPr>
        <w:shd w:val="clear" w:color="auto" w:fill="002648"/>
        <w:spacing w:after="0" w:line="240" w:lineRule="auto"/>
        <w:rPr>
          <w:rFonts w:ascii="Segoe UI" w:eastAsia="Times New Roman" w:hAnsi="Segoe UI" w:cs="Segoe UI"/>
          <w:color w:val="FFFFFF"/>
          <w:sz w:val="28"/>
          <w:szCs w:val="28"/>
          <w:lang w:eastAsia="en-GB"/>
        </w:rPr>
      </w:pPr>
      <w:r w:rsidRPr="00DF0BAB">
        <w:rPr>
          <w:rFonts w:ascii="Segoe UI" w:eastAsia="Times New Roman" w:hAnsi="Segoe UI" w:cs="Segoe UI"/>
          <w:color w:val="FFFFFF"/>
          <w:sz w:val="28"/>
          <w:szCs w:val="28"/>
          <w:lang w:eastAsia="en-GB"/>
        </w:rPr>
        <w:t>Statement of directors’ responsibilities in respect of the quality report</w:t>
      </w:r>
    </w:p>
    <w:p w:rsidR="00DF0BAB" w:rsidRPr="00DF0BAB" w:rsidRDefault="00DF0BAB" w:rsidP="00DF0BAB">
      <w:pPr>
        <w:spacing w:after="0" w:line="240" w:lineRule="auto"/>
        <w:rPr>
          <w:rFonts w:ascii="Segoe UI" w:eastAsia="Times New Roman" w:hAnsi="Segoe UI" w:cs="Segoe UI"/>
          <w:sz w:val="16"/>
          <w:szCs w:val="16"/>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szCs w:val="24"/>
          <w:lang w:eastAsia="en-GB"/>
        </w:rPr>
      </w:pPr>
      <w:r w:rsidRPr="00DF0BAB">
        <w:rPr>
          <w:rFonts w:ascii="Segoe UI" w:eastAsia="Times New Roman" w:hAnsi="Segoe UI" w:cs="Segoe UI"/>
          <w:iCs/>
          <w:szCs w:val="24"/>
          <w:lang w:eastAsia="en-GB"/>
        </w:rPr>
        <w:t>The directors are required under the Health Act 2009 and the National Health Service Quality Accounts Regulations to prepare Quality Accounts for each financial year.</w:t>
      </w:r>
    </w:p>
    <w:p w:rsidR="00DF0BAB" w:rsidRPr="00DF0BAB" w:rsidRDefault="00DF0BAB" w:rsidP="00DF0BAB">
      <w:pPr>
        <w:autoSpaceDE w:val="0"/>
        <w:autoSpaceDN w:val="0"/>
        <w:adjustRightInd w:val="0"/>
        <w:spacing w:after="0" w:line="240" w:lineRule="auto"/>
        <w:rPr>
          <w:rFonts w:ascii="Segoe UI" w:eastAsia="Times New Roman" w:hAnsi="Segoe UI" w:cs="Segoe UI"/>
          <w:iCs/>
          <w:sz w:val="16"/>
          <w:szCs w:val="16"/>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szCs w:val="24"/>
          <w:lang w:eastAsia="en-GB"/>
        </w:rPr>
      </w:pPr>
      <w:r w:rsidRPr="00DF0BAB">
        <w:rPr>
          <w:rFonts w:ascii="Segoe UI" w:eastAsia="Times New Roman" w:hAnsi="Segoe UI" w:cs="Segoe UI"/>
          <w:iCs/>
          <w:szCs w:val="24"/>
          <w:lang w:eastAsia="en-GB"/>
        </w:rPr>
        <w:t>Monitor has issued guidance to NHS foundation trust boards on the form and content of annual quality reports (which incorporate the above legal requirements) and on the arrangements that NHS foundation trust boards should put in place to support data quality for the preparation of the quality report.</w:t>
      </w:r>
    </w:p>
    <w:p w:rsidR="00DF0BAB" w:rsidRPr="00DF0BAB" w:rsidRDefault="00DF0BAB" w:rsidP="00DF0BAB">
      <w:pPr>
        <w:autoSpaceDE w:val="0"/>
        <w:autoSpaceDN w:val="0"/>
        <w:adjustRightInd w:val="0"/>
        <w:spacing w:after="0" w:line="240" w:lineRule="auto"/>
        <w:rPr>
          <w:rFonts w:ascii="Segoe UI" w:eastAsia="Times New Roman" w:hAnsi="Segoe UI" w:cs="Segoe UI"/>
          <w:iCs/>
          <w:sz w:val="16"/>
          <w:szCs w:val="16"/>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szCs w:val="24"/>
          <w:lang w:eastAsia="en-GB"/>
        </w:rPr>
      </w:pPr>
      <w:r w:rsidRPr="00DF0BAB">
        <w:rPr>
          <w:rFonts w:ascii="Segoe UI" w:eastAsia="Times New Roman" w:hAnsi="Segoe UI" w:cs="Segoe UI"/>
          <w:iCs/>
          <w:szCs w:val="24"/>
          <w:lang w:eastAsia="en-GB"/>
        </w:rPr>
        <w:t>In preparing the quality report, directors are required to take steps to satisfy themselves that:</w:t>
      </w:r>
    </w:p>
    <w:p w:rsidR="00DF0BAB" w:rsidRPr="00DF0BAB" w:rsidRDefault="00DF0BAB" w:rsidP="00DF0BAB">
      <w:pPr>
        <w:autoSpaceDE w:val="0"/>
        <w:autoSpaceDN w:val="0"/>
        <w:adjustRightInd w:val="0"/>
        <w:spacing w:after="0" w:line="240" w:lineRule="auto"/>
        <w:rPr>
          <w:rFonts w:ascii="Segoe UI" w:eastAsia="Times New Roman" w:hAnsi="Segoe UI" w:cs="Segoe UI"/>
          <w:iCs/>
          <w:sz w:val="16"/>
          <w:szCs w:val="16"/>
          <w:lang w:eastAsia="en-GB"/>
        </w:rPr>
      </w:pP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iCs/>
          <w:szCs w:val="24"/>
          <w:lang w:eastAsia="en-GB"/>
        </w:rPr>
      </w:pPr>
      <w:r w:rsidRPr="00DF0BAB">
        <w:rPr>
          <w:rFonts w:ascii="Segoe UI" w:eastAsia="Times New Roman" w:hAnsi="Segoe UI" w:cs="Segoe UI"/>
          <w:iCs/>
          <w:szCs w:val="24"/>
          <w:lang w:eastAsia="en-GB"/>
        </w:rPr>
        <w:t>the content of the quality report meets the requirements set out in the NHS Foundation Trust Annual Reporting Manual 2014/15;</w:t>
      </w: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iCs/>
          <w:szCs w:val="24"/>
          <w:lang w:eastAsia="en-GB"/>
        </w:rPr>
      </w:pPr>
      <w:r w:rsidRPr="00DF0BAB">
        <w:rPr>
          <w:rFonts w:ascii="Segoe UI" w:eastAsia="Times New Roman" w:hAnsi="Segoe UI" w:cs="Segoe UI"/>
          <w:iCs/>
          <w:szCs w:val="24"/>
          <w:lang w:eastAsia="en-GB"/>
        </w:rPr>
        <w:t>the content of the Quality Report is not inconsistent with internal and external sources of information including:</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Board minutes and papers for the period April 2014 to June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 xml:space="preserve">Papers relating to quality reported to the board of directors over the period April </w:t>
      </w:r>
      <w:r w:rsidRPr="00DF0BAB">
        <w:rPr>
          <w:rFonts w:ascii="Segoe UI" w:eastAsia="Times New Roman" w:hAnsi="Segoe UI" w:cs="Segoe UI"/>
          <w:szCs w:val="24"/>
          <w:lang w:eastAsia="en-GB"/>
        </w:rPr>
        <w:t>2014 – June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Feedback from the commissioners dated May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Feedback from the governors dated May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Feedback from local Healthwatch organisations dated  May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 xml:space="preserve">The trusts complaints report published under regulation 18 of the Local Authority Social Services and NHS Complaints Regulations 2009, submitted </w:t>
      </w:r>
      <w:r w:rsidRPr="00DF0BAB">
        <w:rPr>
          <w:rFonts w:ascii="Segoe UI" w:eastAsia="Times New Roman" w:hAnsi="Segoe UI" w:cs="Segoe UI"/>
          <w:iCs/>
          <w:szCs w:val="24"/>
          <w:highlight w:val="yellow"/>
          <w:lang w:eastAsia="en-GB"/>
        </w:rPr>
        <w:t>xxx</w:t>
      </w:r>
      <w:r w:rsidRPr="00DF0BAB">
        <w:rPr>
          <w:rFonts w:ascii="Segoe UI" w:eastAsia="Times New Roman" w:hAnsi="Segoe UI" w:cs="Segoe UI"/>
          <w:iCs/>
          <w:szCs w:val="24"/>
          <w:lang w:eastAsia="en-GB"/>
        </w:rPr>
        <w:t xml:space="preserve">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The latest national patient survey 2014</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 xml:space="preserve">The latest national staff survey issued </w:t>
      </w:r>
      <w:r w:rsidRPr="00DF0BAB">
        <w:rPr>
          <w:rFonts w:ascii="Segoe UI" w:eastAsia="Times New Roman" w:hAnsi="Segoe UI" w:cs="Segoe UI"/>
          <w:iCs/>
          <w:szCs w:val="24"/>
          <w:highlight w:val="yellow"/>
          <w:lang w:eastAsia="en-GB"/>
        </w:rPr>
        <w:t>xx</w:t>
      </w:r>
      <w:r w:rsidRPr="00DF0BAB">
        <w:rPr>
          <w:rFonts w:ascii="Segoe UI" w:eastAsia="Times New Roman" w:hAnsi="Segoe UI" w:cs="Segoe UI"/>
          <w:iCs/>
          <w:szCs w:val="24"/>
          <w:lang w:eastAsia="en-GB"/>
        </w:rPr>
        <w:t xml:space="preserve"> 2015</w:t>
      </w:r>
    </w:p>
    <w:p w:rsidR="00DF0BAB" w:rsidRPr="00DF0BAB" w:rsidRDefault="00DF0BAB" w:rsidP="00566526">
      <w:pPr>
        <w:numPr>
          <w:ilvl w:val="0"/>
          <w:numId w:val="91"/>
        </w:numPr>
        <w:autoSpaceDE w:val="0"/>
        <w:autoSpaceDN w:val="0"/>
        <w:adjustRightInd w:val="0"/>
        <w:spacing w:after="0" w:line="240" w:lineRule="auto"/>
        <w:ind w:left="851" w:hanging="425"/>
        <w:rPr>
          <w:rFonts w:ascii="Segoe UI" w:eastAsia="Times New Roman" w:hAnsi="Segoe UI" w:cs="Segoe UI"/>
          <w:iCs/>
          <w:szCs w:val="24"/>
          <w:lang w:eastAsia="en-GB"/>
        </w:rPr>
      </w:pPr>
      <w:r w:rsidRPr="00DF0BAB">
        <w:rPr>
          <w:rFonts w:ascii="Segoe UI" w:eastAsia="Times New Roman" w:hAnsi="Segoe UI" w:cs="Segoe UI"/>
          <w:iCs/>
          <w:szCs w:val="24"/>
          <w:lang w:eastAsia="en-GB"/>
        </w:rPr>
        <w:t xml:space="preserve">The head of internal audit’s annual opinion over the trust’s control environment dated </w:t>
      </w:r>
      <w:r w:rsidRPr="00DF0BAB">
        <w:rPr>
          <w:rFonts w:ascii="Segoe UI" w:eastAsia="Times New Roman" w:hAnsi="Segoe UI" w:cs="Segoe UI"/>
          <w:iCs/>
          <w:szCs w:val="24"/>
          <w:highlight w:val="yellow"/>
          <w:lang w:eastAsia="en-GB"/>
        </w:rPr>
        <w:t>xxx</w:t>
      </w:r>
      <w:r w:rsidRPr="00DF0BAB">
        <w:rPr>
          <w:rFonts w:ascii="Segoe UI" w:eastAsia="Times New Roman" w:hAnsi="Segoe UI" w:cs="Segoe UI"/>
          <w:iCs/>
          <w:szCs w:val="24"/>
          <w:lang w:eastAsia="en-GB"/>
        </w:rPr>
        <w:t xml:space="preserve"> 2015</w:t>
      </w: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iCs/>
          <w:szCs w:val="24"/>
          <w:lang w:eastAsia="en-GB"/>
        </w:rPr>
      </w:pPr>
      <w:r w:rsidRPr="00DF0BAB">
        <w:rPr>
          <w:rFonts w:ascii="Segoe UI" w:eastAsia="Times New Roman" w:hAnsi="Segoe UI" w:cs="Segoe UI"/>
          <w:iCs/>
          <w:szCs w:val="24"/>
          <w:lang w:eastAsia="en-GB"/>
        </w:rPr>
        <w:t>the Quality Report presents a balanced picture of the NHS foundation trusts performance over the period covered</w:t>
      </w: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iCs/>
          <w:szCs w:val="24"/>
          <w:lang w:eastAsia="en-GB"/>
        </w:rPr>
      </w:pPr>
      <w:r w:rsidRPr="00DF0BAB">
        <w:rPr>
          <w:rFonts w:ascii="Segoe UI" w:eastAsia="Times New Roman" w:hAnsi="Segoe UI" w:cs="Segoe UI"/>
          <w:iCs/>
          <w:szCs w:val="24"/>
          <w:lang w:eastAsia="en-GB"/>
        </w:rPr>
        <w:t>the performance information reported in the Quality Report is reliable and accurate</w:t>
      </w: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iCs/>
          <w:szCs w:val="24"/>
          <w:lang w:eastAsia="en-GB"/>
        </w:rPr>
      </w:pPr>
      <w:r w:rsidRPr="00DF0BAB">
        <w:rPr>
          <w:rFonts w:ascii="Segoe UI" w:eastAsia="Times New Roman" w:hAnsi="Segoe UI" w:cs="Segoe UI"/>
          <w:iCs/>
          <w:szCs w:val="24"/>
          <w:lang w:eastAsia="en-GB"/>
        </w:rPr>
        <w:t>there are proper internal controls over the collection and reporting of the measures of performance included in the Quality Report, and these controls are subject to review to confirm that they are working effectively in practice</w:t>
      </w: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b/>
          <w:iCs/>
          <w:szCs w:val="24"/>
          <w:lang w:eastAsia="en-GB"/>
        </w:rPr>
      </w:pPr>
      <w:r w:rsidRPr="00DF0BAB">
        <w:rPr>
          <w:rFonts w:ascii="Segoe UI" w:eastAsia="Times New Roman" w:hAnsi="Segoe UI" w:cs="Segoe UI"/>
          <w:iCs/>
          <w:szCs w:val="24"/>
          <w:lang w:eastAsia="en-GB"/>
        </w:rPr>
        <w:t xml:space="preserve">the data underpinning the measures of performance reported in the Quality Report is robust and reliable, conforms to specified data quality standards and prescribed definitions, is subject to appropriate scrutiny and review; and </w:t>
      </w:r>
    </w:p>
    <w:p w:rsidR="00DF0BAB" w:rsidRPr="00DF0BAB" w:rsidRDefault="00DF0BAB" w:rsidP="00566526">
      <w:pPr>
        <w:numPr>
          <w:ilvl w:val="0"/>
          <w:numId w:val="90"/>
        </w:numPr>
        <w:autoSpaceDE w:val="0"/>
        <w:autoSpaceDN w:val="0"/>
        <w:adjustRightInd w:val="0"/>
        <w:spacing w:after="0" w:line="240" w:lineRule="auto"/>
        <w:ind w:left="426" w:hanging="426"/>
        <w:rPr>
          <w:rFonts w:ascii="Segoe UI" w:eastAsia="Times New Roman" w:hAnsi="Segoe UI" w:cs="Segoe UI"/>
          <w:szCs w:val="24"/>
          <w:lang w:eastAsia="en-GB"/>
        </w:rPr>
      </w:pPr>
      <w:r w:rsidRPr="00DF0BAB">
        <w:rPr>
          <w:rFonts w:ascii="Segoe UI" w:eastAsia="Times New Roman" w:hAnsi="Segoe UI" w:cs="Segoe UI"/>
          <w:iCs/>
          <w:szCs w:val="24"/>
          <w:lang w:eastAsia="en-GB"/>
        </w:rPr>
        <w:lastRenderedPageBreak/>
        <w:t xml:space="preserve">the Quality Report has been prepared in accordance with Monitor’s annual reporting guidance (which incorporates the Quality Accounts regulations) as well as the standards to support data quality for the preparation of the Quality Report </w:t>
      </w:r>
    </w:p>
    <w:p w:rsidR="00DF0BAB" w:rsidRPr="00DF0BAB" w:rsidRDefault="00DF0BAB" w:rsidP="00DF0BAB">
      <w:pPr>
        <w:autoSpaceDE w:val="0"/>
        <w:autoSpaceDN w:val="0"/>
        <w:adjustRightInd w:val="0"/>
        <w:spacing w:after="0" w:line="240" w:lineRule="auto"/>
        <w:rPr>
          <w:rFonts w:ascii="Segoe UI" w:eastAsia="Times New Roman" w:hAnsi="Segoe UI" w:cs="Segoe UI"/>
          <w:szCs w:val="24"/>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szCs w:val="24"/>
          <w:lang w:eastAsia="en-GB"/>
        </w:rPr>
      </w:pPr>
      <w:r w:rsidRPr="00DF0BAB">
        <w:rPr>
          <w:rFonts w:ascii="Segoe UI" w:eastAsia="Times New Roman" w:hAnsi="Segoe UI" w:cs="Segoe UI"/>
          <w:iCs/>
          <w:szCs w:val="24"/>
          <w:lang w:eastAsia="en-GB"/>
        </w:rPr>
        <w:t>The directors confirm to the best of their knowledge and belief they have complied with the above requirements in preparing the Quality Report.</w:t>
      </w:r>
    </w:p>
    <w:p w:rsidR="00DF0BAB" w:rsidRPr="00DF0BAB" w:rsidRDefault="00DF0BAB" w:rsidP="00DF0BAB">
      <w:pPr>
        <w:autoSpaceDE w:val="0"/>
        <w:autoSpaceDN w:val="0"/>
        <w:adjustRightInd w:val="0"/>
        <w:spacing w:after="0" w:line="240" w:lineRule="auto"/>
        <w:rPr>
          <w:rFonts w:ascii="Segoe UI" w:eastAsia="Times New Roman" w:hAnsi="Segoe UI" w:cs="Segoe UI"/>
          <w:iCs/>
          <w:szCs w:val="24"/>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lang w:eastAsia="en-GB"/>
        </w:rPr>
      </w:pPr>
      <w:r w:rsidRPr="00DF0BAB">
        <w:rPr>
          <w:rFonts w:ascii="Segoe UI" w:eastAsia="Times New Roman" w:hAnsi="Segoe UI" w:cs="Segoe UI"/>
          <w:iCs/>
          <w:lang w:eastAsia="en-GB"/>
        </w:rPr>
        <w:t xml:space="preserve">The directors confirm to the best of their knowledge and belief they have complied </w:t>
      </w:r>
    </w:p>
    <w:p w:rsidR="00DF0BAB" w:rsidRPr="00DF0BAB" w:rsidRDefault="00DF0BAB" w:rsidP="00DF0BAB">
      <w:pPr>
        <w:autoSpaceDE w:val="0"/>
        <w:autoSpaceDN w:val="0"/>
        <w:adjustRightInd w:val="0"/>
        <w:spacing w:after="0" w:line="240" w:lineRule="auto"/>
        <w:rPr>
          <w:rFonts w:ascii="Segoe UI" w:eastAsia="Times New Roman" w:hAnsi="Segoe UI" w:cs="Segoe UI"/>
          <w:iCs/>
          <w:lang w:eastAsia="en-GB"/>
        </w:rPr>
      </w:pPr>
      <w:r w:rsidRPr="00DF0BAB">
        <w:rPr>
          <w:rFonts w:ascii="Segoe UI" w:eastAsia="Times New Roman" w:hAnsi="Segoe UI" w:cs="Segoe UI"/>
          <w:iCs/>
          <w:lang w:eastAsia="en-GB"/>
        </w:rPr>
        <w:t>By order of the Board</w:t>
      </w:r>
    </w:p>
    <w:p w:rsidR="00DF0BAB" w:rsidRDefault="00DF0BAB" w:rsidP="00DF0BAB">
      <w:pPr>
        <w:autoSpaceDE w:val="0"/>
        <w:autoSpaceDN w:val="0"/>
        <w:adjustRightInd w:val="0"/>
        <w:spacing w:after="0" w:line="240" w:lineRule="auto"/>
        <w:rPr>
          <w:rFonts w:ascii="Segoe UI" w:eastAsia="Times New Roman" w:hAnsi="Segoe UI" w:cs="Segoe UI"/>
          <w:iCs/>
          <w:lang w:eastAsia="en-GB"/>
        </w:rPr>
      </w:pPr>
    </w:p>
    <w:p w:rsidR="00DF0BAB" w:rsidRDefault="00DF0BAB" w:rsidP="00DF0BAB">
      <w:pPr>
        <w:autoSpaceDE w:val="0"/>
        <w:autoSpaceDN w:val="0"/>
        <w:adjustRightInd w:val="0"/>
        <w:spacing w:after="0" w:line="240" w:lineRule="auto"/>
        <w:rPr>
          <w:rFonts w:ascii="Segoe UI" w:eastAsia="Times New Roman" w:hAnsi="Segoe UI" w:cs="Segoe UI"/>
          <w:iCs/>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lang w:eastAsia="en-GB"/>
        </w:rPr>
      </w:pPr>
      <w:r w:rsidRPr="00DF0BAB">
        <w:rPr>
          <w:rFonts w:ascii="Segoe UI" w:eastAsia="Times New Roman" w:hAnsi="Segoe UI" w:cs="Segoe UI"/>
          <w:iCs/>
          <w:lang w:eastAsia="en-GB"/>
        </w:rPr>
        <w:t>2015   Chairman</w:t>
      </w:r>
      <w:r w:rsidRPr="00DF0BAB">
        <w:rPr>
          <w:rFonts w:ascii="Segoe UI" w:eastAsia="Times New Roman" w:hAnsi="Segoe UI" w:cs="Segoe UI"/>
          <w:iCs/>
          <w:lang w:eastAsia="en-GB"/>
        </w:rPr>
        <w:tab/>
      </w:r>
      <w:r w:rsidRPr="00DF0BAB">
        <w:rPr>
          <w:rFonts w:ascii="Segoe UI" w:eastAsia="Times New Roman" w:hAnsi="Segoe UI" w:cs="Segoe UI"/>
          <w:iCs/>
          <w:lang w:eastAsia="en-GB"/>
        </w:rPr>
        <w:tab/>
      </w:r>
      <w:r w:rsidRPr="00DF0BAB">
        <w:rPr>
          <w:rFonts w:ascii="Segoe UI" w:eastAsia="Times New Roman" w:hAnsi="Segoe UI" w:cs="Segoe UI"/>
          <w:iCs/>
          <w:lang w:eastAsia="en-GB"/>
        </w:rPr>
        <w:tab/>
      </w:r>
      <w:r w:rsidRPr="00DF0BAB">
        <w:rPr>
          <w:rFonts w:ascii="Segoe UI" w:eastAsia="Times New Roman" w:hAnsi="Segoe UI" w:cs="Segoe UI"/>
          <w:iCs/>
          <w:lang w:eastAsia="en-GB"/>
        </w:rPr>
        <w:tab/>
      </w:r>
      <w:r w:rsidRPr="00DF0BAB">
        <w:rPr>
          <w:rFonts w:ascii="Segoe UI" w:eastAsia="Times New Roman" w:hAnsi="Segoe UI" w:cs="Segoe UI"/>
          <w:iCs/>
          <w:lang w:eastAsia="en-GB"/>
        </w:rPr>
        <w:tab/>
        <w:t>2015</w:t>
      </w:r>
      <w:r w:rsidRPr="00DF0BAB">
        <w:rPr>
          <w:rFonts w:ascii="Segoe UI" w:eastAsia="Times New Roman" w:hAnsi="Segoe UI" w:cs="Segoe UI"/>
          <w:iCs/>
          <w:lang w:eastAsia="en-GB"/>
        </w:rPr>
        <w:tab/>
        <w:t>Chief Executive</w:t>
      </w:r>
    </w:p>
    <w:p w:rsidR="00DF0BAB" w:rsidRPr="00DF0BAB" w:rsidRDefault="00DF0BAB" w:rsidP="00DF0BAB">
      <w:pPr>
        <w:autoSpaceDE w:val="0"/>
        <w:autoSpaceDN w:val="0"/>
        <w:adjustRightInd w:val="0"/>
        <w:spacing w:after="0" w:line="240" w:lineRule="auto"/>
        <w:rPr>
          <w:rFonts w:ascii="Segoe UI" w:eastAsia="Times New Roman" w:hAnsi="Segoe UI" w:cs="Segoe UI"/>
          <w:iCs/>
          <w:lang w:eastAsia="en-GB"/>
        </w:rPr>
      </w:pPr>
    </w:p>
    <w:p w:rsidR="00DF0BAB" w:rsidRPr="00DF0BAB" w:rsidRDefault="00DF0BAB" w:rsidP="00DF0BAB">
      <w:pPr>
        <w:autoSpaceDE w:val="0"/>
        <w:autoSpaceDN w:val="0"/>
        <w:adjustRightInd w:val="0"/>
        <w:spacing w:after="0" w:line="240" w:lineRule="auto"/>
        <w:rPr>
          <w:rFonts w:ascii="Segoe UI" w:eastAsia="Times New Roman" w:hAnsi="Segoe UI" w:cs="Segoe UI"/>
          <w:iCs/>
          <w:lang w:eastAsia="en-GB"/>
        </w:rPr>
      </w:pPr>
    </w:p>
    <w:p w:rsidR="00DF0BAB" w:rsidRPr="00DF0BAB" w:rsidRDefault="00DF0BAB" w:rsidP="00DF0BAB">
      <w:pPr>
        <w:shd w:val="clear" w:color="auto" w:fill="002648"/>
        <w:spacing w:after="0" w:line="240" w:lineRule="auto"/>
        <w:rPr>
          <w:rFonts w:ascii="Segoe UI" w:eastAsia="Times New Roman" w:hAnsi="Segoe UI" w:cs="Segoe UI"/>
          <w:color w:val="FFFFFF"/>
          <w:sz w:val="28"/>
          <w:szCs w:val="28"/>
          <w:lang w:eastAsia="en-GB"/>
        </w:rPr>
      </w:pPr>
      <w:r w:rsidRPr="00DF0BAB">
        <w:rPr>
          <w:rFonts w:ascii="Segoe UI" w:eastAsia="Times New Roman" w:hAnsi="Segoe UI" w:cs="Segoe UI"/>
          <w:color w:val="FFFFFF"/>
          <w:sz w:val="28"/>
          <w:szCs w:val="28"/>
          <w:lang w:eastAsia="en-GB"/>
        </w:rPr>
        <w:t>Annex 3</w:t>
      </w:r>
    </w:p>
    <w:p w:rsidR="00DF0BAB" w:rsidRPr="00DF0BAB" w:rsidRDefault="00DF0BAB" w:rsidP="00DF0BAB">
      <w:pPr>
        <w:shd w:val="clear" w:color="auto" w:fill="002648"/>
        <w:spacing w:after="0" w:line="240" w:lineRule="auto"/>
        <w:rPr>
          <w:rFonts w:ascii="Segoe UI" w:eastAsia="Times New Roman" w:hAnsi="Segoe UI" w:cs="Segoe UI"/>
          <w:color w:val="FFFFFF"/>
          <w:sz w:val="28"/>
          <w:szCs w:val="28"/>
          <w:lang w:eastAsia="en-GB"/>
        </w:rPr>
      </w:pPr>
      <w:r w:rsidRPr="00DF0BAB">
        <w:rPr>
          <w:rFonts w:ascii="Segoe UI" w:eastAsia="Times New Roman" w:hAnsi="Segoe UI" w:cs="Segoe UI"/>
          <w:color w:val="FFFFFF"/>
          <w:sz w:val="28"/>
          <w:szCs w:val="28"/>
          <w:lang w:eastAsia="en-GB"/>
        </w:rPr>
        <w:t>Auditor’s statement of assurance</w:t>
      </w:r>
    </w:p>
    <w:p w:rsidR="00DF0BAB" w:rsidRPr="00DF0BAB" w:rsidRDefault="00DF0BAB" w:rsidP="00DF0BAB">
      <w:pPr>
        <w:spacing w:after="0" w:line="240" w:lineRule="auto"/>
        <w:rPr>
          <w:rFonts w:ascii="Segoe UI" w:eastAsia="Times New Roman" w:hAnsi="Segoe UI" w:cs="Segoe UI"/>
          <w:szCs w:val="24"/>
          <w:lang w:eastAsia="en-GB"/>
        </w:rPr>
      </w:pPr>
    </w:p>
    <w:p w:rsidR="00F16F47" w:rsidRDefault="00F16F47">
      <w:pPr>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br w:type="page"/>
      </w:r>
    </w:p>
    <w:p w:rsidR="00F16F47" w:rsidRPr="00DF0BAB" w:rsidRDefault="00F16F47" w:rsidP="00F16F47">
      <w:pPr>
        <w:shd w:val="clear" w:color="auto" w:fill="002648"/>
        <w:spacing w:after="0" w:line="240" w:lineRule="auto"/>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lastRenderedPageBreak/>
        <w:t>Appendix 1</w:t>
      </w:r>
    </w:p>
    <w:p w:rsidR="00F16F47" w:rsidRPr="00F16F47" w:rsidRDefault="00F16F47" w:rsidP="00F16F47">
      <w:pPr>
        <w:shd w:val="clear" w:color="auto" w:fill="002648"/>
        <w:spacing w:after="0" w:line="240" w:lineRule="auto"/>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t>Quality dashboard indicators</w:t>
      </w:r>
    </w:p>
    <w:p w:rsidR="00F16F47" w:rsidRPr="000A77E6" w:rsidRDefault="00F16F47" w:rsidP="00F16F47">
      <w:pPr>
        <w:spacing w:after="0" w:line="240" w:lineRule="auto"/>
        <w:rPr>
          <w:rFonts w:ascii="Segoe UI" w:eastAsia="Calibri" w:hAnsi="Segoe UI" w:cs="Segoe UI"/>
          <w:bCs/>
          <w:sz w:val="16"/>
          <w:szCs w:val="16"/>
          <w:lang w:eastAsia="en-GB"/>
        </w:rPr>
      </w:pPr>
    </w:p>
    <w:tbl>
      <w:tblPr>
        <w:tblW w:w="5000" w:type="pct"/>
        <w:tblLayout w:type="fixed"/>
        <w:tblLook w:val="04A0" w:firstRow="1" w:lastRow="0" w:firstColumn="1" w:lastColumn="0" w:noHBand="0" w:noVBand="1"/>
      </w:tblPr>
      <w:tblGrid>
        <w:gridCol w:w="2092"/>
        <w:gridCol w:w="1418"/>
        <w:gridCol w:w="5732"/>
      </w:tblGrid>
      <w:tr w:rsidR="00F16F47" w:rsidRPr="000A77E6" w:rsidTr="00BF0EC7">
        <w:trPr>
          <w:trHeight w:val="315"/>
        </w:trPr>
        <w:tc>
          <w:tcPr>
            <w:tcW w:w="1899" w:type="pct"/>
            <w:gridSpan w:val="2"/>
            <w:tcBorders>
              <w:top w:val="nil"/>
              <w:left w:val="nil"/>
              <w:bottom w:val="nil"/>
              <w:right w:val="nil"/>
            </w:tcBorders>
            <w:shd w:val="clear" w:color="6495ED" w:fill="6495ED"/>
            <w:noWrap/>
            <w:hideMark/>
          </w:tcPr>
          <w:p w:rsidR="00F16F47" w:rsidRPr="000A77E6" w:rsidRDefault="00F16F47" w:rsidP="00BF0EC7">
            <w:pPr>
              <w:spacing w:after="0" w:line="240" w:lineRule="auto"/>
              <w:rPr>
                <w:rFonts w:ascii="Arial" w:eastAsia="Times New Roman" w:hAnsi="Arial" w:cs="Arial"/>
                <w:b/>
                <w:bCs/>
                <w:color w:val="FFFFFF"/>
                <w:sz w:val="24"/>
                <w:szCs w:val="24"/>
                <w:lang w:eastAsia="en-GB"/>
              </w:rPr>
            </w:pPr>
            <w:r w:rsidRPr="000A77E6">
              <w:rPr>
                <w:rFonts w:ascii="Arial" w:eastAsia="Times New Roman" w:hAnsi="Arial" w:cs="Arial"/>
                <w:b/>
                <w:bCs/>
                <w:color w:val="FFFFFF"/>
                <w:sz w:val="24"/>
                <w:szCs w:val="24"/>
                <w:lang w:eastAsia="en-GB"/>
              </w:rPr>
              <w:t>Quality indicators</w:t>
            </w:r>
          </w:p>
        </w:tc>
        <w:tc>
          <w:tcPr>
            <w:tcW w:w="3101" w:type="pct"/>
            <w:tcBorders>
              <w:top w:val="nil"/>
              <w:left w:val="nil"/>
              <w:bottom w:val="nil"/>
              <w:right w:val="nil"/>
            </w:tcBorders>
            <w:shd w:val="clear" w:color="6495ED" w:fill="6495ED"/>
            <w:noWrap/>
            <w:hideMark/>
          </w:tcPr>
          <w:p w:rsidR="00F16F47" w:rsidRPr="000A77E6" w:rsidRDefault="00F16F47" w:rsidP="00BF0EC7">
            <w:pPr>
              <w:spacing w:after="0" w:line="240" w:lineRule="auto"/>
              <w:rPr>
                <w:rFonts w:ascii="Arial" w:eastAsia="Times New Roman" w:hAnsi="Arial" w:cs="Arial"/>
                <w:b/>
                <w:bCs/>
                <w:color w:val="FFFFFF"/>
                <w:sz w:val="24"/>
                <w:szCs w:val="24"/>
                <w:lang w:eastAsia="en-GB"/>
              </w:rPr>
            </w:pPr>
            <w:r w:rsidRPr="000A77E6">
              <w:rPr>
                <w:rFonts w:ascii="Arial" w:eastAsia="Times New Roman" w:hAnsi="Arial" w:cs="Arial"/>
                <w:b/>
                <w:bCs/>
                <w:color w:val="FFFFFF"/>
                <w:sz w:val="24"/>
                <w:szCs w:val="24"/>
                <w:lang w:eastAsia="en-GB"/>
              </w:rPr>
              <w:t> </w:t>
            </w:r>
          </w:p>
        </w:tc>
      </w:tr>
      <w:tr w:rsidR="00F16F47" w:rsidRPr="000A77E6" w:rsidTr="00BF0EC7">
        <w:trPr>
          <w:trHeight w:val="255"/>
        </w:trPr>
        <w:tc>
          <w:tcPr>
            <w:tcW w:w="1132"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Source</w:t>
            </w:r>
          </w:p>
        </w:tc>
        <w:tc>
          <w:tcPr>
            <w:tcW w:w="767"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Domain</w:t>
            </w:r>
          </w:p>
        </w:tc>
        <w:tc>
          <w:tcPr>
            <w:tcW w:w="3101"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Indicator</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MRSA incidents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CDIs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Caring</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CPA % patients involved in setting and achieving goals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F&amp;F test/manual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Responsive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extremely likely or likely to recommend the service</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Urinary Tract Infections – new </w:t>
            </w:r>
          </w:p>
        </w:tc>
      </w:tr>
      <w:tr w:rsidR="00F16F47" w:rsidRPr="000A77E6" w:rsidTr="00BF0EC7">
        <w:trPr>
          <w:trHeight w:val="345"/>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of upheld complaints</w:t>
            </w:r>
          </w:p>
        </w:tc>
      </w:tr>
      <w:tr w:rsidR="00F16F47" w:rsidRPr="000A77E6" w:rsidTr="00BF0EC7">
        <w:trPr>
          <w:trHeight w:val="33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complaints responded to within timeframes</w:t>
            </w:r>
          </w:p>
        </w:tc>
      </w:tr>
      <w:tr w:rsidR="00F16F47" w:rsidRPr="000A77E6" w:rsidTr="00BF0EC7">
        <w:trPr>
          <w:trHeight w:val="33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complaints actions awaiting completion</w:t>
            </w:r>
          </w:p>
        </w:tc>
      </w:tr>
      <w:tr w:rsidR="00F16F47" w:rsidRPr="000A77E6" w:rsidTr="00BF0EC7">
        <w:trPr>
          <w:trHeight w:val="330"/>
        </w:trPr>
        <w:tc>
          <w:tcPr>
            <w:tcW w:w="1132"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Caring </w:t>
            </w:r>
          </w:p>
        </w:tc>
        <w:tc>
          <w:tcPr>
            <w:tcW w:w="3101"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accolades received</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AWOLs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falls with harm (1000 bed days)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medication incidents with harm</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pressure ulcer incidents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prone restraints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self-harm incidents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Orange Incidents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SIRIs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suspected suicides</w:t>
            </w:r>
          </w:p>
        </w:tc>
      </w:tr>
      <w:tr w:rsidR="00F16F47" w:rsidRPr="000A77E6" w:rsidTr="00BF0EC7">
        <w:trPr>
          <w:trHeight w:val="315"/>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avoidable grade 3 and 4 pressure ulcers</w:t>
            </w:r>
          </w:p>
        </w:tc>
      </w:tr>
      <w:tr w:rsidR="00F16F47" w:rsidRPr="000A77E6" w:rsidTr="00BF0EC7">
        <w:trPr>
          <w:trHeight w:val="33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Compliance with Duty of Candour</w:t>
            </w:r>
          </w:p>
        </w:tc>
      </w:tr>
      <w:tr w:rsidR="00F16F47" w:rsidRPr="000A77E6" w:rsidTr="00BF0EC7">
        <w:trPr>
          <w:trHeight w:val="33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Incidents awaiting management review (&gt;15 days)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Compliance with venous thromboembolism risk assessment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No. of  venous thromboembolism events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Compliance with nutritional risk assessment (%)</w:t>
            </w:r>
          </w:p>
        </w:tc>
      </w:tr>
      <w:tr w:rsidR="00F16F47" w:rsidRPr="000A77E6" w:rsidTr="00BF0EC7">
        <w:trPr>
          <w:trHeight w:val="315"/>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Compliance with Central Alert System alerts (%)</w:t>
            </w:r>
          </w:p>
        </w:tc>
      </w:tr>
      <w:tr w:rsidR="00F16F47" w:rsidRPr="000A77E6" w:rsidTr="00BF0EC7">
        <w:trPr>
          <w:trHeight w:val="315"/>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Safety thermometer </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Patients receiving Harm free care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 Scheduled Trustwide clinical audits completed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Trustwide clinical audits rated good or excellent</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Gap analyses complete for directly relevant NICE guidance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Gap analyses that identify no gaps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p>
        </w:tc>
        <w:tc>
          <w:tcPr>
            <w:tcW w:w="767"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p>
        </w:tc>
        <w:tc>
          <w:tcPr>
            <w:tcW w:w="3101"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p>
        </w:tc>
      </w:tr>
      <w:tr w:rsidR="00F16F47" w:rsidRPr="000A77E6" w:rsidTr="00BF0EC7">
        <w:trPr>
          <w:trHeight w:val="315"/>
        </w:trPr>
        <w:tc>
          <w:tcPr>
            <w:tcW w:w="5000" w:type="pct"/>
            <w:gridSpan w:val="3"/>
            <w:tcBorders>
              <w:top w:val="nil"/>
              <w:left w:val="nil"/>
              <w:bottom w:val="nil"/>
              <w:right w:val="nil"/>
            </w:tcBorders>
            <w:shd w:val="clear" w:color="6495ED" w:fill="6495ED"/>
            <w:noWrap/>
            <w:hideMark/>
          </w:tcPr>
          <w:p w:rsidR="00F16F47" w:rsidRPr="000A77E6" w:rsidRDefault="00F16F47" w:rsidP="00BF0EC7">
            <w:pPr>
              <w:spacing w:after="0" w:line="240" w:lineRule="auto"/>
              <w:rPr>
                <w:rFonts w:ascii="Arial" w:eastAsia="Times New Roman" w:hAnsi="Arial" w:cs="Arial"/>
                <w:b/>
                <w:bCs/>
                <w:color w:val="FFFFFF"/>
                <w:sz w:val="24"/>
                <w:szCs w:val="24"/>
                <w:lang w:eastAsia="en-GB"/>
              </w:rPr>
            </w:pPr>
            <w:r w:rsidRPr="000A77E6">
              <w:rPr>
                <w:rFonts w:ascii="Arial" w:eastAsia="Times New Roman" w:hAnsi="Arial" w:cs="Arial"/>
                <w:b/>
                <w:bCs/>
                <w:color w:val="FFFFFF"/>
                <w:sz w:val="24"/>
                <w:szCs w:val="24"/>
                <w:lang w:eastAsia="en-GB"/>
              </w:rPr>
              <w:t>Performance indicators</w:t>
            </w:r>
          </w:p>
        </w:tc>
      </w:tr>
      <w:tr w:rsidR="00F16F47" w:rsidRPr="000A77E6" w:rsidTr="00BF0EC7">
        <w:trPr>
          <w:trHeight w:val="255"/>
        </w:trPr>
        <w:tc>
          <w:tcPr>
            <w:tcW w:w="1132"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Source</w:t>
            </w:r>
          </w:p>
        </w:tc>
        <w:tc>
          <w:tcPr>
            <w:tcW w:w="767"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 Domain</w:t>
            </w:r>
          </w:p>
        </w:tc>
        <w:tc>
          <w:tcPr>
            <w:tcW w:w="3101"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Segoe UI" w:eastAsia="Times New Roman" w:hAnsi="Segoe UI" w:cs="Segoe UI"/>
                <w:b/>
                <w:bCs/>
                <w:color w:val="000000"/>
                <w:lang w:eastAsia="en-GB"/>
              </w:rPr>
            </w:pPr>
            <w:r w:rsidRPr="000A77E6">
              <w:rPr>
                <w:rFonts w:ascii="Segoe UI" w:eastAsia="Times New Roman" w:hAnsi="Segoe UI" w:cs="Segoe UI"/>
                <w:b/>
                <w:bCs/>
                <w:color w:val="000000"/>
                <w:lang w:eastAsia="en-GB"/>
              </w:rPr>
              <w:t>Indicator</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admitted service users RTT within 18 week</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non-admitted Service Users RTT 18 weeks of referral</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Ulysses</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Sleeping Accommodation Breach</w:t>
            </w:r>
          </w:p>
        </w:tc>
      </w:tr>
      <w:tr w:rsidR="00F16F47" w:rsidRPr="000A77E6" w:rsidTr="00BF0EC7">
        <w:trPr>
          <w:trHeight w:val="315"/>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CPA % service users followed up within 7 days of discharge</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CPA % with a documented risk assessment</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Audit</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CPA % with a documented crisis contingency plan</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lastRenderedPageBreak/>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Emergency readmissions within 28 days of discharge (Adult)</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Emergency readmissions within 28 days of discharge</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Delayed Transfers of Care MH % of bed days lost</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Delayed Transfers of Care MH- Number of patients delayed</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Carenote</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 Clinic letters sent back to GPs within 10 working days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Carenote</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 Cancellations by services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Carenote</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Responsive </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 GPs receive discharge letter within 48 hrs of discharge </w:t>
            </w:r>
          </w:p>
        </w:tc>
      </w:tr>
      <w:tr w:rsidR="00F16F47" w:rsidRPr="000A77E6" w:rsidTr="00BF0EC7">
        <w:trPr>
          <w:trHeight w:val="300"/>
        </w:trPr>
        <w:tc>
          <w:tcPr>
            <w:tcW w:w="1132" w:type="pct"/>
            <w:tcBorders>
              <w:top w:val="single" w:sz="4" w:space="0" w:color="D9D9D9"/>
              <w:left w:val="nil"/>
              <w:bottom w:val="nil"/>
              <w:right w:val="nil"/>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lang w:eastAsia="en-GB"/>
              </w:rPr>
            </w:pPr>
          </w:p>
        </w:tc>
        <w:tc>
          <w:tcPr>
            <w:tcW w:w="767" w:type="pct"/>
            <w:tcBorders>
              <w:top w:val="single" w:sz="4" w:space="0" w:color="D9D9D9"/>
              <w:left w:val="nil"/>
              <w:bottom w:val="nil"/>
              <w:right w:val="nil"/>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lang w:eastAsia="en-GB"/>
              </w:rPr>
            </w:pPr>
          </w:p>
        </w:tc>
        <w:tc>
          <w:tcPr>
            <w:tcW w:w="3101" w:type="pct"/>
            <w:tcBorders>
              <w:top w:val="single" w:sz="4" w:space="0" w:color="D9D9D9"/>
              <w:left w:val="nil"/>
              <w:bottom w:val="nil"/>
              <w:right w:val="nil"/>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lang w:eastAsia="en-GB"/>
              </w:rPr>
            </w:pPr>
          </w:p>
        </w:tc>
      </w:tr>
      <w:tr w:rsidR="00F16F47" w:rsidRPr="000A77E6" w:rsidTr="00BF0EC7">
        <w:trPr>
          <w:trHeight w:val="315"/>
        </w:trPr>
        <w:tc>
          <w:tcPr>
            <w:tcW w:w="1899" w:type="pct"/>
            <w:gridSpan w:val="2"/>
            <w:tcBorders>
              <w:top w:val="nil"/>
              <w:left w:val="nil"/>
              <w:bottom w:val="nil"/>
              <w:right w:val="nil"/>
            </w:tcBorders>
            <w:shd w:val="clear" w:color="6495ED" w:fill="6495ED"/>
            <w:noWrap/>
            <w:hideMark/>
          </w:tcPr>
          <w:p w:rsidR="00F16F47" w:rsidRPr="000A77E6" w:rsidRDefault="00F16F47" w:rsidP="00BF0EC7">
            <w:pPr>
              <w:spacing w:after="0" w:line="240" w:lineRule="auto"/>
              <w:rPr>
                <w:rFonts w:ascii="Arial" w:eastAsia="Times New Roman" w:hAnsi="Arial" w:cs="Arial"/>
                <w:b/>
                <w:bCs/>
                <w:color w:val="FFFFFF"/>
                <w:sz w:val="24"/>
                <w:szCs w:val="24"/>
                <w:lang w:eastAsia="en-GB"/>
              </w:rPr>
            </w:pPr>
            <w:r w:rsidRPr="000A77E6">
              <w:rPr>
                <w:rFonts w:ascii="Arial" w:eastAsia="Times New Roman" w:hAnsi="Arial" w:cs="Arial"/>
                <w:b/>
                <w:bCs/>
                <w:color w:val="FFFFFF"/>
                <w:sz w:val="24"/>
                <w:szCs w:val="24"/>
                <w:lang w:eastAsia="en-GB"/>
              </w:rPr>
              <w:t>Workforce indicators</w:t>
            </w:r>
          </w:p>
        </w:tc>
        <w:tc>
          <w:tcPr>
            <w:tcW w:w="3101" w:type="pct"/>
            <w:tcBorders>
              <w:top w:val="nil"/>
              <w:left w:val="nil"/>
              <w:bottom w:val="nil"/>
              <w:right w:val="nil"/>
            </w:tcBorders>
            <w:shd w:val="clear" w:color="6495ED" w:fill="6495ED"/>
            <w:noWrap/>
            <w:hideMark/>
          </w:tcPr>
          <w:p w:rsidR="00F16F47" w:rsidRPr="000A77E6" w:rsidRDefault="00F16F47" w:rsidP="00BF0EC7">
            <w:pPr>
              <w:spacing w:after="0" w:line="240" w:lineRule="auto"/>
              <w:rPr>
                <w:rFonts w:ascii="Segoe UI" w:eastAsia="Times New Roman" w:hAnsi="Segoe UI" w:cs="Segoe UI"/>
                <w:b/>
                <w:bCs/>
                <w:color w:val="FFFFFF"/>
                <w:lang w:eastAsia="en-GB"/>
              </w:rPr>
            </w:pPr>
            <w:r w:rsidRPr="000A77E6">
              <w:rPr>
                <w:rFonts w:ascii="Segoe UI" w:eastAsia="Times New Roman" w:hAnsi="Segoe UI" w:cs="Segoe UI"/>
                <w:b/>
                <w:bCs/>
                <w:color w:val="FFFFFF"/>
                <w:lang w:eastAsia="en-GB"/>
              </w:rPr>
              <w:t> </w:t>
            </w:r>
          </w:p>
        </w:tc>
      </w:tr>
      <w:tr w:rsidR="00F16F47" w:rsidRPr="000A77E6" w:rsidTr="00BF0EC7">
        <w:trPr>
          <w:trHeight w:val="255"/>
        </w:trPr>
        <w:tc>
          <w:tcPr>
            <w:tcW w:w="1132"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Source</w:t>
            </w:r>
          </w:p>
        </w:tc>
        <w:tc>
          <w:tcPr>
            <w:tcW w:w="767"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Arial" w:eastAsia="Times New Roman" w:hAnsi="Arial" w:cs="Arial"/>
                <w:b/>
                <w:bCs/>
                <w:color w:val="000000"/>
                <w:szCs w:val="24"/>
                <w:lang w:eastAsia="en-GB"/>
              </w:rPr>
            </w:pPr>
            <w:r w:rsidRPr="000A77E6">
              <w:rPr>
                <w:rFonts w:ascii="Arial" w:eastAsia="Times New Roman" w:hAnsi="Arial" w:cs="Arial"/>
                <w:b/>
                <w:bCs/>
                <w:color w:val="000000"/>
                <w:szCs w:val="24"/>
                <w:lang w:eastAsia="en-GB"/>
              </w:rPr>
              <w:t> Domain</w:t>
            </w:r>
          </w:p>
        </w:tc>
        <w:tc>
          <w:tcPr>
            <w:tcW w:w="3101" w:type="pct"/>
            <w:tcBorders>
              <w:top w:val="nil"/>
              <w:left w:val="nil"/>
              <w:bottom w:val="single" w:sz="4" w:space="0" w:color="D9D9D9"/>
              <w:right w:val="nil"/>
            </w:tcBorders>
            <w:shd w:val="clear" w:color="000000" w:fill="92CDDC"/>
            <w:noWrap/>
            <w:vAlign w:val="bottom"/>
            <w:hideMark/>
          </w:tcPr>
          <w:p w:rsidR="00F16F47" w:rsidRPr="000A77E6" w:rsidRDefault="00F16F47" w:rsidP="00BF0EC7">
            <w:pPr>
              <w:spacing w:after="0" w:line="240" w:lineRule="auto"/>
              <w:rPr>
                <w:rFonts w:ascii="Segoe UI" w:eastAsia="Times New Roman" w:hAnsi="Segoe UI" w:cs="Segoe UI"/>
                <w:b/>
                <w:bCs/>
                <w:color w:val="000000"/>
                <w:lang w:eastAsia="en-GB"/>
              </w:rPr>
            </w:pPr>
            <w:r w:rsidRPr="000A77E6">
              <w:rPr>
                <w:rFonts w:ascii="Segoe UI" w:eastAsia="Times New Roman" w:hAnsi="Segoe UI" w:cs="Segoe UI"/>
                <w:b/>
                <w:bCs/>
                <w:color w:val="000000"/>
                <w:lang w:eastAsia="en-GB"/>
              </w:rPr>
              <w:t>Indicator</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Safe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Number of wards which were unable to fill 80% of their shifts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ESR</w:t>
            </w:r>
          </w:p>
        </w:tc>
        <w:tc>
          <w:tcPr>
            <w:tcW w:w="767"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Well led</w:t>
            </w:r>
          </w:p>
        </w:tc>
        <w:tc>
          <w:tcPr>
            <w:tcW w:w="3101"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Vacancies (as a % of establishment)</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ESR</w:t>
            </w:r>
          </w:p>
        </w:tc>
        <w:tc>
          <w:tcPr>
            <w:tcW w:w="767"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Well led</w:t>
            </w:r>
          </w:p>
        </w:tc>
        <w:tc>
          <w:tcPr>
            <w:tcW w:w="3101" w:type="pct"/>
            <w:tcBorders>
              <w:top w:val="single" w:sz="4" w:space="0" w:color="D9D9D9"/>
              <w:bottom w:val="single" w:sz="4" w:space="0" w:color="D9D9D9"/>
            </w:tcBorders>
            <w:shd w:val="clear" w:color="auto" w:fill="auto"/>
            <w:noWrap/>
            <w:vAlign w:val="bottom"/>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Sickness absence (as a % of establishment)</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Manual</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Agency staff bill as a % of budget - clinical staff</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L&amp;D/ESR</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Compliance with PPST (%)</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L&amp;D/ESR</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PDRs completed within 12 months</w:t>
            </w:r>
          </w:p>
        </w:tc>
      </w:tr>
      <w:tr w:rsidR="00F16F47" w:rsidRPr="000A77E6" w:rsidTr="00BF0EC7">
        <w:trPr>
          <w:trHeight w:val="300"/>
        </w:trPr>
        <w:tc>
          <w:tcPr>
            <w:tcW w:w="1132"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L&amp;D/ESR</w:t>
            </w:r>
          </w:p>
        </w:tc>
        <w:tc>
          <w:tcPr>
            <w:tcW w:w="767"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Effective</w:t>
            </w:r>
          </w:p>
        </w:tc>
        <w:tc>
          <w:tcPr>
            <w:tcW w:w="3101" w:type="pct"/>
            <w:tcBorders>
              <w:top w:val="single" w:sz="4" w:space="0" w:color="D9D9D9"/>
              <w:bottom w:val="single" w:sz="4" w:space="0" w:color="D9D9D9"/>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sz w:val="20"/>
                <w:szCs w:val="20"/>
                <w:lang w:eastAsia="en-GB"/>
              </w:rPr>
            </w:pPr>
            <w:r w:rsidRPr="000A77E6">
              <w:rPr>
                <w:rFonts w:ascii="Segoe UI" w:eastAsia="Times New Roman" w:hAnsi="Segoe UI" w:cs="Segoe UI"/>
                <w:color w:val="000000"/>
                <w:sz w:val="20"/>
                <w:szCs w:val="20"/>
                <w:lang w:eastAsia="en-GB"/>
              </w:rPr>
              <w:t xml:space="preserve">Safeguarding training Level 1 </w:t>
            </w:r>
          </w:p>
        </w:tc>
      </w:tr>
      <w:tr w:rsidR="00F16F47" w:rsidRPr="000A77E6" w:rsidTr="00BF0EC7">
        <w:trPr>
          <w:trHeight w:val="300"/>
        </w:trPr>
        <w:tc>
          <w:tcPr>
            <w:tcW w:w="1132" w:type="pct"/>
            <w:tcBorders>
              <w:top w:val="single" w:sz="4" w:space="0" w:color="D9D9D9"/>
              <w:left w:val="nil"/>
              <w:bottom w:val="nil"/>
              <w:right w:val="nil"/>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lang w:eastAsia="en-GB"/>
              </w:rPr>
            </w:pPr>
          </w:p>
        </w:tc>
        <w:tc>
          <w:tcPr>
            <w:tcW w:w="767" w:type="pct"/>
            <w:tcBorders>
              <w:top w:val="single" w:sz="4" w:space="0" w:color="D9D9D9"/>
              <w:left w:val="nil"/>
              <w:bottom w:val="nil"/>
              <w:right w:val="nil"/>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lang w:eastAsia="en-GB"/>
              </w:rPr>
            </w:pPr>
          </w:p>
        </w:tc>
        <w:tc>
          <w:tcPr>
            <w:tcW w:w="3101" w:type="pct"/>
            <w:tcBorders>
              <w:top w:val="single" w:sz="4" w:space="0" w:color="D9D9D9"/>
              <w:left w:val="nil"/>
              <w:bottom w:val="nil"/>
              <w:right w:val="nil"/>
            </w:tcBorders>
            <w:shd w:val="clear" w:color="auto" w:fill="auto"/>
            <w:noWrap/>
            <w:vAlign w:val="bottom"/>
            <w:hideMark/>
          </w:tcPr>
          <w:p w:rsidR="00F16F47" w:rsidRPr="000A77E6" w:rsidRDefault="00F16F47" w:rsidP="00BF0EC7">
            <w:pPr>
              <w:spacing w:after="0" w:line="240" w:lineRule="auto"/>
              <w:rPr>
                <w:rFonts w:ascii="Segoe UI" w:eastAsia="Times New Roman" w:hAnsi="Segoe UI" w:cs="Segoe UI"/>
                <w:color w:val="000000"/>
                <w:lang w:eastAsia="en-GB"/>
              </w:rPr>
            </w:pPr>
          </w:p>
        </w:tc>
      </w:tr>
    </w:tbl>
    <w:p w:rsidR="00F16F47" w:rsidRDefault="00F16F47">
      <w:pPr>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br w:type="page"/>
      </w:r>
    </w:p>
    <w:p w:rsidR="00921634" w:rsidRDefault="00921634">
      <w:pPr>
        <w:rPr>
          <w:rFonts w:ascii="Segoe UI" w:eastAsia="Times New Roman" w:hAnsi="Segoe UI" w:cs="Segoe UI"/>
          <w:color w:val="FFFFFF"/>
          <w:sz w:val="28"/>
          <w:szCs w:val="28"/>
          <w:lang w:eastAsia="en-GB"/>
        </w:rPr>
        <w:sectPr w:rsidR="00921634">
          <w:pgSz w:w="11906" w:h="16838"/>
          <w:pgMar w:top="1440" w:right="1440" w:bottom="1440" w:left="1440" w:header="708" w:footer="708" w:gutter="0"/>
          <w:cols w:space="708"/>
          <w:docGrid w:linePitch="360"/>
        </w:sectPr>
      </w:pPr>
    </w:p>
    <w:p w:rsidR="00921634" w:rsidRPr="00DF0BAB" w:rsidRDefault="00921634" w:rsidP="00921634">
      <w:pPr>
        <w:shd w:val="clear" w:color="auto" w:fill="002648"/>
        <w:spacing w:after="0" w:line="240" w:lineRule="auto"/>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lastRenderedPageBreak/>
        <w:t>Appendix 2</w:t>
      </w:r>
    </w:p>
    <w:p w:rsidR="00921634" w:rsidRDefault="00921634" w:rsidP="00921634">
      <w:pPr>
        <w:shd w:val="clear" w:color="auto" w:fill="002648"/>
        <w:spacing w:after="0" w:line="240" w:lineRule="auto"/>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t>Patient and staff stories</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662"/>
        <w:gridCol w:w="6379"/>
      </w:tblGrid>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Service/team</w:t>
            </w:r>
          </w:p>
        </w:tc>
        <w:tc>
          <w:tcPr>
            <w:tcW w:w="6662"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Patient story and feedback</w:t>
            </w:r>
          </w:p>
        </w:tc>
        <w:tc>
          <w:tcPr>
            <w:tcW w:w="6379" w:type="dxa"/>
            <w:shd w:val="clear" w:color="auto" w:fill="auto"/>
          </w:tcPr>
          <w:p w:rsidR="00921634" w:rsidRPr="000A77E6" w:rsidRDefault="00921634" w:rsidP="00BF0EC7">
            <w:pPr>
              <w:spacing w:after="0" w:line="240" w:lineRule="auto"/>
              <w:rPr>
                <w:rFonts w:ascii="Segoe UI" w:eastAsia="Calibri" w:hAnsi="Segoe UI" w:cs="Segoe UI"/>
                <w:b/>
                <w:i/>
                <w:sz w:val="20"/>
                <w:szCs w:val="20"/>
              </w:rPr>
            </w:pPr>
            <w:r w:rsidRPr="000A77E6">
              <w:rPr>
                <w:rFonts w:ascii="Segoe UI" w:eastAsia="Calibri" w:hAnsi="Segoe UI" w:cs="Segoe UI"/>
                <w:b/>
                <w:i/>
                <w:sz w:val="20"/>
                <w:szCs w:val="20"/>
              </w:rPr>
              <w:t>Staff story and feedback</w:t>
            </w: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District nursing service</w:t>
            </w: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lang w:val="x-none" w:eastAsia="x-none"/>
              </w:rPr>
            </w:pPr>
            <w:r w:rsidRPr="000A77E6">
              <w:rPr>
                <w:rFonts w:ascii="Segoe UI" w:eastAsia="Calibri" w:hAnsi="Segoe UI" w:cs="Segoe UI"/>
                <w:sz w:val="20"/>
                <w:szCs w:val="20"/>
                <w:lang w:val="x-none" w:eastAsia="x-none"/>
              </w:rPr>
              <w:t>“ it was the district nurses that made me go to the podiatry</w:t>
            </w:r>
            <w:r w:rsidRPr="000A77E6">
              <w:rPr>
                <w:rFonts w:ascii="Segoe UI" w:eastAsia="Calibri" w:hAnsi="Segoe UI" w:cs="Segoe UI"/>
                <w:sz w:val="20"/>
                <w:szCs w:val="20"/>
                <w:lang w:eastAsia="x-none"/>
              </w:rPr>
              <w:t xml:space="preserve"> </w:t>
            </w:r>
            <w:r w:rsidRPr="000A77E6">
              <w:rPr>
                <w:rFonts w:ascii="Segoe UI" w:eastAsia="Calibri" w:hAnsi="Segoe UI" w:cs="Segoe UI"/>
                <w:sz w:val="20"/>
                <w:szCs w:val="20"/>
                <w:lang w:val="x-none" w:eastAsia="x-none"/>
              </w:rPr>
              <w:t xml:space="preserve">- it was the nurses who noticed they </w:t>
            </w:r>
            <w:r w:rsidRPr="000A77E6">
              <w:rPr>
                <w:rFonts w:ascii="Segoe UI" w:eastAsia="Calibri" w:hAnsi="Segoe UI" w:cs="Segoe UI"/>
                <w:sz w:val="20"/>
                <w:szCs w:val="20"/>
                <w:lang w:eastAsia="x-none"/>
              </w:rPr>
              <w:t>[</w:t>
            </w:r>
            <w:r w:rsidRPr="000A77E6">
              <w:rPr>
                <w:rFonts w:ascii="Segoe UI" w:eastAsia="Calibri" w:hAnsi="Segoe UI" w:cs="Segoe UI"/>
                <w:sz w:val="20"/>
                <w:szCs w:val="20"/>
                <w:lang w:val="x-none" w:eastAsia="x-none"/>
              </w:rPr>
              <w:t>my toes</w:t>
            </w:r>
            <w:r w:rsidRPr="000A77E6">
              <w:rPr>
                <w:rFonts w:ascii="Segoe UI" w:eastAsia="Calibri" w:hAnsi="Segoe UI" w:cs="Segoe UI"/>
                <w:sz w:val="20"/>
                <w:szCs w:val="20"/>
                <w:lang w:eastAsia="x-none"/>
              </w:rPr>
              <w:t>]</w:t>
            </w:r>
            <w:r w:rsidRPr="000A77E6">
              <w:rPr>
                <w:rFonts w:ascii="Segoe UI" w:eastAsia="Calibri" w:hAnsi="Segoe UI" w:cs="Segoe UI"/>
                <w:sz w:val="20"/>
                <w:szCs w:val="20"/>
                <w:lang w:val="x-none" w:eastAsia="x-none"/>
              </w:rPr>
              <w:t xml:space="preserve"> were going on an uncertain path</w:t>
            </w:r>
            <w:r w:rsidRPr="000A77E6">
              <w:rPr>
                <w:rFonts w:ascii="Segoe UI" w:eastAsia="Calibri" w:hAnsi="Segoe UI" w:cs="Segoe UI"/>
                <w:sz w:val="20"/>
                <w:szCs w:val="20"/>
                <w:lang w:eastAsia="x-none"/>
              </w:rPr>
              <w:t xml:space="preserve"> </w:t>
            </w:r>
            <w:r w:rsidRPr="000A77E6">
              <w:rPr>
                <w:rFonts w:ascii="Segoe UI" w:eastAsia="Calibri" w:hAnsi="Segoe UI" w:cs="Segoe UI"/>
                <w:sz w:val="20"/>
                <w:szCs w:val="20"/>
                <w:lang w:val="x-none" w:eastAsia="x-none"/>
              </w:rPr>
              <w:t xml:space="preserve">- they </w:t>
            </w:r>
            <w:r w:rsidRPr="000A77E6">
              <w:rPr>
                <w:rFonts w:ascii="Segoe UI" w:eastAsia="Calibri" w:hAnsi="Segoe UI" w:cs="Segoe UI"/>
                <w:sz w:val="20"/>
                <w:szCs w:val="20"/>
                <w:lang w:eastAsia="x-none"/>
              </w:rPr>
              <w:t>[</w:t>
            </w:r>
            <w:r w:rsidRPr="000A77E6">
              <w:rPr>
                <w:rFonts w:ascii="Segoe UI" w:eastAsia="Calibri" w:hAnsi="Segoe UI" w:cs="Segoe UI"/>
                <w:sz w:val="20"/>
                <w:szCs w:val="20"/>
                <w:lang w:val="x-none" w:eastAsia="x-none"/>
              </w:rPr>
              <w:t>the nurses</w:t>
            </w:r>
            <w:r w:rsidRPr="000A77E6">
              <w:rPr>
                <w:rFonts w:ascii="Segoe UI" w:eastAsia="Calibri" w:hAnsi="Segoe UI" w:cs="Segoe UI"/>
                <w:sz w:val="20"/>
                <w:szCs w:val="20"/>
                <w:lang w:eastAsia="x-none"/>
              </w:rPr>
              <w:t>]</w:t>
            </w:r>
            <w:r w:rsidRPr="000A77E6">
              <w:rPr>
                <w:rFonts w:ascii="Segoe UI" w:eastAsia="Calibri" w:hAnsi="Segoe UI" w:cs="Segoe UI"/>
                <w:sz w:val="20"/>
                <w:szCs w:val="20"/>
                <w:lang w:val="x-none" w:eastAsia="x-none"/>
              </w:rPr>
              <w:t xml:space="preserve"> all have their own special qualities.”</w:t>
            </w:r>
          </w:p>
          <w:p w:rsidR="00921634" w:rsidRPr="000A77E6" w:rsidRDefault="00921634" w:rsidP="00BF0EC7">
            <w:pPr>
              <w:spacing w:after="0" w:line="240" w:lineRule="auto"/>
              <w:rPr>
                <w:rFonts w:ascii="Segoe UI" w:eastAsia="Calibri" w:hAnsi="Segoe UI" w:cs="Segoe UI"/>
                <w:sz w:val="16"/>
                <w:szCs w:val="16"/>
                <w:lang w:val="x-none" w:eastAsia="x-none"/>
              </w:rPr>
            </w:pPr>
          </w:p>
          <w:p w:rsidR="00921634" w:rsidRPr="000A77E6" w:rsidRDefault="00921634" w:rsidP="00BF0EC7">
            <w:pPr>
              <w:spacing w:after="0" w:line="240" w:lineRule="auto"/>
              <w:rPr>
                <w:rFonts w:ascii="Segoe UI" w:eastAsia="Calibri" w:hAnsi="Segoe UI" w:cs="Segoe UI"/>
                <w:sz w:val="20"/>
                <w:szCs w:val="20"/>
                <w:lang w:val="x-none" w:eastAsia="x-none"/>
              </w:rPr>
            </w:pPr>
            <w:r w:rsidRPr="000A77E6">
              <w:rPr>
                <w:rFonts w:ascii="Segoe UI" w:eastAsia="Calibri" w:hAnsi="Segoe UI" w:cs="Segoe UI"/>
                <w:sz w:val="20"/>
                <w:szCs w:val="20"/>
                <w:lang w:val="x-none" w:eastAsia="x-none"/>
              </w:rPr>
              <w:t xml:space="preserve">“.... She </w:t>
            </w:r>
            <w:r w:rsidRPr="000A77E6">
              <w:rPr>
                <w:rFonts w:ascii="Segoe UI" w:eastAsia="Calibri" w:hAnsi="Segoe UI" w:cs="Segoe UI"/>
                <w:sz w:val="20"/>
                <w:szCs w:val="20"/>
                <w:lang w:eastAsia="x-none"/>
              </w:rPr>
              <w:t>[</w:t>
            </w:r>
            <w:r w:rsidRPr="000A77E6">
              <w:rPr>
                <w:rFonts w:ascii="Segoe UI" w:eastAsia="Calibri" w:hAnsi="Segoe UI" w:cs="Segoe UI"/>
                <w:sz w:val="20"/>
                <w:szCs w:val="20"/>
                <w:lang w:val="x-none" w:eastAsia="x-none"/>
              </w:rPr>
              <w:t>the nurse</w:t>
            </w:r>
            <w:r w:rsidRPr="000A77E6">
              <w:rPr>
                <w:rFonts w:ascii="Segoe UI" w:eastAsia="Calibri" w:hAnsi="Segoe UI" w:cs="Segoe UI"/>
                <w:sz w:val="20"/>
                <w:szCs w:val="20"/>
                <w:lang w:eastAsia="x-none"/>
              </w:rPr>
              <w:t>]</w:t>
            </w:r>
            <w:r w:rsidRPr="000A77E6">
              <w:rPr>
                <w:rFonts w:ascii="Segoe UI" w:eastAsia="Calibri" w:hAnsi="Segoe UI" w:cs="Segoe UI"/>
                <w:sz w:val="20"/>
                <w:szCs w:val="20"/>
                <w:lang w:val="x-none" w:eastAsia="x-none"/>
              </w:rPr>
              <w:t xml:space="preserve"> knows all my little worries- you build up a relationship after time”</w:t>
            </w:r>
          </w:p>
          <w:p w:rsidR="00921634" w:rsidRPr="000A77E6" w:rsidRDefault="00921634" w:rsidP="00BF0EC7">
            <w:pPr>
              <w:spacing w:after="0" w:line="240" w:lineRule="auto"/>
              <w:rPr>
                <w:rFonts w:ascii="Segoe UI" w:eastAsia="Calibri" w:hAnsi="Segoe UI" w:cs="Segoe UI"/>
                <w:sz w:val="20"/>
                <w:szCs w:val="20"/>
                <w:lang w:val="x-none" w:eastAsia="x-none"/>
              </w:rPr>
            </w:pPr>
          </w:p>
          <w:p w:rsidR="00921634" w:rsidRPr="000A77E6" w:rsidRDefault="00921634" w:rsidP="00BF0EC7">
            <w:pPr>
              <w:spacing w:after="0" w:line="240" w:lineRule="auto"/>
              <w:rPr>
                <w:rFonts w:ascii="Segoe UI" w:eastAsia="Calibri" w:hAnsi="Segoe UI" w:cs="Segoe UI"/>
                <w:sz w:val="20"/>
                <w:szCs w:val="20"/>
                <w:lang w:val="x-none" w:eastAsia="x-none"/>
              </w:rPr>
            </w:pPr>
            <w:r w:rsidRPr="000A77E6">
              <w:rPr>
                <w:rFonts w:ascii="Segoe UI" w:eastAsia="Calibri" w:hAnsi="Segoe UI" w:cs="Segoe UI"/>
                <w:sz w:val="20"/>
                <w:szCs w:val="20"/>
                <w:lang w:val="x-none" w:eastAsia="x-none"/>
              </w:rPr>
              <w:t>“What they mean to me</w:t>
            </w:r>
            <w:r w:rsidRPr="000A77E6">
              <w:rPr>
                <w:rFonts w:ascii="Segoe UI" w:eastAsia="Calibri" w:hAnsi="Segoe UI" w:cs="Segoe UI"/>
                <w:sz w:val="20"/>
                <w:szCs w:val="20"/>
                <w:lang w:eastAsia="x-none"/>
              </w:rPr>
              <w:t xml:space="preserve"> </w:t>
            </w:r>
            <w:r w:rsidRPr="000A77E6">
              <w:rPr>
                <w:rFonts w:ascii="Segoe UI" w:eastAsia="Calibri" w:hAnsi="Segoe UI" w:cs="Segoe UI"/>
                <w:sz w:val="20"/>
                <w:szCs w:val="20"/>
                <w:lang w:val="x-none" w:eastAsia="x-none"/>
              </w:rPr>
              <w:t>- reassuring , they have made it possible for life to go on as normal”</w:t>
            </w:r>
          </w:p>
          <w:p w:rsidR="00921634" w:rsidRPr="000A77E6" w:rsidRDefault="00921634" w:rsidP="00BF0EC7">
            <w:pPr>
              <w:spacing w:after="0" w:line="240" w:lineRule="auto"/>
              <w:rPr>
                <w:rFonts w:ascii="Segoe UI" w:eastAsia="Calibri" w:hAnsi="Segoe UI" w:cs="Segoe UI"/>
                <w:sz w:val="20"/>
                <w:szCs w:val="20"/>
                <w:lang w:val="x-none" w:eastAsia="x-none"/>
              </w:rPr>
            </w:pPr>
          </w:p>
          <w:p w:rsidR="00921634" w:rsidRPr="000A77E6" w:rsidRDefault="00921634" w:rsidP="00BF0EC7">
            <w:pPr>
              <w:spacing w:after="0" w:line="240" w:lineRule="auto"/>
              <w:rPr>
                <w:rFonts w:ascii="Segoe UI" w:eastAsia="Calibri" w:hAnsi="Segoe UI" w:cs="Segoe UI"/>
                <w:sz w:val="20"/>
                <w:szCs w:val="20"/>
                <w:lang w:val="x-none" w:eastAsia="x-none"/>
              </w:rPr>
            </w:pPr>
            <w:r w:rsidRPr="000A77E6">
              <w:rPr>
                <w:rFonts w:ascii="Segoe UI" w:eastAsia="Calibri" w:hAnsi="Segoe UI" w:cs="Segoe UI"/>
                <w:sz w:val="20"/>
                <w:szCs w:val="20"/>
                <w:lang w:val="x-none" w:eastAsia="x-none"/>
              </w:rPr>
              <w:t>“... She's so good, so kind... She tells me what she's doing.... She's so kind...”</w:t>
            </w:r>
          </w:p>
          <w:p w:rsidR="00921634" w:rsidRPr="000A77E6" w:rsidRDefault="00921634" w:rsidP="00BF0EC7">
            <w:pPr>
              <w:spacing w:after="0" w:line="240" w:lineRule="auto"/>
              <w:rPr>
                <w:rFonts w:ascii="Segoe UI" w:eastAsia="Calibri" w:hAnsi="Segoe UI" w:cs="Segoe UI"/>
                <w:sz w:val="20"/>
                <w:szCs w:val="20"/>
                <w:lang w:val="x-none" w:eastAsia="x-none"/>
              </w:rPr>
            </w:pPr>
          </w:p>
          <w:p w:rsidR="00921634" w:rsidRPr="000A77E6" w:rsidRDefault="00921634" w:rsidP="00BF0EC7">
            <w:pPr>
              <w:spacing w:after="0" w:line="240" w:lineRule="auto"/>
              <w:rPr>
                <w:rFonts w:ascii="Segoe UI" w:eastAsia="Calibri" w:hAnsi="Segoe UI" w:cs="Segoe UI"/>
                <w:sz w:val="20"/>
                <w:szCs w:val="20"/>
                <w:lang w:val="x-none" w:eastAsia="x-none"/>
              </w:rPr>
            </w:pPr>
            <w:r w:rsidRPr="000A77E6">
              <w:rPr>
                <w:rFonts w:ascii="Segoe UI" w:eastAsia="Calibri" w:hAnsi="Segoe UI" w:cs="Segoe UI"/>
                <w:sz w:val="20"/>
                <w:szCs w:val="20"/>
                <w:lang w:val="x-none" w:eastAsia="x-none"/>
              </w:rPr>
              <w:t>“If it wasn’t for the nurses I wouldn't be able to have this done..... They have worked wonders on my leg...”</w:t>
            </w:r>
          </w:p>
          <w:p w:rsidR="00921634" w:rsidRPr="000A77E6" w:rsidRDefault="00921634" w:rsidP="00BF0EC7">
            <w:pPr>
              <w:spacing w:after="0" w:line="240" w:lineRule="auto"/>
              <w:rPr>
                <w:rFonts w:ascii="Segoe UI" w:eastAsia="Calibri" w:hAnsi="Segoe UI" w:cs="Segoe UI"/>
                <w:sz w:val="20"/>
                <w:szCs w:val="20"/>
                <w:lang w:val="x-none" w:eastAsia="x-none"/>
              </w:rPr>
            </w:pPr>
          </w:p>
          <w:p w:rsidR="00921634" w:rsidRPr="000A77E6" w:rsidRDefault="00921634" w:rsidP="00BF0EC7">
            <w:pPr>
              <w:spacing w:after="0" w:line="240" w:lineRule="auto"/>
              <w:rPr>
                <w:rFonts w:ascii="Segoe UI" w:eastAsia="Calibri" w:hAnsi="Segoe UI" w:cs="Segoe UI"/>
                <w:sz w:val="20"/>
                <w:szCs w:val="20"/>
                <w:lang w:val="x-none" w:eastAsia="x-none"/>
              </w:rPr>
            </w:pPr>
            <w:r w:rsidRPr="000A77E6">
              <w:rPr>
                <w:rFonts w:ascii="Segoe UI" w:eastAsia="Calibri" w:hAnsi="Segoe UI" w:cs="Segoe UI"/>
                <w:sz w:val="20"/>
                <w:szCs w:val="20"/>
                <w:lang w:val="x-none" w:eastAsia="x-none"/>
              </w:rPr>
              <w:t>“They are all so busy..... They don't have time to sit and talk to you.... They talk to you when they are doing the dressing..... Sometimes it's nice to have someone to talk to.”</w:t>
            </w:r>
          </w:p>
          <w:p w:rsidR="00921634" w:rsidRPr="000A77E6" w:rsidRDefault="00921634" w:rsidP="00BF0EC7">
            <w:pPr>
              <w:spacing w:after="0" w:line="240" w:lineRule="auto"/>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 xml:space="preserve">“Working in older adult community services for Oxford Health is challenging and ever evolving. I have been fortunate over the past 7 months to have been seconded full-time into the district nursing specialist practitioner course where I have been supported to develop my knowledge and skills surrounding district nursing locally and nationally. Without the support and commitment of Oxford Health financially to be supernumerary throughout the entire 12 months of the course, the course would be an impossible undertaking. </w:t>
            </w:r>
          </w:p>
          <w:p w:rsidR="00921634" w:rsidRPr="000A77E6" w:rsidRDefault="00921634" w:rsidP="00BF0EC7">
            <w:pPr>
              <w:spacing w:after="0" w:line="240" w:lineRule="auto"/>
              <w:rPr>
                <w:rFonts w:ascii="Segoe UI" w:eastAsia="Calibri" w:hAnsi="Segoe UI" w:cs="Segoe UI"/>
                <w:i/>
                <w:sz w:val="20"/>
                <w:szCs w:val="20"/>
                <w:lang w:eastAsia="en-GB"/>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Pressure on staff in older adult community services at present is unprecedented and relentless in nature with increased demand for services not being met by the levels of staffing required to meet this demand due to retention challenges. I believe the pressure to deliver care above and beyond on staff new in post exacerbates the retention difficulties being seen in district nursing at present as they feel unsupported to deliver the quality of care they deem appropriate in the time they have available. There is no easy answer to meeting this challenge as the needs of the patient will always be prioritised by district and community staff nurses.”</w:t>
            </w:r>
          </w:p>
          <w:p w:rsidR="00921634" w:rsidRPr="000A77E6" w:rsidRDefault="00921634" w:rsidP="00BF0EC7">
            <w:pPr>
              <w:spacing w:after="0" w:line="240" w:lineRule="auto"/>
              <w:rPr>
                <w:rFonts w:ascii="Segoe UI" w:eastAsia="Calibri" w:hAnsi="Segoe UI" w:cs="Segoe UI"/>
                <w:b/>
                <w:i/>
                <w:sz w:val="20"/>
                <w:szCs w:val="20"/>
                <w:lang w:eastAsia="en-GB"/>
              </w:rPr>
            </w:pPr>
            <w:r w:rsidRPr="000A77E6">
              <w:rPr>
                <w:rFonts w:ascii="Segoe UI" w:eastAsia="Calibri" w:hAnsi="Segoe UI" w:cs="Segoe UI"/>
                <w:b/>
                <w:i/>
                <w:sz w:val="20"/>
                <w:szCs w:val="20"/>
                <w:lang w:eastAsia="en-GB"/>
              </w:rPr>
              <w:t>District Nurse Specialist Practitioner Student</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“We must understand that we must respect that we are guests in people’s homes and are invited in to support their care. Unlike in a hospital, where they feel that they may have limited choices, we must respect this and work to support them, even though these may not be our choices”</w:t>
            </w:r>
          </w:p>
          <w:p w:rsidR="00921634" w:rsidRPr="000A77E6" w:rsidRDefault="00921634" w:rsidP="00BF0EC7">
            <w:pPr>
              <w:spacing w:after="0" w:line="240" w:lineRule="auto"/>
              <w:rPr>
                <w:rFonts w:ascii="Segoe UI" w:eastAsia="Calibri" w:hAnsi="Segoe UI" w:cs="Segoe UI"/>
                <w:i/>
                <w:sz w:val="20"/>
                <w:szCs w:val="20"/>
                <w:lang w:eastAsia="en-GB"/>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 xml:space="preserve">“This is often the first time where clients are </w:t>
            </w:r>
            <w:r>
              <w:rPr>
                <w:rFonts w:ascii="Segoe UI" w:eastAsia="Calibri" w:hAnsi="Segoe UI" w:cs="Segoe UI"/>
                <w:i/>
                <w:sz w:val="20"/>
                <w:szCs w:val="20"/>
                <w:lang w:eastAsia="en-GB"/>
              </w:rPr>
              <w:t>able to be heard and listened t</w:t>
            </w:r>
            <w:r w:rsidRPr="000A77E6">
              <w:rPr>
                <w:rFonts w:ascii="Segoe UI" w:eastAsia="Calibri" w:hAnsi="Segoe UI" w:cs="Segoe UI"/>
                <w:i/>
                <w:sz w:val="20"/>
                <w:szCs w:val="20"/>
                <w:lang w:eastAsia="en-GB"/>
              </w:rPr>
              <w:t xml:space="preserve">o – we often find that patients are not sleeping because of </w:t>
            </w:r>
            <w:r w:rsidRPr="000A77E6">
              <w:rPr>
                <w:rFonts w:ascii="Segoe UI" w:eastAsia="Calibri" w:hAnsi="Segoe UI" w:cs="Segoe UI"/>
                <w:i/>
                <w:sz w:val="20"/>
                <w:szCs w:val="20"/>
                <w:lang w:eastAsia="en-GB"/>
              </w:rPr>
              <w:lastRenderedPageBreak/>
              <w:t>pain or that there may be a psychological impact. We refer many patients to talking health”</w:t>
            </w:r>
          </w:p>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lastRenderedPageBreak/>
              <w:t>Older adult inpatient ward</w:t>
            </w:r>
          </w:p>
        </w:tc>
        <w:tc>
          <w:tcPr>
            <w:tcW w:w="6662" w:type="dxa"/>
            <w:shd w:val="clear" w:color="auto" w:fill="auto"/>
          </w:tcPr>
          <w:p w:rsidR="00921634" w:rsidRPr="000A77E6" w:rsidRDefault="00921634" w:rsidP="00BF0EC7">
            <w:pPr>
              <w:spacing w:after="0" w:line="240" w:lineRule="auto"/>
              <w:rPr>
                <w:rFonts w:ascii="Segoe UI" w:eastAsia="Calibri" w:hAnsi="Segoe UI" w:cs="Segoe UI"/>
                <w:iCs/>
                <w:sz w:val="20"/>
                <w:szCs w:val="20"/>
                <w:lang w:eastAsia="en-GB"/>
              </w:rPr>
            </w:pPr>
            <w:r w:rsidRPr="000A77E6">
              <w:rPr>
                <w:rFonts w:ascii="Segoe UI" w:eastAsia="Calibri" w:hAnsi="Segoe UI" w:cs="Segoe UI"/>
                <w:sz w:val="20"/>
                <w:szCs w:val="20"/>
                <w:lang w:eastAsia="en-GB"/>
              </w:rPr>
              <w:t>‘…</w:t>
            </w:r>
            <w:r w:rsidRPr="000A77E6">
              <w:rPr>
                <w:rFonts w:ascii="Segoe UI" w:eastAsia="Calibri" w:hAnsi="Segoe UI" w:cs="Segoe UI"/>
                <w:iCs/>
                <w:sz w:val="20"/>
                <w:szCs w:val="20"/>
                <w:lang w:eastAsia="en-GB"/>
              </w:rPr>
              <w:t>when I was so poorly and could not even eat for myself, and felt that I could not be of any help for my children, even if they are grown up, the staff on the ward worked with me, my family, and my care coordinator and help me to get back on my feet again, they help me to get my confidence back again. I don’t know how the staff does it, but they give so much of themselves…it is a good place to be when you are not well’.</w:t>
            </w:r>
          </w:p>
          <w:p w:rsidR="00921634" w:rsidRPr="000A77E6" w:rsidRDefault="00921634" w:rsidP="00BF0EC7">
            <w:pPr>
              <w:spacing w:after="0" w:line="240" w:lineRule="auto"/>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H@H, CCT and Heart Failure Nurses</w:t>
            </w:r>
          </w:p>
          <w:p w:rsidR="00921634" w:rsidRPr="000A77E6" w:rsidRDefault="00921634" w:rsidP="00BF0EC7">
            <w:pPr>
              <w:spacing w:after="0" w:line="240" w:lineRule="auto"/>
              <w:rPr>
                <w:rFonts w:ascii="Segoe UI" w:eastAsia="Calibri" w:hAnsi="Segoe UI" w:cs="Segoe UI"/>
                <w:sz w:val="20"/>
                <w:szCs w:val="20"/>
              </w:rPr>
            </w:pP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“I just want to thank everyone who was involved in caring for my aunt...She had severe heart failure, pulmonary hypertension, and her kidneys were failing...[my aunt] came to Oxford and received wonderful care</w:t>
            </w:r>
            <w:r>
              <w:rPr>
                <w:rFonts w:ascii="Segoe UI" w:eastAsia="Calibri" w:hAnsi="Segoe UI" w:cs="Segoe UI"/>
                <w:sz w:val="20"/>
                <w:szCs w:val="20"/>
                <w:lang w:eastAsia="en-GB"/>
              </w:rPr>
              <w:t xml:space="preserve"> from many people. Hospital at H</w:t>
            </w:r>
            <w:r w:rsidRPr="000A77E6">
              <w:rPr>
                <w:rFonts w:ascii="Segoe UI" w:eastAsia="Calibri" w:hAnsi="Segoe UI" w:cs="Segoe UI"/>
                <w:sz w:val="20"/>
                <w:szCs w:val="20"/>
                <w:lang w:eastAsia="en-GB"/>
              </w:rPr>
              <w:t>ome is an extraordinary innovation, which enabled [my aunt] to have a Furosemide drip at home, they stopped [her] taking carvedilol and suggested oxygen therapy; all of these transformed her health. Heart failure Nurses - thank you to the team who continually fine-tuned her diuretics and she no longer had fluid retention and the Continuing Care team who were so efficient and kind.”</w:t>
            </w:r>
          </w:p>
          <w:p w:rsidR="00921634" w:rsidRPr="000A77E6" w:rsidRDefault="00921634" w:rsidP="00BF0EC7">
            <w:pPr>
              <w:spacing w:after="0" w:line="240" w:lineRule="auto"/>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t>EMU, Community Hospital, CHSS</w:t>
            </w:r>
          </w:p>
          <w:p w:rsidR="00921634" w:rsidRPr="000A77E6" w:rsidRDefault="00921634" w:rsidP="00BF0EC7">
            <w:pPr>
              <w:spacing w:after="0" w:line="240" w:lineRule="auto"/>
              <w:rPr>
                <w:rFonts w:ascii="Segoe UI" w:eastAsia="Calibri" w:hAnsi="Segoe UI" w:cs="Segoe UI"/>
                <w:sz w:val="20"/>
                <w:szCs w:val="20"/>
              </w:rPr>
            </w:pP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“Mum was sent by the GP to EMU in November.  The GP highly recommended the service for a thorough assessment and had high praise for their patience and understanding of carers coping with older family members (in this case my Dad).  Mum was looked after extremely well on the Unit, a holistic assessment took place with several clinicians asking many questions over a period of around 8 or so hours. They took time to listen to mum waffle on about her past … even though they were clearly very busy and stressed…and they managed to get her to eat, which she hadn’t really been doing for weeks.  She was admitted to a bed at Witney Linfoot that day and the relief I felt was enormous, reducing me to tears.  The EMU lead … quietly removed me from the bay to talk whilst mum and dad chatted on regardless.  This is something </w:t>
            </w:r>
            <w:r w:rsidRPr="000A77E6">
              <w:rPr>
                <w:rFonts w:ascii="Segoe UI" w:eastAsia="Calibri" w:hAnsi="Segoe UI" w:cs="Segoe UI"/>
                <w:sz w:val="20"/>
                <w:szCs w:val="20"/>
                <w:lang w:eastAsia="en-GB"/>
              </w:rPr>
              <w:lastRenderedPageBreak/>
              <w:t>that really touched me and will remain with me for a long time.</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Mum’s stay in Witney was much longer than anticipated …  She liked to sit in the day room, calling it the “flower Room” when we went to see her, finding it easily identifiable by the mural on the wall. She recognised the toilet by the colours on the door and signposting. She would spend nights pacing and the nurses would allow her to roam constantly reassuring her and trying to keep her calm.  We were always updated on how she was after MDTs, quiet spaces were found when we became upset over her deterioration.  The ward let me know if Dad was looking tired and encouraged him to take a break as much as possible.  Mum rang us all often when confused.  The nurse in charge would always explain what was happening before putting her on the phone and then take the phone back to make sure we were ok once Mum had had a rant.  We all felt very looked after by the ward team a caring bunch of people from the Matron to the ladies handing out tea whenever they saw us.  The whole team always found time to talk to mum and listen to her stories …. and to listen to my dad whilst he reminisced when mum was asleep.  I could see how very busy the ward was and I wonder how they manage it!</w:t>
            </w: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lastRenderedPageBreak/>
              <w:t xml:space="preserve">“I find working for Oxford Health very rewarding. I see the patients receiving excellent care on a daily basis despite some of the challenges faced by our organisation. I see the patients’ well-being and best interest as the focus of the care being given and alongside these patients’ families being listened to and included in decision making. I feel supported as a member of staff and have opportunities for further development at various levels. I am kept up to date with what is happening in the Trust which in turn leads to a more effective team.” </w:t>
            </w:r>
          </w:p>
          <w:p w:rsidR="00921634" w:rsidRPr="000A77E6" w:rsidRDefault="00921634" w:rsidP="00BF0EC7">
            <w:pPr>
              <w:spacing w:after="0" w:line="240" w:lineRule="auto"/>
              <w:rPr>
                <w:rFonts w:ascii="Segoe UI" w:eastAsia="Calibri" w:hAnsi="Segoe UI" w:cs="Segoe UI"/>
                <w:b/>
                <w:i/>
                <w:sz w:val="20"/>
                <w:szCs w:val="20"/>
                <w:lang w:eastAsia="en-GB"/>
              </w:rPr>
            </w:pPr>
            <w:r w:rsidRPr="000A77E6">
              <w:rPr>
                <w:rFonts w:ascii="Segoe UI" w:eastAsia="Calibri" w:hAnsi="Segoe UI" w:cs="Segoe UI"/>
                <w:b/>
                <w:i/>
                <w:sz w:val="20"/>
                <w:szCs w:val="20"/>
                <w:lang w:eastAsia="en-GB"/>
              </w:rPr>
              <w:t>Community Hospital Nurse</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 xml:space="preserve">“I am very proud to be working for Oxford health NHS Trust. As a Nurse working within a Community Hospital I feel the care that we </w:t>
            </w:r>
            <w:r w:rsidRPr="000A77E6">
              <w:rPr>
                <w:rFonts w:ascii="Segoe UI" w:eastAsia="Calibri" w:hAnsi="Segoe UI" w:cs="Segoe UI"/>
                <w:i/>
                <w:sz w:val="20"/>
                <w:szCs w:val="20"/>
                <w:lang w:eastAsia="en-GB"/>
              </w:rPr>
              <w:lastRenderedPageBreak/>
              <w:t>provide is excellent. The team that I work in is friendly and hardworking ranging from the nurses, medics, therapists, cleaners and admin staff. The ward shows to be ever dynamic in the way we work to become more efficient in the ever changing world of the NHS and the management team are approachable. I enjoy going to work and supporting my local community as a nurse, however I do feel the pressures of larger workloads, increasing in responsibilities/duties and caring for the complex patients within the community can at times affect the quality of care I and my team are able to provide at time</w:t>
            </w:r>
            <w:r>
              <w:rPr>
                <w:rFonts w:ascii="Segoe UI" w:eastAsia="Calibri" w:hAnsi="Segoe UI" w:cs="Segoe UI"/>
                <w:i/>
                <w:sz w:val="20"/>
                <w:szCs w:val="20"/>
                <w:lang w:eastAsia="en-GB"/>
              </w:rPr>
              <w:t>s</w:t>
            </w:r>
            <w:r w:rsidRPr="000A77E6">
              <w:rPr>
                <w:rFonts w:ascii="Segoe UI" w:eastAsia="Calibri" w:hAnsi="Segoe UI" w:cs="Segoe UI"/>
                <w:i/>
                <w:sz w:val="20"/>
                <w:szCs w:val="20"/>
                <w:lang w:eastAsia="en-GB"/>
              </w:rPr>
              <w:t xml:space="preserve">. Together with caring for individuals who have cognitive impairment and challenging behaviour ever being more frequent in the community hospital setting, I do feel that training needs and support </w:t>
            </w:r>
            <w:r>
              <w:rPr>
                <w:rFonts w:ascii="Segoe UI" w:eastAsia="Calibri" w:hAnsi="Segoe UI" w:cs="Segoe UI"/>
                <w:i/>
                <w:sz w:val="20"/>
                <w:szCs w:val="20"/>
                <w:lang w:eastAsia="en-GB"/>
              </w:rPr>
              <w:t>of extra staff are not always m</w:t>
            </w:r>
            <w:r w:rsidRPr="000A77E6">
              <w:rPr>
                <w:rFonts w:ascii="Segoe UI" w:eastAsia="Calibri" w:hAnsi="Segoe UI" w:cs="Segoe UI"/>
                <w:i/>
                <w:sz w:val="20"/>
                <w:szCs w:val="20"/>
                <w:lang w:eastAsia="en-GB"/>
              </w:rPr>
              <w:t>et fully, mainly due to time restraints.</w:t>
            </w:r>
          </w:p>
          <w:p w:rsidR="00921634" w:rsidRPr="000A77E6" w:rsidRDefault="00921634" w:rsidP="00BF0EC7">
            <w:pPr>
              <w:spacing w:after="0" w:line="240" w:lineRule="auto"/>
              <w:rPr>
                <w:rFonts w:ascii="Segoe UI" w:eastAsia="Calibri" w:hAnsi="Segoe UI" w:cs="Segoe UI"/>
                <w:b/>
                <w:i/>
                <w:sz w:val="20"/>
                <w:szCs w:val="20"/>
                <w:lang w:eastAsia="en-GB"/>
              </w:rPr>
            </w:pPr>
            <w:r w:rsidRPr="000A77E6">
              <w:rPr>
                <w:rFonts w:ascii="Segoe UI" w:eastAsia="Calibri" w:hAnsi="Segoe UI" w:cs="Segoe UI"/>
                <w:b/>
                <w:i/>
                <w:sz w:val="20"/>
                <w:szCs w:val="20"/>
                <w:lang w:eastAsia="en-GB"/>
              </w:rPr>
              <w:t>Community Hospital Nurse</w:t>
            </w:r>
          </w:p>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Times New Roman" w:hAnsi="Segoe UI" w:cs="Segoe UI"/>
                <w:b/>
                <w:sz w:val="20"/>
                <w:szCs w:val="20"/>
                <w:lang w:eastAsia="en-GB"/>
              </w:rPr>
            </w:pPr>
            <w:r w:rsidRPr="000A77E6">
              <w:rPr>
                <w:rFonts w:ascii="Segoe UI" w:eastAsia="Times New Roman" w:hAnsi="Segoe UI" w:cs="Segoe UI"/>
                <w:b/>
                <w:sz w:val="20"/>
                <w:szCs w:val="20"/>
                <w:lang w:eastAsia="en-GB"/>
              </w:rPr>
              <w:lastRenderedPageBreak/>
              <w:t>CMHT</w:t>
            </w:r>
          </w:p>
          <w:p w:rsidR="00921634" w:rsidRPr="000A77E6" w:rsidRDefault="00921634" w:rsidP="00BF0EC7">
            <w:pPr>
              <w:spacing w:after="0" w:line="240" w:lineRule="auto"/>
              <w:rPr>
                <w:rFonts w:ascii="Segoe UI" w:eastAsia="Calibri" w:hAnsi="Segoe UI" w:cs="Segoe UI"/>
                <w:sz w:val="20"/>
                <w:szCs w:val="20"/>
              </w:rPr>
            </w:pPr>
          </w:p>
        </w:tc>
        <w:tc>
          <w:tcPr>
            <w:tcW w:w="6662" w:type="dxa"/>
            <w:shd w:val="clear" w:color="auto" w:fill="auto"/>
          </w:tcPr>
          <w:p w:rsidR="00921634" w:rsidRPr="000A77E6" w:rsidRDefault="00921634" w:rsidP="00BF0EC7">
            <w:pPr>
              <w:spacing w:after="0" w:line="240" w:lineRule="auto"/>
              <w:rPr>
                <w:rFonts w:ascii="Segoe UI" w:eastAsia="Times New Roman" w:hAnsi="Segoe UI" w:cs="Segoe UI"/>
                <w:sz w:val="20"/>
                <w:szCs w:val="20"/>
                <w:lang w:eastAsia="en-GB"/>
              </w:rPr>
            </w:pPr>
            <w:r w:rsidRPr="000A77E6">
              <w:rPr>
                <w:rFonts w:ascii="Segoe UI" w:eastAsia="Times New Roman" w:hAnsi="Segoe UI" w:cs="Segoe UI"/>
                <w:sz w:val="20"/>
                <w:szCs w:val="20"/>
                <w:lang w:eastAsia="en-GB"/>
              </w:rPr>
              <w:t>“I would like to thank everyone in the Mental Health team for the care and support they gave my mum and to the rest of the family. Knowing that there would be somebody visiting regularly and also that there was always somebody we could ring at any time was invaluable. The help given made a very difficult situation much easier to deal with.”</w:t>
            </w:r>
          </w:p>
          <w:p w:rsidR="00921634" w:rsidRPr="000A77E6" w:rsidRDefault="00921634" w:rsidP="00BF0EC7">
            <w:pPr>
              <w:spacing w:after="0" w:line="240" w:lineRule="auto"/>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Urgent care</w:t>
            </w: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 xml:space="preserve">“I am proud to be part of a team within Oxford Health NHS FT who puts the patient at the heart of their decision making. We are all facing many challenges with staffing and capacity and are often required to discover innovative ways of working at short notice to meet an immediate patient need. The Trust is moving towards locality working which will support colleagues in providing quality care across many services. It is recognised this is a culture change and will be challenging </w:t>
            </w:r>
            <w:r w:rsidRPr="000A77E6">
              <w:rPr>
                <w:rFonts w:ascii="Segoe UI" w:eastAsia="Calibri" w:hAnsi="Segoe UI" w:cs="Segoe UI"/>
                <w:i/>
                <w:sz w:val="20"/>
                <w:szCs w:val="20"/>
                <w:lang w:eastAsia="en-GB"/>
              </w:rPr>
              <w:lastRenderedPageBreak/>
              <w:t>for some; a supportive structure will enable such change. I believe the Trust to be forward thinking and this momentum needs to continue.”</w:t>
            </w:r>
          </w:p>
          <w:p w:rsidR="00921634" w:rsidRPr="000A77E6" w:rsidRDefault="00921634" w:rsidP="00BF0EC7">
            <w:pPr>
              <w:spacing w:after="0" w:line="240" w:lineRule="auto"/>
              <w:rPr>
                <w:rFonts w:ascii="Segoe UI" w:eastAsia="Calibri" w:hAnsi="Segoe UI" w:cs="Segoe UI"/>
                <w:b/>
                <w:i/>
                <w:sz w:val="20"/>
                <w:szCs w:val="20"/>
                <w:lang w:eastAsia="en-GB"/>
              </w:rPr>
            </w:pPr>
            <w:r w:rsidRPr="000A77E6">
              <w:rPr>
                <w:rFonts w:ascii="Segoe UI" w:eastAsia="Calibri" w:hAnsi="Segoe UI" w:cs="Segoe UI"/>
                <w:b/>
                <w:i/>
                <w:sz w:val="20"/>
                <w:szCs w:val="20"/>
                <w:lang w:eastAsia="en-GB"/>
              </w:rPr>
              <w:t>Clinical Lead, Urgent Care</w:t>
            </w: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lastRenderedPageBreak/>
              <w:t>CAMHs (Bucks)</w:t>
            </w:r>
          </w:p>
        </w:tc>
        <w:tc>
          <w:tcPr>
            <w:tcW w:w="6662" w:type="dxa"/>
            <w:shd w:val="clear" w:color="auto" w:fill="auto"/>
          </w:tcPr>
          <w:p w:rsidR="00921634" w:rsidRPr="000A77E6" w:rsidRDefault="00921634" w:rsidP="00BF0EC7">
            <w:pPr>
              <w:spacing w:line="240" w:lineRule="auto"/>
              <w:rPr>
                <w:rFonts w:ascii="Segoe UI" w:eastAsia="Calibri" w:hAnsi="Segoe UI" w:cs="Segoe UI"/>
                <w:sz w:val="20"/>
                <w:szCs w:val="20"/>
              </w:rPr>
            </w:pPr>
            <w:r w:rsidRPr="000A77E6">
              <w:rPr>
                <w:rFonts w:ascii="Segoe UI" w:eastAsia="Calibri" w:hAnsi="Segoe UI" w:cs="Segoe UI"/>
                <w:sz w:val="20"/>
                <w:szCs w:val="20"/>
              </w:rPr>
              <w:t>Patient A found that the use of a consistent therapist was really important to her. She was worried about trusting people and getting to know people to begin with. A didn’t mind having a different person at the assessment, and she didn’t mind someone join for the guidance re food, but having the consistent therapist thereafter was crucially important to her.</w:t>
            </w:r>
          </w:p>
          <w:p w:rsidR="00921634" w:rsidRPr="000A77E6" w:rsidRDefault="00921634" w:rsidP="00BF0EC7">
            <w:pPr>
              <w:spacing w:line="240" w:lineRule="auto"/>
              <w:rPr>
                <w:rFonts w:ascii="Segoe UI" w:eastAsia="Calibri" w:hAnsi="Segoe UI" w:cs="Segoe UI"/>
                <w:sz w:val="20"/>
                <w:szCs w:val="20"/>
              </w:rPr>
            </w:pPr>
            <w:r w:rsidRPr="000A77E6">
              <w:rPr>
                <w:rFonts w:ascii="Segoe UI" w:eastAsia="Calibri" w:hAnsi="Segoe UI" w:cs="Segoe UI"/>
                <w:sz w:val="20"/>
                <w:szCs w:val="20"/>
              </w:rPr>
              <w:t>Patient A explained that she has found the service she has received to be excellent, she could not fault it. She is so positive about her experience, the trusting relationship she has with her therapist, and how that has helped her to get better as she believes and trusts what the therapist suggests for treatment, even if it is a bit daunting to her at times.</w:t>
            </w:r>
          </w:p>
          <w:p w:rsidR="00921634" w:rsidRPr="000A77E6" w:rsidRDefault="00921634" w:rsidP="00BF0EC7">
            <w:pPr>
              <w:spacing w:line="240" w:lineRule="auto"/>
              <w:rPr>
                <w:rFonts w:ascii="Segoe UI" w:eastAsia="Calibri" w:hAnsi="Segoe UI" w:cs="Segoe UI"/>
                <w:sz w:val="20"/>
                <w:szCs w:val="20"/>
              </w:rPr>
            </w:pPr>
            <w:r w:rsidRPr="000A77E6">
              <w:rPr>
                <w:rFonts w:ascii="Segoe UI" w:eastAsia="Calibri" w:hAnsi="Segoe UI" w:cs="Segoe UI"/>
                <w:sz w:val="20"/>
                <w:szCs w:val="20"/>
              </w:rPr>
              <w:t>Patient A feels she can tell her therapist anything, she is very grateful for this and it makes a big difference to her quality of life at home and school.</w:t>
            </w:r>
          </w:p>
          <w:p w:rsidR="00921634" w:rsidRPr="000A77E6" w:rsidRDefault="00921634" w:rsidP="00BF0EC7">
            <w:pPr>
              <w:spacing w:line="240" w:lineRule="auto"/>
              <w:rPr>
                <w:rFonts w:ascii="Segoe UI" w:eastAsia="Calibri" w:hAnsi="Segoe UI" w:cs="Segoe UI"/>
                <w:sz w:val="20"/>
                <w:szCs w:val="20"/>
              </w:rPr>
            </w:pPr>
            <w:r w:rsidRPr="000A77E6">
              <w:rPr>
                <w:rFonts w:ascii="Segoe UI" w:eastAsia="Calibri" w:hAnsi="Segoe UI" w:cs="Segoe UI"/>
                <w:sz w:val="20"/>
                <w:szCs w:val="20"/>
              </w:rPr>
              <w:t>In relation to things we could improve on, she said nothing for the service or the quality of work from the CAMHS staff. She did say she was extremely anxious when she first came. She found the waiting area very daunting as there were a lot of children there, some younger and it was very noisy which she found very hard to cope with. She was asked if separate areas or zones might work (specifically a quiet area with more privacy) and she said yes, certainly for people who are very anxious.</w:t>
            </w: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Community CAMHs Swindon</w:t>
            </w: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Patient B explained the venue was a good one and she did like going there as she recalled it from an appointment when she was younger for her brother. It was good for her to go to a familiar place and she appreciated seeing a toy dolls house when she first attended, that helped her feel relaxed. She liked the waiting room as there was a section she could sit in that was more private.</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She really liked always having the same therapist and building a trusting relationship was very important to her recovery. She trusted her therapist completely and felt very safe.</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She felt without CAMHS she might have made an attempt on her life as she feels she was very ill and was desperate for help. Patient B was sad that she now had to leave the service as she is approaching 18yrs. She has not left education, she is partially better but not fully, and she worries she will relapse (she is currently not serious enough for adult services). She wishes services in CAMHS went up to 21yrs.</w:t>
            </w: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lastRenderedPageBreak/>
              <w:t xml:space="preserve">This was general feedback from a staff well-being meeting: </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Staff love their jobs and the work they do. Most have been in post for several years and also within this team for a long time as they love working within the team.</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lastRenderedPageBreak/>
              <w:t>Staff feel very supported by their local managers and feel they could approach them easily if they had problems or concerns.</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If all staff, led by the most senior, started to change the culture regarding emails that would be very helpful; therefore work over a six month period to ensure that emails are only sent within working hours (pertinent to your working environment as some do work shift patterns).</w:t>
            </w:r>
          </w:p>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lastRenderedPageBreak/>
              <w:t>School Health Nursing service</w:t>
            </w: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Patient C was seen at her secondary school in the North of Oxfordshire. She was well engaged with her SHN who is now based within the secondary school and Patient C found that very helpful.</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She feels very able to attend regularly for appointments and has done so for some time. She also feels able to ask for help if things suddenly become tricky. Her presentation is now one of a more confident and calmer person with better skills to look after herself, improved self-confidence and an improving relationship with her father.</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She does feel she can fully trust her SHN although she does know that if the SHN feels she is at risk she might break the confidence (having told Patient C) to keep her safe. She is very pleased she has a confidential relationship with the SHN as she cannot get this with school staff. This helps her find space and time to think about how to change things and keep safe and well in the long run.</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Patient D was very clear she would never have attended the GP with her worsening anxiety and problems, however after the SHN did an assembly in school (after they became based at school), she realised that the symptoms she had could be helped and that she could talk to the SHN.</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lastRenderedPageBreak/>
              <w:t>Patient D texted her and made and appointment to see her, and a referral was immediately made to PCAMHS. Patient D subsequently received treatment for quite serious symptoms at CAMHS and is now fully recovered.</w:t>
            </w:r>
          </w:p>
          <w:p w:rsidR="00921634" w:rsidRPr="000A77E6" w:rsidRDefault="00921634" w:rsidP="00BF0EC7">
            <w:pPr>
              <w:spacing w:after="0" w:line="240" w:lineRule="auto"/>
              <w:rPr>
                <w:rFonts w:ascii="Segoe UI" w:eastAsia="Calibri" w:hAnsi="Segoe UI" w:cs="Segoe UI"/>
                <w:sz w:val="20"/>
                <w:szCs w:val="20"/>
              </w:rPr>
            </w:pPr>
          </w:p>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Patient D explained that had she not seen the talk from the SHN and been able to access her in school she knows she never would have had the ability to go to the GP with her symptoms, despite being very unwell. She now maintains contact with the SHN to ensure that all remains well especially during exam pressures but she remains on track for high level results and a successful future ahead.</w:t>
            </w: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lastRenderedPageBreak/>
              <w:t xml:space="preserve">The SHN felt this was a good development in the end although many had reservations and anxieties initially. Being within the school for her has been a real benefit. She has a supportive school and works well with them and them with her. </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also explained her concern ab</w:t>
            </w:r>
            <w:r>
              <w:rPr>
                <w:rFonts w:ascii="Segoe UI" w:eastAsia="Calibri" w:hAnsi="Segoe UI" w:cs="Segoe UI"/>
                <w:i/>
                <w:sz w:val="20"/>
                <w:szCs w:val="20"/>
              </w:rPr>
              <w:t>out lone working as she is based</w:t>
            </w:r>
            <w:r w:rsidRPr="000A77E6">
              <w:rPr>
                <w:rFonts w:ascii="Segoe UI" w:eastAsia="Calibri" w:hAnsi="Segoe UI" w:cs="Segoe UI"/>
                <w:i/>
                <w:sz w:val="20"/>
                <w:szCs w:val="20"/>
              </w:rPr>
              <w:t xml:space="preserve"> within the school and misses her colleagues who she was sharing an office with and got support from for peer development and shared working. Additionally she explained about difficulties about attending Trust based training and meetings as she needs to be present in school.</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explained the managers have been very supportive and communication is hard but they try their best and the monthly newsletter from the operational manager is very well received and helpful.</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loves her work, feels the change is good and will embed more successfully in due course, but would benefit from more peer support, easier access to meetings and training.</w:t>
            </w:r>
          </w:p>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lastRenderedPageBreak/>
              <w:t>Health visiting service</w:t>
            </w:r>
          </w:p>
        </w:tc>
        <w:tc>
          <w:tcPr>
            <w:tcW w:w="6662" w:type="dxa"/>
            <w:shd w:val="clear" w:color="auto" w:fill="auto"/>
          </w:tcPr>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sz w:val="20"/>
                <w:szCs w:val="20"/>
              </w:rPr>
              <w:t>Mother explained that she found the Health Visiting service extremely helpful since she had her baby 16 weeks ago.</w:t>
            </w:r>
          </w:p>
          <w:p w:rsidR="00921634" w:rsidRPr="000A77E6" w:rsidRDefault="00921634" w:rsidP="00BF0EC7">
            <w:pPr>
              <w:tabs>
                <w:tab w:val="center" w:pos="4513"/>
              </w:tabs>
              <w:spacing w:after="0" w:line="240" w:lineRule="auto"/>
              <w:rPr>
                <w:rFonts w:ascii="Segoe UI" w:eastAsia="Calibri" w:hAnsi="Segoe UI" w:cs="Segoe UI"/>
                <w:sz w:val="20"/>
                <w:szCs w:val="20"/>
              </w:rPr>
            </w:pPr>
          </w:p>
          <w:p w:rsidR="00921634" w:rsidRPr="000A77E6" w:rsidRDefault="00921634" w:rsidP="00BF0EC7">
            <w:pPr>
              <w:tabs>
                <w:tab w:val="center" w:pos="4513"/>
              </w:tabs>
              <w:spacing w:after="0" w:line="240" w:lineRule="auto"/>
              <w:rPr>
                <w:rFonts w:ascii="Segoe UI" w:eastAsia="Calibri" w:hAnsi="Segoe UI" w:cs="Segoe UI"/>
                <w:sz w:val="20"/>
                <w:szCs w:val="20"/>
              </w:rPr>
            </w:pPr>
            <w:r w:rsidRPr="000A77E6">
              <w:rPr>
                <w:rFonts w:ascii="Segoe UI" w:eastAsia="Calibri" w:hAnsi="Segoe UI" w:cs="Segoe UI"/>
                <w:sz w:val="20"/>
                <w:szCs w:val="20"/>
              </w:rPr>
              <w:t>She explained it was very helpful to her to have the Child Health clinic at the same venue that her ante natal group had been as this made it easy for her to attend and know where she was going once she had her baby; she felt that was important and things may have been harder if it had been a new venue.</w:t>
            </w:r>
          </w:p>
          <w:p w:rsidR="00921634" w:rsidRPr="000A77E6" w:rsidRDefault="00921634" w:rsidP="00BF0EC7">
            <w:pPr>
              <w:tabs>
                <w:tab w:val="center" w:pos="4513"/>
              </w:tabs>
              <w:spacing w:after="0" w:line="240" w:lineRule="auto"/>
              <w:rPr>
                <w:rFonts w:ascii="Segoe UI" w:eastAsia="Calibri" w:hAnsi="Segoe UI" w:cs="Segoe UI"/>
                <w:sz w:val="20"/>
                <w:szCs w:val="20"/>
              </w:rPr>
            </w:pPr>
          </w:p>
          <w:p w:rsidR="00921634" w:rsidRPr="000A77E6" w:rsidRDefault="00921634" w:rsidP="00BF0EC7">
            <w:pPr>
              <w:tabs>
                <w:tab w:val="center" w:pos="4513"/>
              </w:tabs>
              <w:spacing w:after="0" w:line="240" w:lineRule="auto"/>
              <w:rPr>
                <w:rFonts w:ascii="Segoe UI" w:eastAsia="Calibri" w:hAnsi="Segoe UI" w:cs="Segoe UI"/>
                <w:sz w:val="20"/>
                <w:szCs w:val="20"/>
              </w:rPr>
            </w:pPr>
            <w:r w:rsidRPr="000A77E6">
              <w:rPr>
                <w:rFonts w:ascii="Segoe UI" w:eastAsia="Calibri" w:hAnsi="Segoe UI" w:cs="Segoe UI"/>
                <w:sz w:val="20"/>
                <w:szCs w:val="20"/>
              </w:rPr>
              <w:t>The mother of Baby C explained that she found the Health Visitor incredibly helpful, she was there if needed (via a call or request at CHC) but if all was well she was not inhibiting mum with unnecessary appointments. She had been very helpful with problems with breastfeeding.</w:t>
            </w: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loves her job and is deeply passionate about health visiting and the opportunity to impact positively upon the life and development of babies and young families. In particularly she is very enthused about the ability to promote attachment in mothers and their young babies, and is acutely aware of the physiological impact upon brain development of this is not achieved.</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feels they work well with families and work well with the children’s centre staff and GP practices.</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is eagerly awaiting the new EHR as RIO is a terrible system and has made their lives incredibly difficult as practitioners.</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She reports that staff have really valued the IPADS they now use.</w:t>
            </w:r>
          </w:p>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Community Children’s Nursing</w:t>
            </w:r>
          </w:p>
        </w:tc>
        <w:tc>
          <w:tcPr>
            <w:tcW w:w="6662" w:type="dxa"/>
            <w:shd w:val="clear" w:color="auto" w:fill="auto"/>
          </w:tcPr>
          <w:p w:rsidR="00921634" w:rsidRPr="000A77E6" w:rsidRDefault="00921634" w:rsidP="00BF0EC7">
            <w:pPr>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The staff member explained staff are working way over their hours and this is not sustainable indefinitely. The explained they are very passionate about their work and really enjoy the level of work they can give to patients.</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 xml:space="preserve">Staff sometimes feel over managed and there was a suggestion that this pressure could be better ‘shared’ by allowing more lime </w:t>
            </w:r>
            <w:r w:rsidRPr="000A77E6">
              <w:rPr>
                <w:rFonts w:ascii="Segoe UI" w:eastAsia="Calibri" w:hAnsi="Segoe UI" w:cs="Segoe UI"/>
                <w:i/>
                <w:sz w:val="20"/>
                <w:szCs w:val="20"/>
              </w:rPr>
              <w:lastRenderedPageBreak/>
              <w:t>management and delegation of responsibility in line with banding and capability, throughout the structure.</w:t>
            </w:r>
          </w:p>
          <w:p w:rsidR="00921634" w:rsidRPr="000A77E6" w:rsidRDefault="00921634" w:rsidP="00BF0EC7">
            <w:pPr>
              <w:spacing w:after="0" w:line="240" w:lineRule="auto"/>
              <w:rPr>
                <w:rFonts w:ascii="Segoe UI" w:eastAsia="Calibri" w:hAnsi="Segoe UI" w:cs="Segoe UI"/>
                <w:i/>
                <w:sz w:val="20"/>
                <w:szCs w:val="20"/>
              </w:rPr>
            </w:pP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sz w:val="20"/>
                <w:szCs w:val="20"/>
              </w:rPr>
            </w:pPr>
            <w:r w:rsidRPr="000A77E6">
              <w:rPr>
                <w:rFonts w:ascii="Segoe UI" w:eastAsia="Calibri" w:hAnsi="Segoe UI" w:cs="Segoe UI"/>
                <w:b/>
                <w:sz w:val="20"/>
                <w:szCs w:val="20"/>
                <w:u w:val="single"/>
              </w:rPr>
              <w:lastRenderedPageBreak/>
              <w:t>LD CAMHS Buckinghamshire</w:t>
            </w:r>
          </w:p>
        </w:tc>
        <w:tc>
          <w:tcPr>
            <w:tcW w:w="6662" w:type="dxa"/>
            <w:shd w:val="clear" w:color="auto" w:fill="auto"/>
          </w:tcPr>
          <w:p w:rsidR="00921634" w:rsidRPr="000A77E6" w:rsidRDefault="00921634" w:rsidP="00BF0EC7">
            <w:pPr>
              <w:rPr>
                <w:rFonts w:ascii="Segoe UI" w:eastAsia="Calibri" w:hAnsi="Segoe UI" w:cs="Segoe UI"/>
                <w:sz w:val="20"/>
                <w:szCs w:val="20"/>
              </w:rPr>
            </w:pPr>
          </w:p>
        </w:tc>
        <w:tc>
          <w:tcPr>
            <w:tcW w:w="6379" w:type="dxa"/>
            <w:shd w:val="clear" w:color="auto" w:fill="auto"/>
          </w:tcPr>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Staff feel well led, especially by the Team Manager in post who provides a quick response and clear actions.</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The client group are well known to them often as they are often with the service for a long time. It can be difficult at times but they do generally love their work, although the increase in workload at the same time as the staff provision has been so vulnerable has made work very challenging.</w:t>
            </w:r>
          </w:p>
          <w:p w:rsidR="00921634" w:rsidRPr="000A77E6" w:rsidRDefault="00921634" w:rsidP="00BF0EC7">
            <w:pPr>
              <w:spacing w:after="0" w:line="240" w:lineRule="auto"/>
              <w:rPr>
                <w:rFonts w:ascii="Segoe UI" w:eastAsia="Calibri" w:hAnsi="Segoe UI" w:cs="Segoe UI"/>
                <w:i/>
                <w:sz w:val="20"/>
                <w:szCs w:val="20"/>
              </w:rPr>
            </w:pPr>
          </w:p>
          <w:p w:rsidR="00921634" w:rsidRPr="000A77E6" w:rsidRDefault="00921634" w:rsidP="00BF0EC7">
            <w:pPr>
              <w:spacing w:after="0" w:line="240" w:lineRule="auto"/>
              <w:rPr>
                <w:rFonts w:ascii="Segoe UI" w:eastAsia="Calibri" w:hAnsi="Segoe UI" w:cs="Segoe UI"/>
                <w:i/>
                <w:sz w:val="20"/>
                <w:szCs w:val="20"/>
              </w:rPr>
            </w:pPr>
            <w:r w:rsidRPr="000A77E6">
              <w:rPr>
                <w:rFonts w:ascii="Segoe UI" w:eastAsia="Calibri" w:hAnsi="Segoe UI" w:cs="Segoe UI"/>
                <w:i/>
                <w:sz w:val="20"/>
                <w:szCs w:val="20"/>
              </w:rPr>
              <w:t>The building is not the best, it is accessible but it is ‘tired’ and space for seeing clients is often difficult. However sharing with colleagues is very good and some staff do have their own offices which is very helpful given some telephone calls are highly sensitive and require privacy.</w:t>
            </w:r>
          </w:p>
        </w:tc>
      </w:tr>
      <w:tr w:rsidR="00921634" w:rsidRPr="000A77E6" w:rsidTr="00BF0EC7">
        <w:tc>
          <w:tcPr>
            <w:tcW w:w="1526" w:type="dxa"/>
            <w:shd w:val="clear" w:color="auto" w:fill="auto"/>
          </w:tcPr>
          <w:p w:rsidR="00921634" w:rsidRPr="000A77E6" w:rsidRDefault="00921634" w:rsidP="00BF0EC7">
            <w:pPr>
              <w:spacing w:after="0" w:line="240" w:lineRule="auto"/>
              <w:rPr>
                <w:rFonts w:ascii="Segoe UI" w:eastAsia="Calibri" w:hAnsi="Segoe UI" w:cs="Segoe UI"/>
                <w:b/>
                <w:sz w:val="20"/>
                <w:szCs w:val="20"/>
              </w:rPr>
            </w:pPr>
            <w:r w:rsidRPr="000A77E6">
              <w:rPr>
                <w:rFonts w:ascii="Segoe UI" w:eastAsia="Calibri" w:hAnsi="Segoe UI" w:cs="Segoe UI"/>
                <w:b/>
                <w:sz w:val="20"/>
                <w:szCs w:val="20"/>
              </w:rPr>
              <w:t>Adult inpatient mental health</w:t>
            </w:r>
          </w:p>
        </w:tc>
        <w:tc>
          <w:tcPr>
            <w:tcW w:w="6662" w:type="dxa"/>
            <w:shd w:val="clear" w:color="auto" w:fill="auto"/>
          </w:tcPr>
          <w:p w:rsidR="00921634" w:rsidRPr="000A77E6" w:rsidRDefault="00921634" w:rsidP="00BF0EC7">
            <w:pPr>
              <w:spacing w:after="0" w:line="240" w:lineRule="auto"/>
              <w:rPr>
                <w:rFonts w:ascii="Segoe UI" w:eastAsia="Calibri" w:hAnsi="Segoe UI" w:cs="Segoe UI"/>
                <w:b/>
                <w:sz w:val="20"/>
                <w:szCs w:val="20"/>
                <w:lang w:eastAsia="en-GB"/>
              </w:rPr>
            </w:pPr>
            <w:r w:rsidRPr="000A77E6">
              <w:rPr>
                <w:rFonts w:ascii="Segoe UI" w:eastAsia="Calibri" w:hAnsi="Segoe UI" w:cs="Segoe UI"/>
                <w:b/>
                <w:sz w:val="20"/>
                <w:szCs w:val="20"/>
                <w:lang w:eastAsia="en-GB"/>
              </w:rPr>
              <w:t>C is an inpatient in Aylesbury. She experiences psychosis.</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have been in mental health services since I was 19. I found it really hard to explain my symptoms and experiences and the Psychiatrist just assumed that I was well. I had to work really hard to convince the doctor that I was not. I shouldn’t have had to do this. In my experience with doctors they generalise too much and they need to consider everything before they diagnose. They ask a checklist of questions such as “are you hearing voices?” “Are you low in mood?” yet they need to ask more around those questions and explore more. They shouldn’t rule things out.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find it difficult on the ward as we are told to leave our rooms at a specific time and our doors are locked for most of the day. They do this so that we take part in activities but mostly there is nothing to do. They do not use the art room enough and this is only open a couple of times a week. For me distraction is key and we need more to do.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lastRenderedPageBreak/>
              <w:t xml:space="preserve">Staff are too busy and they spend a lot of time writing notes but they do not talk to us to inform the notes. I think they should prioritise time with patients and organise times more productively.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My Psychologist is great, she goes out of her way to help and she really listens. The new OT is also really good.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b/>
                <w:sz w:val="20"/>
                <w:szCs w:val="20"/>
                <w:lang w:eastAsia="en-GB"/>
              </w:rPr>
            </w:pPr>
            <w:r w:rsidRPr="000A77E6">
              <w:rPr>
                <w:rFonts w:ascii="Segoe UI" w:eastAsia="Calibri" w:hAnsi="Segoe UI" w:cs="Segoe UI"/>
                <w:b/>
                <w:sz w:val="20"/>
                <w:szCs w:val="20"/>
                <w:lang w:eastAsia="en-GB"/>
              </w:rPr>
              <w:t>M is an Oxfordshire patient receiving care on opal ward in Aylesbury. M has a dual diagnosis of Schizophrenia and Aspergers.</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have been in mental health services for 3 and a half years. I was admitted to Phoenix ward at first and this was a very scary time for me. It was demanding on the ward and I lacked confidence which is not good when you are in hospital.  I then was moved to Vaughan Thomas ward and then to Mandalay in Aylesbury. I have been on Mandalay and Opal for 1 and a half years now.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haven’t got anywhere to live but the hospital helps me to look for somewhere. I will visit a supported accommodation in Bicester soon. </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Being in hospital is a helpful process as it gives me time to reflect and I can get involved in activities. I do this because I thrive on activities and I really look forward to them. I don’t like it when I have lots of time to think.</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am on money management which is brilliant as I have saved about £10,000. </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Any areas for improvement?</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It would be good if there was more money for day trips.</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b/>
                <w:sz w:val="20"/>
                <w:szCs w:val="20"/>
                <w:lang w:eastAsia="en-GB"/>
              </w:rPr>
            </w:pPr>
            <w:r w:rsidRPr="000A77E6">
              <w:rPr>
                <w:rFonts w:ascii="Segoe UI" w:eastAsia="Calibri" w:hAnsi="Segoe UI" w:cs="Segoe UI"/>
                <w:b/>
                <w:sz w:val="20"/>
                <w:szCs w:val="20"/>
                <w:lang w:eastAsia="en-GB"/>
              </w:rPr>
              <w:t>A is an inpatient in Aylesbury. A has a diagnosis of schizoaffective disorder</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have been in mental health services since I was 12. I was seen in Oxford when I was younger at a unit called the Park. I was not diagnosed until I was 14-16. At this time we moved to Buckinghamshire. They diagnosed me first as being Bipolar. I have been on many wards including </w:t>
            </w:r>
            <w:r w:rsidRPr="000A77E6">
              <w:rPr>
                <w:rFonts w:ascii="Segoe UI" w:eastAsia="Calibri" w:hAnsi="Segoe UI" w:cs="Segoe UI"/>
                <w:sz w:val="20"/>
                <w:szCs w:val="20"/>
                <w:lang w:eastAsia="en-GB"/>
              </w:rPr>
              <w:lastRenderedPageBreak/>
              <w:t xml:space="preserve">adolescent and adult acute wards. In August 2013 I started hearing voices and was admitted into the Tindal centre. I have been in hospital since then.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am now prescribed Clozapine and a mood stabiliser as well as other drugs. </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Positive things that I have experienced in this Trust are:</w:t>
            </w:r>
          </w:p>
          <w:p w:rsidR="00921634" w:rsidRPr="000A77E6" w:rsidRDefault="00921634" w:rsidP="00566526">
            <w:pPr>
              <w:numPr>
                <w:ilvl w:val="0"/>
                <w:numId w:val="64"/>
              </w:num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used to attend groups for service users in Haleacre, these were really good and helped me a lot. Sadly these do not happen anymore. They were stopped. </w:t>
            </w:r>
          </w:p>
          <w:p w:rsidR="00921634" w:rsidRPr="000A77E6" w:rsidRDefault="00921634" w:rsidP="00566526">
            <w:pPr>
              <w:numPr>
                <w:ilvl w:val="0"/>
                <w:numId w:val="64"/>
              </w:num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I once had 8 sessions of aromatherapy with massage that was very helpful. </w:t>
            </w:r>
          </w:p>
          <w:p w:rsidR="00921634" w:rsidRPr="000A77E6" w:rsidRDefault="00921634" w:rsidP="00566526">
            <w:pPr>
              <w:numPr>
                <w:ilvl w:val="0"/>
                <w:numId w:val="64"/>
              </w:num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I find my Psychologist really good and this really helps me. I get this on Opal ward.</w:t>
            </w:r>
          </w:p>
          <w:p w:rsidR="00921634" w:rsidRPr="000A77E6" w:rsidRDefault="00921634" w:rsidP="00BF0EC7">
            <w:pPr>
              <w:spacing w:after="0" w:line="240" w:lineRule="auto"/>
              <w:rPr>
                <w:rFonts w:ascii="Segoe UI" w:eastAsia="Calibri" w:hAnsi="Segoe UI" w:cs="Segoe UI"/>
                <w:sz w:val="20"/>
                <w:szCs w:val="20"/>
                <w:lang w:eastAsia="en-GB"/>
              </w:rPr>
            </w:pP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Things that need improving are:</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We do not get that much time from staff on the ward as they are always busy with people in seclusion or doing their notes. They can be firm sometimes which I do not think is fair. Leave is stopped sometimes because there is not enough staff to take us out. </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We are not able to smoke on Opal ward and this is unfair as the patients on the other two acute wards are allowed smoking breaks. Why is that allowed?</w:t>
            </w:r>
          </w:p>
          <w:p w:rsidR="00921634" w:rsidRPr="000A77E6" w:rsidRDefault="00921634" w:rsidP="00BF0EC7">
            <w:pPr>
              <w:spacing w:after="0" w:line="240" w:lineRule="auto"/>
              <w:rPr>
                <w:rFonts w:ascii="Segoe UI" w:eastAsia="Calibri" w:hAnsi="Segoe UI" w:cs="Segoe UI"/>
                <w:sz w:val="20"/>
                <w:szCs w:val="20"/>
                <w:lang w:eastAsia="en-GB"/>
              </w:rPr>
            </w:pPr>
            <w:r w:rsidRPr="000A77E6">
              <w:rPr>
                <w:rFonts w:ascii="Segoe UI" w:eastAsia="Calibri" w:hAnsi="Segoe UI" w:cs="Segoe UI"/>
                <w:sz w:val="20"/>
                <w:szCs w:val="20"/>
                <w:lang w:eastAsia="en-GB"/>
              </w:rPr>
              <w:t xml:space="preserve">We should have more information on medication so that we can understand it better. </w:t>
            </w:r>
          </w:p>
        </w:tc>
        <w:tc>
          <w:tcPr>
            <w:tcW w:w="6379" w:type="dxa"/>
            <w:shd w:val="clear" w:color="auto" w:fill="auto"/>
          </w:tcPr>
          <w:p w:rsidR="00921634" w:rsidRPr="000A77E6" w:rsidRDefault="00921634" w:rsidP="00BF0EC7">
            <w:pPr>
              <w:spacing w:after="0" w:line="240" w:lineRule="auto"/>
              <w:rPr>
                <w:rFonts w:ascii="Segoe UI" w:eastAsia="Calibri" w:hAnsi="Segoe UI" w:cs="Segoe UI"/>
                <w:b/>
                <w:i/>
                <w:sz w:val="20"/>
                <w:szCs w:val="20"/>
                <w:lang w:eastAsia="en-GB"/>
              </w:rPr>
            </w:pPr>
            <w:r w:rsidRPr="000A77E6">
              <w:rPr>
                <w:rFonts w:ascii="Segoe UI" w:eastAsia="Calibri" w:hAnsi="Segoe UI" w:cs="Segoe UI"/>
                <w:b/>
                <w:i/>
                <w:sz w:val="20"/>
                <w:szCs w:val="20"/>
                <w:lang w:eastAsia="en-GB"/>
              </w:rPr>
              <w:lastRenderedPageBreak/>
              <w:t xml:space="preserve">Staff Nurse, Adult Services </w:t>
            </w: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As a student nurse, Oxford Health as a Trust were incredible, the dedication into the training for student nurses w</w:t>
            </w:r>
            <w:r>
              <w:rPr>
                <w:rFonts w:ascii="Segoe UI" w:eastAsia="Calibri" w:hAnsi="Segoe UI" w:cs="Segoe UI"/>
                <w:i/>
                <w:sz w:val="20"/>
                <w:szCs w:val="20"/>
                <w:lang w:eastAsia="en-GB"/>
              </w:rPr>
              <w:t>as beyond what was expected. It</w:t>
            </w:r>
            <w:r w:rsidRPr="000A77E6">
              <w:rPr>
                <w:rFonts w:ascii="Segoe UI" w:eastAsia="Calibri" w:hAnsi="Segoe UI" w:cs="Segoe UI"/>
                <w:i/>
                <w:sz w:val="20"/>
                <w:szCs w:val="20"/>
                <w:lang w:eastAsia="en-GB"/>
              </w:rPr>
              <w:t xml:space="preserve">s partnership with university worked well, we had placements three times a year and I personally always felt supported. </w:t>
            </w:r>
          </w:p>
          <w:p w:rsidR="00921634" w:rsidRPr="000A77E6" w:rsidRDefault="00921634" w:rsidP="00BF0EC7">
            <w:pPr>
              <w:spacing w:after="0" w:line="240" w:lineRule="auto"/>
              <w:rPr>
                <w:rFonts w:ascii="Segoe UI" w:eastAsia="Calibri" w:hAnsi="Segoe UI" w:cs="Segoe UI"/>
                <w:i/>
                <w:sz w:val="20"/>
                <w:szCs w:val="20"/>
                <w:lang w:eastAsia="en-GB"/>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I have only worked within the Trust [as a qualified nurse] for around four months now and no one can prepare you for w</w:t>
            </w:r>
            <w:r>
              <w:rPr>
                <w:rFonts w:ascii="Segoe UI" w:eastAsia="Calibri" w:hAnsi="Segoe UI" w:cs="Segoe UI"/>
                <w:i/>
                <w:sz w:val="20"/>
                <w:szCs w:val="20"/>
                <w:lang w:eastAsia="en-GB"/>
              </w:rPr>
              <w:t>hat you’re going to experience.</w:t>
            </w:r>
            <w:r w:rsidRPr="000A77E6">
              <w:rPr>
                <w:rFonts w:ascii="Segoe UI" w:eastAsia="Calibri" w:hAnsi="Segoe UI" w:cs="Segoe UI"/>
                <w:i/>
                <w:sz w:val="20"/>
                <w:szCs w:val="20"/>
                <w:lang w:eastAsia="en-GB"/>
              </w:rPr>
              <w:t xml:space="preserve"> I was given an induction week of training and a week of Prevention in Management of Violence and Aggression training. As a newly qualified nurse however Oxford Health does not offer any other support or training. We are encouraged to use supervision at work but are not given enough time or enough staff to be able to utilise it. </w:t>
            </w:r>
          </w:p>
          <w:p w:rsidR="00921634" w:rsidRPr="000A77E6" w:rsidRDefault="00921634" w:rsidP="00BF0EC7">
            <w:pPr>
              <w:spacing w:after="0" w:line="240" w:lineRule="auto"/>
              <w:rPr>
                <w:rFonts w:ascii="Segoe UI" w:eastAsia="Calibri" w:hAnsi="Segoe UI" w:cs="Segoe UI"/>
                <w:i/>
                <w:sz w:val="20"/>
                <w:szCs w:val="20"/>
                <w:lang w:eastAsia="en-GB"/>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 xml:space="preserve">During placements on the ward and in the community basis you learn extreme amounts from staff, who can offer you support when you need it; who can offer you guidance; who will push you to learn and be at </w:t>
            </w:r>
            <w:r w:rsidRPr="000A77E6">
              <w:rPr>
                <w:rFonts w:ascii="Segoe UI" w:eastAsia="Calibri" w:hAnsi="Segoe UI" w:cs="Segoe UI"/>
                <w:i/>
                <w:sz w:val="20"/>
                <w:szCs w:val="20"/>
                <w:lang w:eastAsia="en-GB"/>
              </w:rPr>
              <w:lastRenderedPageBreak/>
              <w:t xml:space="preserve">your best.  These are the people that shaped me into the nurse that I am today. As a nurse so much time is spent on paperwork; sitting in an office at a computer making sure that care plans and risk assessments are updated. To me that is not nursing, nursing is about being on the ward, speaking to patients and understanding how they feel. I don’t believe that as a Trust they are able to understand what a nurse’s job should be about and how much stress people are under to meet the demands and deadlines of the paperwork that has to be completed. </w:t>
            </w:r>
          </w:p>
          <w:p w:rsidR="00921634" w:rsidRPr="000A77E6" w:rsidRDefault="00921634" w:rsidP="00BF0EC7">
            <w:pPr>
              <w:spacing w:after="0" w:line="240" w:lineRule="auto"/>
              <w:rPr>
                <w:rFonts w:ascii="Segoe UI" w:eastAsia="Calibri" w:hAnsi="Segoe UI" w:cs="Segoe UI"/>
                <w:i/>
                <w:sz w:val="20"/>
                <w:szCs w:val="20"/>
                <w:lang w:eastAsia="en-GB"/>
              </w:rPr>
            </w:pPr>
          </w:p>
          <w:p w:rsidR="00921634" w:rsidRPr="000A77E6" w:rsidRDefault="00921634" w:rsidP="00BF0EC7">
            <w:pPr>
              <w:spacing w:after="0" w:line="240" w:lineRule="auto"/>
              <w:rPr>
                <w:rFonts w:ascii="Segoe UI" w:eastAsia="Calibri" w:hAnsi="Segoe UI" w:cs="Segoe UI"/>
                <w:i/>
                <w:sz w:val="20"/>
                <w:szCs w:val="20"/>
                <w:lang w:eastAsia="en-GB"/>
              </w:rPr>
            </w:pPr>
            <w:r w:rsidRPr="000A77E6">
              <w:rPr>
                <w:rFonts w:ascii="Segoe UI" w:eastAsia="Calibri" w:hAnsi="Segoe UI" w:cs="Segoe UI"/>
                <w:i/>
                <w:sz w:val="20"/>
                <w:szCs w:val="20"/>
                <w:lang w:eastAsia="en-GB"/>
              </w:rPr>
              <w:t xml:space="preserve">Though there are staff shortages and deadlines for teams to meet, the Trust have praised people for all of their hard work </w:t>
            </w:r>
            <w:r>
              <w:rPr>
                <w:rFonts w:ascii="Segoe UI" w:eastAsia="Calibri" w:hAnsi="Segoe UI" w:cs="Segoe UI"/>
                <w:i/>
                <w:sz w:val="20"/>
                <w:szCs w:val="20"/>
                <w:lang w:eastAsia="en-GB"/>
              </w:rPr>
              <w:t>and appreciate what we do. Team</w:t>
            </w:r>
            <w:r w:rsidRPr="000A77E6">
              <w:rPr>
                <w:rFonts w:ascii="Segoe UI" w:eastAsia="Calibri" w:hAnsi="Segoe UI" w:cs="Segoe UI"/>
                <w:i/>
                <w:sz w:val="20"/>
                <w:szCs w:val="20"/>
                <w:lang w:eastAsia="en-GB"/>
              </w:rPr>
              <w:t xml:space="preserve">s work together and from my experience as a nurse, Oxford Health work as a team. </w:t>
            </w:r>
          </w:p>
          <w:p w:rsidR="00921634" w:rsidRPr="000A77E6" w:rsidRDefault="00921634" w:rsidP="00BF0EC7">
            <w:pPr>
              <w:spacing w:after="0" w:line="240" w:lineRule="auto"/>
              <w:rPr>
                <w:rFonts w:ascii="Segoe UI" w:eastAsia="Calibri" w:hAnsi="Segoe UI" w:cs="Segoe UI"/>
                <w:i/>
                <w:color w:val="000000"/>
                <w:sz w:val="20"/>
                <w:szCs w:val="20"/>
                <w:lang w:eastAsia="en-GB"/>
              </w:rPr>
            </w:pPr>
          </w:p>
          <w:p w:rsidR="00921634" w:rsidRPr="000A77E6" w:rsidRDefault="00921634" w:rsidP="00BF0EC7">
            <w:pPr>
              <w:spacing w:after="0" w:line="240" w:lineRule="auto"/>
              <w:rPr>
                <w:rFonts w:ascii="Segoe UI" w:eastAsia="Calibri" w:hAnsi="Segoe UI" w:cs="Segoe UI"/>
                <w:i/>
                <w:color w:val="000000"/>
                <w:sz w:val="20"/>
                <w:szCs w:val="20"/>
                <w:lang w:eastAsia="en-GB"/>
              </w:rPr>
            </w:pPr>
            <w:r w:rsidRPr="000A77E6">
              <w:rPr>
                <w:rFonts w:ascii="Segoe UI" w:eastAsia="Calibri" w:hAnsi="Segoe UI" w:cs="Segoe UI"/>
                <w:b/>
                <w:i/>
                <w:color w:val="000000"/>
                <w:sz w:val="20"/>
                <w:szCs w:val="20"/>
                <w:lang w:eastAsia="en-GB"/>
              </w:rPr>
              <w:t>Preceptee, Adult Services</w:t>
            </w:r>
            <w:r w:rsidRPr="000A77E6">
              <w:rPr>
                <w:rFonts w:ascii="Segoe UI" w:eastAsia="Calibri" w:hAnsi="Segoe UI" w:cs="Segoe UI"/>
                <w:i/>
                <w:color w:val="000000"/>
                <w:sz w:val="20"/>
                <w:szCs w:val="20"/>
                <w:lang w:eastAsia="en-GB"/>
              </w:rPr>
              <w:br/>
              <w:t>I feel that the provision of training for CPD is great and have been consistently supported in getting on these courses, with management being keen to develop me via training and through formal and informal discussions and supervision. </w:t>
            </w:r>
            <w:r w:rsidRPr="000A77E6">
              <w:rPr>
                <w:rFonts w:ascii="Segoe UI" w:eastAsia="Calibri" w:hAnsi="Segoe UI" w:cs="Segoe UI"/>
                <w:i/>
                <w:color w:val="000000"/>
                <w:sz w:val="20"/>
                <w:szCs w:val="20"/>
                <w:lang w:eastAsia="en-GB"/>
              </w:rPr>
              <w:br/>
            </w:r>
            <w:r w:rsidRPr="000A77E6">
              <w:rPr>
                <w:rFonts w:ascii="Segoe UI" w:eastAsia="Calibri" w:hAnsi="Segoe UI" w:cs="Segoe UI"/>
                <w:i/>
                <w:color w:val="000000"/>
                <w:sz w:val="20"/>
                <w:szCs w:val="20"/>
                <w:lang w:eastAsia="en-GB"/>
              </w:rPr>
              <w:br/>
              <w:t>Through the preceptorship project I felt that this was a great opportunity for those newly qualified to develop and continue their learning whilst being able to showcase new staff to various people from the trust: it was good to instil from the start the prospect of service improvement. This time was safeguarded and was helpful in my development. The project was great to have done and a nice way to end - however the preceptorship course was not helpful and did not appear well organised. </w:t>
            </w:r>
          </w:p>
          <w:p w:rsidR="00921634" w:rsidRPr="000A77E6" w:rsidRDefault="00921634" w:rsidP="00BF0EC7">
            <w:pPr>
              <w:spacing w:after="0" w:line="240" w:lineRule="auto"/>
              <w:rPr>
                <w:rFonts w:ascii="Segoe UI" w:eastAsia="Calibri" w:hAnsi="Segoe UI" w:cs="Segoe UI"/>
                <w:i/>
                <w:color w:val="000000"/>
                <w:sz w:val="20"/>
                <w:szCs w:val="20"/>
                <w:lang w:eastAsia="en-GB"/>
              </w:rPr>
            </w:pPr>
          </w:p>
          <w:p w:rsidR="00921634" w:rsidRPr="000A77E6" w:rsidRDefault="00921634" w:rsidP="00BF0EC7">
            <w:pPr>
              <w:spacing w:after="0" w:line="240" w:lineRule="auto"/>
              <w:rPr>
                <w:rFonts w:ascii="Segoe UI" w:eastAsia="Calibri" w:hAnsi="Segoe UI" w:cs="Segoe UI"/>
                <w:i/>
                <w:color w:val="000000"/>
                <w:sz w:val="20"/>
                <w:szCs w:val="20"/>
                <w:lang w:eastAsia="en-GB"/>
              </w:rPr>
            </w:pPr>
            <w:r w:rsidRPr="000A77E6">
              <w:rPr>
                <w:rFonts w:ascii="Segoe UI" w:eastAsia="Calibri" w:hAnsi="Segoe UI" w:cs="Segoe UI"/>
                <w:i/>
                <w:color w:val="000000"/>
                <w:sz w:val="20"/>
                <w:szCs w:val="20"/>
                <w:lang w:eastAsia="en-GB"/>
              </w:rPr>
              <w:t xml:space="preserve">Whilst on the ward, staffing was a consistent issue for around a year yet the team remained supportive and was a great learning environment as well as being a safe and caring environment for patients. I felt that I have been supported to develop well throughout </w:t>
            </w:r>
            <w:r w:rsidRPr="000A77E6">
              <w:rPr>
                <w:rFonts w:ascii="Segoe UI" w:eastAsia="Calibri" w:hAnsi="Segoe UI" w:cs="Segoe UI"/>
                <w:i/>
                <w:color w:val="000000"/>
                <w:sz w:val="20"/>
                <w:szCs w:val="20"/>
                <w:lang w:eastAsia="en-GB"/>
              </w:rPr>
              <w:lastRenderedPageBreak/>
              <w:t>this time by a caring team. A more collaborative approach from management appears to have emerged from over the previous year which has yielded a more supportive and supported team. </w:t>
            </w:r>
          </w:p>
          <w:p w:rsidR="00921634" w:rsidRPr="000A77E6" w:rsidRDefault="00921634" w:rsidP="00BF0EC7">
            <w:pPr>
              <w:spacing w:after="0" w:line="240" w:lineRule="auto"/>
              <w:rPr>
                <w:rFonts w:ascii="Segoe UI" w:eastAsia="Calibri" w:hAnsi="Segoe UI" w:cs="Segoe UI"/>
                <w:i/>
                <w:color w:val="000000"/>
                <w:sz w:val="20"/>
                <w:szCs w:val="20"/>
                <w:lang w:eastAsia="en-GB"/>
              </w:rPr>
            </w:pPr>
          </w:p>
          <w:p w:rsidR="00921634" w:rsidRPr="000A77E6" w:rsidRDefault="00921634" w:rsidP="00BF0EC7">
            <w:pPr>
              <w:spacing w:after="0" w:line="240" w:lineRule="auto"/>
              <w:rPr>
                <w:rFonts w:ascii="Segoe UI" w:eastAsia="Calibri" w:hAnsi="Segoe UI" w:cs="Segoe UI"/>
                <w:i/>
                <w:color w:val="000000"/>
                <w:sz w:val="20"/>
                <w:szCs w:val="20"/>
                <w:lang w:eastAsia="en-GB"/>
              </w:rPr>
            </w:pPr>
            <w:r w:rsidRPr="000A77E6">
              <w:rPr>
                <w:rFonts w:ascii="Segoe UI" w:eastAsia="Calibri" w:hAnsi="Segoe UI" w:cs="Segoe UI"/>
                <w:i/>
                <w:color w:val="000000"/>
                <w:sz w:val="20"/>
                <w:szCs w:val="20"/>
                <w:lang w:eastAsia="en-GB"/>
              </w:rPr>
              <w:t>The major difficulties experienced by myself and I believe other clinicians are those of being moved around the wards as it interrupts patient care. I was lucky enough to have been supported in getting a promotion recently and was again supported by the team in preparing for the interview and the role and have found consistent support from the team in terms of development and training. </w:t>
            </w:r>
          </w:p>
          <w:p w:rsidR="00921634" w:rsidRPr="000A77E6" w:rsidRDefault="00921634" w:rsidP="00BF0EC7">
            <w:pPr>
              <w:spacing w:after="0" w:line="240" w:lineRule="auto"/>
              <w:rPr>
                <w:rFonts w:ascii="Segoe UI" w:eastAsia="Calibri" w:hAnsi="Segoe UI" w:cs="Segoe UI"/>
                <w:i/>
                <w:color w:val="000000"/>
                <w:sz w:val="20"/>
                <w:szCs w:val="20"/>
                <w:lang w:eastAsia="en-GB"/>
              </w:rPr>
            </w:pPr>
          </w:p>
          <w:p w:rsidR="00921634" w:rsidRPr="000A77E6" w:rsidRDefault="00921634" w:rsidP="00BF0EC7">
            <w:pPr>
              <w:spacing w:after="0" w:line="240" w:lineRule="auto"/>
              <w:rPr>
                <w:rFonts w:ascii="Segoe UI" w:eastAsia="Calibri" w:hAnsi="Segoe UI" w:cs="Segoe UI"/>
                <w:i/>
                <w:color w:val="000000"/>
                <w:sz w:val="20"/>
                <w:szCs w:val="20"/>
                <w:lang w:eastAsia="en-GB"/>
              </w:rPr>
            </w:pPr>
            <w:r w:rsidRPr="000A77E6">
              <w:rPr>
                <w:rFonts w:ascii="Segoe UI" w:eastAsia="Calibri" w:hAnsi="Segoe UI" w:cs="Segoe UI"/>
                <w:i/>
                <w:color w:val="000000"/>
                <w:sz w:val="20"/>
                <w:szCs w:val="20"/>
                <w:lang w:eastAsia="en-GB"/>
              </w:rPr>
              <w:t>Many issues faced on the wards when I started appear to have dissipated with having one consultant on the ward and having a matron on a ward.</w:t>
            </w:r>
          </w:p>
          <w:p w:rsidR="00921634" w:rsidRPr="000A77E6" w:rsidRDefault="00921634" w:rsidP="00BF0EC7">
            <w:pPr>
              <w:spacing w:after="0" w:line="240" w:lineRule="auto"/>
              <w:rPr>
                <w:rFonts w:ascii="Segoe UI" w:eastAsia="Calibri" w:hAnsi="Segoe UI" w:cs="Segoe UI"/>
                <w:i/>
                <w:sz w:val="20"/>
                <w:szCs w:val="20"/>
                <w:lang w:eastAsia="en-GB"/>
              </w:rPr>
            </w:pPr>
          </w:p>
        </w:tc>
      </w:tr>
    </w:tbl>
    <w:p w:rsidR="00F16F47" w:rsidRDefault="00921634">
      <w:pPr>
        <w:rPr>
          <w:rFonts w:ascii="Segoe UI" w:eastAsia="Times New Roman" w:hAnsi="Segoe UI" w:cs="Segoe UI"/>
          <w:color w:val="FFFFFF"/>
          <w:sz w:val="28"/>
          <w:szCs w:val="28"/>
          <w:lang w:eastAsia="en-GB"/>
        </w:rPr>
      </w:pPr>
      <w:r>
        <w:rPr>
          <w:rFonts w:ascii="Segoe UI" w:eastAsia="Times New Roman" w:hAnsi="Segoe UI" w:cs="Segoe UI"/>
          <w:color w:val="FFFFFF"/>
          <w:sz w:val="28"/>
          <w:szCs w:val="28"/>
          <w:lang w:eastAsia="en-GB"/>
        </w:rPr>
        <w:lastRenderedPageBreak/>
        <w:t xml:space="preserve"> </w:t>
      </w:r>
      <w:r w:rsidR="00F16F47">
        <w:rPr>
          <w:rFonts w:ascii="Segoe UI" w:eastAsia="Times New Roman" w:hAnsi="Segoe UI" w:cs="Segoe UI"/>
          <w:color w:val="FFFFFF"/>
          <w:sz w:val="28"/>
          <w:szCs w:val="28"/>
          <w:lang w:eastAsia="en-GB"/>
        </w:rPr>
        <w:br w:type="page"/>
      </w:r>
    </w:p>
    <w:p w:rsidR="00DF0BAB" w:rsidRPr="00DF0BAB" w:rsidRDefault="00DF0BAB" w:rsidP="00DF0BAB">
      <w:pPr>
        <w:shd w:val="clear" w:color="auto" w:fill="002648"/>
        <w:spacing w:after="0" w:line="240" w:lineRule="auto"/>
        <w:rPr>
          <w:rFonts w:ascii="Segoe UI" w:eastAsia="Times New Roman" w:hAnsi="Segoe UI" w:cs="Segoe UI"/>
          <w:color w:val="FFFFFF"/>
          <w:sz w:val="28"/>
          <w:szCs w:val="28"/>
          <w:lang w:eastAsia="en-GB"/>
        </w:rPr>
      </w:pPr>
      <w:r w:rsidRPr="00DF0BAB">
        <w:rPr>
          <w:rFonts w:ascii="Segoe UI" w:eastAsia="Times New Roman" w:hAnsi="Segoe UI" w:cs="Segoe UI"/>
          <w:color w:val="FFFFFF"/>
          <w:sz w:val="28"/>
          <w:szCs w:val="28"/>
          <w:lang w:eastAsia="en-GB"/>
        </w:rPr>
        <w:lastRenderedPageBreak/>
        <w:t>Glossary of terms</w:t>
      </w:r>
    </w:p>
    <w:tbl>
      <w:tblPr>
        <w:tblStyle w:val="TableGrid"/>
        <w:tblW w:w="0" w:type="auto"/>
        <w:tblLook w:val="04A0" w:firstRow="1" w:lastRow="0" w:firstColumn="1" w:lastColumn="0" w:noHBand="0" w:noVBand="1"/>
      </w:tblPr>
      <w:tblGrid>
        <w:gridCol w:w="7087"/>
        <w:gridCol w:w="7087"/>
      </w:tblGrid>
      <w:tr w:rsidR="005A0FE5" w:rsidTr="005A0FE5">
        <w:tc>
          <w:tcPr>
            <w:tcW w:w="7087" w:type="dxa"/>
          </w:tcPr>
          <w:p w:rsidR="005A0FE5" w:rsidRPr="005A0FE5" w:rsidRDefault="005A0FE5" w:rsidP="005A0FE5">
            <w:pPr>
              <w:rPr>
                <w:color w:val="000000"/>
                <w:sz w:val="20"/>
                <w:szCs w:val="20"/>
              </w:rPr>
            </w:pPr>
            <w:r w:rsidRPr="005A0FE5">
              <w:rPr>
                <w:b/>
                <w:color w:val="000000"/>
                <w:sz w:val="20"/>
                <w:szCs w:val="20"/>
              </w:rPr>
              <w:t>AMHT</w:t>
            </w:r>
            <w:r w:rsidRPr="005A0FE5">
              <w:rPr>
                <w:i/>
                <w:color w:val="000000"/>
                <w:sz w:val="20"/>
                <w:szCs w:val="20"/>
              </w:rPr>
              <w:t xml:space="preserve"> </w:t>
            </w:r>
            <w:r w:rsidRPr="005A0FE5">
              <w:rPr>
                <w:color w:val="000000"/>
                <w:sz w:val="20"/>
                <w:szCs w:val="20"/>
              </w:rPr>
              <w:t>adult mental health teams</w:t>
            </w:r>
          </w:p>
          <w:p w:rsidR="005A0FE5" w:rsidRPr="005A0FE5" w:rsidRDefault="005A0FE5" w:rsidP="005A0FE5">
            <w:pPr>
              <w:rPr>
                <w:color w:val="000000"/>
                <w:sz w:val="20"/>
                <w:szCs w:val="20"/>
              </w:rPr>
            </w:pPr>
            <w:r w:rsidRPr="005A0FE5">
              <w:rPr>
                <w:b/>
                <w:color w:val="000000"/>
                <w:sz w:val="20"/>
                <w:szCs w:val="20"/>
              </w:rPr>
              <w:t xml:space="preserve">Aston teamwork model </w:t>
            </w:r>
            <w:r w:rsidRPr="005A0FE5">
              <w:rPr>
                <w:color w:val="000000"/>
                <w:sz w:val="20"/>
                <w:szCs w:val="20"/>
              </w:rPr>
              <w:t>approach to developing effective team working and team leadership developed by Aston University</w:t>
            </w:r>
          </w:p>
          <w:p w:rsidR="005A0FE5" w:rsidRPr="005A0FE5" w:rsidRDefault="005A0FE5" w:rsidP="005A0FE5">
            <w:pPr>
              <w:rPr>
                <w:sz w:val="20"/>
                <w:szCs w:val="20"/>
              </w:rPr>
            </w:pPr>
            <w:r w:rsidRPr="005A0FE5">
              <w:rPr>
                <w:b/>
                <w:sz w:val="20"/>
                <w:szCs w:val="20"/>
              </w:rPr>
              <w:t>AWOL</w:t>
            </w:r>
            <w:r w:rsidRPr="005A0FE5">
              <w:rPr>
                <w:sz w:val="20"/>
                <w:szCs w:val="20"/>
              </w:rPr>
              <w:t xml:space="preserve"> absent without leave, referring to patients who have been allowed out on escorted (with a member of staff) or unescorted (without supervision) leave and who have not returned to their ward within 10 minutes of the agreed time of return</w:t>
            </w:r>
          </w:p>
          <w:p w:rsidR="005A0FE5" w:rsidRPr="005A0FE5" w:rsidRDefault="005A0FE5" w:rsidP="005A0FE5">
            <w:pPr>
              <w:rPr>
                <w:sz w:val="20"/>
                <w:szCs w:val="20"/>
              </w:rPr>
            </w:pPr>
            <w:r w:rsidRPr="005A0FE5">
              <w:rPr>
                <w:b/>
                <w:sz w:val="20"/>
                <w:szCs w:val="20"/>
              </w:rPr>
              <w:t>Bed days</w:t>
            </w:r>
            <w:r w:rsidRPr="005A0FE5">
              <w:rPr>
                <w:sz w:val="20"/>
                <w:szCs w:val="20"/>
              </w:rPr>
              <w:t xml:space="preserve"> measure of a period of time (24 hours)</w:t>
            </w:r>
          </w:p>
          <w:p w:rsidR="005A0FE5" w:rsidRPr="005A0FE5" w:rsidRDefault="005A0FE5" w:rsidP="005A0FE5">
            <w:pPr>
              <w:rPr>
                <w:sz w:val="20"/>
                <w:szCs w:val="20"/>
              </w:rPr>
            </w:pPr>
            <w:r w:rsidRPr="005A0FE5">
              <w:rPr>
                <w:b/>
                <w:sz w:val="20"/>
                <w:szCs w:val="20"/>
              </w:rPr>
              <w:t xml:space="preserve">BHT </w:t>
            </w:r>
            <w:r w:rsidRPr="005A0FE5">
              <w:rPr>
                <w:sz w:val="20"/>
                <w:szCs w:val="20"/>
              </w:rPr>
              <w:t xml:space="preserve">Bucks </w:t>
            </w:r>
            <w:r>
              <w:rPr>
                <w:sz w:val="20"/>
                <w:szCs w:val="20"/>
              </w:rPr>
              <w:t>H</w:t>
            </w:r>
            <w:r w:rsidRPr="005A0FE5">
              <w:rPr>
                <w:sz w:val="20"/>
                <w:szCs w:val="20"/>
              </w:rPr>
              <w:t>ealthcare NHS trust</w:t>
            </w:r>
          </w:p>
          <w:p w:rsidR="005A0FE5" w:rsidRPr="005A0FE5" w:rsidRDefault="005A0FE5" w:rsidP="005A0FE5">
            <w:pPr>
              <w:rPr>
                <w:sz w:val="20"/>
                <w:szCs w:val="20"/>
              </w:rPr>
            </w:pPr>
            <w:r w:rsidRPr="005A0FE5">
              <w:rPr>
                <w:b/>
                <w:sz w:val="20"/>
                <w:szCs w:val="20"/>
              </w:rPr>
              <w:t xml:space="preserve">CAMHS </w:t>
            </w:r>
            <w:r w:rsidRPr="005A0FE5">
              <w:rPr>
                <w:sz w:val="20"/>
                <w:szCs w:val="20"/>
              </w:rPr>
              <w:t>Child and Adolescent Mental Health Services</w:t>
            </w:r>
          </w:p>
          <w:p w:rsidR="005A0FE5" w:rsidRPr="005A0FE5" w:rsidRDefault="005A0FE5" w:rsidP="005A0FE5">
            <w:pPr>
              <w:rPr>
                <w:sz w:val="20"/>
                <w:szCs w:val="20"/>
              </w:rPr>
            </w:pPr>
            <w:r w:rsidRPr="005A0FE5">
              <w:rPr>
                <w:b/>
                <w:sz w:val="20"/>
                <w:szCs w:val="20"/>
              </w:rPr>
              <w:t xml:space="preserve">CDI </w:t>
            </w:r>
            <w:r w:rsidRPr="005A0FE5">
              <w:rPr>
                <w:sz w:val="20"/>
                <w:szCs w:val="20"/>
              </w:rPr>
              <w:t>clostridium difficile infection is a bacterium that is the most serious cause of diarrhoea often associated with taking antibiotics, making people in hospitals particularly susceptible</w:t>
            </w:r>
          </w:p>
          <w:p w:rsidR="005A0FE5" w:rsidRPr="005A0FE5" w:rsidRDefault="005A0FE5" w:rsidP="005A0FE5">
            <w:pPr>
              <w:rPr>
                <w:color w:val="000000"/>
                <w:sz w:val="20"/>
                <w:szCs w:val="20"/>
              </w:rPr>
            </w:pPr>
            <w:r w:rsidRPr="005A0FE5">
              <w:rPr>
                <w:b/>
                <w:color w:val="000000"/>
                <w:sz w:val="20"/>
                <w:szCs w:val="20"/>
              </w:rPr>
              <w:t>CAS</w:t>
            </w:r>
            <w:r w:rsidRPr="005A0FE5">
              <w:rPr>
                <w:color w:val="000000"/>
                <w:sz w:val="20"/>
                <w:szCs w:val="20"/>
              </w:rPr>
              <w:t xml:space="preserve"> Community Acute Services</w:t>
            </w:r>
          </w:p>
          <w:p w:rsidR="005A0FE5" w:rsidRPr="005A0FE5" w:rsidRDefault="005A0FE5" w:rsidP="005A0FE5">
            <w:pPr>
              <w:rPr>
                <w:color w:val="000000"/>
                <w:sz w:val="20"/>
                <w:szCs w:val="20"/>
              </w:rPr>
            </w:pPr>
            <w:r w:rsidRPr="005A0FE5">
              <w:rPr>
                <w:b/>
                <w:color w:val="000000"/>
                <w:sz w:val="20"/>
                <w:szCs w:val="20"/>
              </w:rPr>
              <w:t xml:space="preserve">CIPs </w:t>
            </w:r>
            <w:r w:rsidRPr="005A0FE5">
              <w:rPr>
                <w:color w:val="000000"/>
                <w:sz w:val="20"/>
                <w:szCs w:val="20"/>
              </w:rPr>
              <w:t>cost improvement programme</w:t>
            </w:r>
          </w:p>
          <w:p w:rsidR="005A0FE5" w:rsidRPr="005A0FE5" w:rsidRDefault="005A0FE5" w:rsidP="005A0FE5">
            <w:pPr>
              <w:rPr>
                <w:color w:val="000000"/>
                <w:sz w:val="20"/>
                <w:szCs w:val="20"/>
              </w:rPr>
            </w:pPr>
            <w:r w:rsidRPr="005A0FE5">
              <w:rPr>
                <w:b/>
                <w:color w:val="000000"/>
                <w:sz w:val="20"/>
                <w:szCs w:val="20"/>
              </w:rPr>
              <w:t>Community Hospital assurance tool</w:t>
            </w:r>
          </w:p>
          <w:p w:rsidR="005A0FE5" w:rsidRPr="005A0FE5" w:rsidRDefault="005A0FE5" w:rsidP="005A0FE5">
            <w:pPr>
              <w:rPr>
                <w:sz w:val="20"/>
                <w:szCs w:val="20"/>
              </w:rPr>
            </w:pPr>
            <w:r w:rsidRPr="005A0FE5">
              <w:rPr>
                <w:b/>
                <w:sz w:val="20"/>
                <w:szCs w:val="20"/>
              </w:rPr>
              <w:t>CPA</w:t>
            </w:r>
            <w:r w:rsidRPr="005A0FE5">
              <w:rPr>
                <w:sz w:val="20"/>
                <w:szCs w:val="20"/>
              </w:rPr>
              <w:t xml:space="preserve"> Care Programme Approach, a system of delivering community services to </w:t>
            </w:r>
            <w:r>
              <w:rPr>
                <w:sz w:val="20"/>
                <w:szCs w:val="20"/>
              </w:rPr>
              <w:t>people</w:t>
            </w:r>
            <w:r w:rsidRPr="005A0FE5">
              <w:rPr>
                <w:sz w:val="20"/>
                <w:szCs w:val="20"/>
              </w:rPr>
              <w:t xml:space="preserve"> with mental illness</w:t>
            </w:r>
          </w:p>
          <w:p w:rsidR="005A0FE5" w:rsidRPr="005A0FE5" w:rsidRDefault="005A0FE5" w:rsidP="005A0FE5">
            <w:pPr>
              <w:rPr>
                <w:sz w:val="20"/>
                <w:szCs w:val="20"/>
              </w:rPr>
            </w:pPr>
            <w:r w:rsidRPr="005A0FE5">
              <w:rPr>
                <w:b/>
                <w:sz w:val="20"/>
                <w:szCs w:val="20"/>
              </w:rPr>
              <w:t>CQC</w:t>
            </w:r>
            <w:r w:rsidRPr="005A0FE5">
              <w:rPr>
                <w:sz w:val="20"/>
                <w:szCs w:val="20"/>
              </w:rPr>
              <w:t xml:space="preserve"> Care Quality Commission: the government body that regulates the quality of services from all providers of NHS care</w:t>
            </w:r>
          </w:p>
          <w:p w:rsidR="005A0FE5" w:rsidRPr="005A0FE5" w:rsidRDefault="005A0FE5" w:rsidP="005A0FE5">
            <w:pPr>
              <w:rPr>
                <w:sz w:val="20"/>
                <w:szCs w:val="20"/>
              </w:rPr>
            </w:pPr>
            <w:r w:rsidRPr="005A0FE5">
              <w:rPr>
                <w:b/>
                <w:sz w:val="20"/>
                <w:szCs w:val="20"/>
              </w:rPr>
              <w:t xml:space="preserve">CUBE </w:t>
            </w:r>
            <w:r w:rsidRPr="005A0FE5">
              <w:rPr>
                <w:sz w:val="20"/>
                <w:szCs w:val="20"/>
              </w:rPr>
              <w:t>Information management system for the trust</w:t>
            </w:r>
          </w:p>
          <w:p w:rsidR="005A0FE5" w:rsidRPr="005A0FE5" w:rsidRDefault="005A0FE5" w:rsidP="005A0FE5">
            <w:pPr>
              <w:rPr>
                <w:sz w:val="20"/>
                <w:szCs w:val="20"/>
              </w:rPr>
            </w:pPr>
            <w:r w:rsidRPr="005A0FE5">
              <w:rPr>
                <w:b/>
                <w:sz w:val="20"/>
                <w:szCs w:val="20"/>
              </w:rPr>
              <w:t>DTOC</w:t>
            </w:r>
            <w:r w:rsidRPr="005A0FE5">
              <w:rPr>
                <w:sz w:val="20"/>
                <w:szCs w:val="20"/>
              </w:rPr>
              <w:tab/>
              <w:t>delayed transfer of care occurs when a patient or service user is delayed in being discharged from hospital into the community</w:t>
            </w:r>
          </w:p>
          <w:p w:rsidR="005A0FE5" w:rsidRPr="005A0FE5" w:rsidRDefault="005A0FE5" w:rsidP="005A0FE5">
            <w:pPr>
              <w:rPr>
                <w:sz w:val="20"/>
                <w:szCs w:val="20"/>
              </w:rPr>
            </w:pPr>
            <w:r w:rsidRPr="005A0FE5">
              <w:rPr>
                <w:b/>
                <w:sz w:val="20"/>
                <w:szCs w:val="20"/>
              </w:rPr>
              <w:t xml:space="preserve">EIS </w:t>
            </w:r>
            <w:r w:rsidRPr="005A0FE5">
              <w:rPr>
                <w:sz w:val="20"/>
                <w:szCs w:val="20"/>
              </w:rPr>
              <w:t>early int</w:t>
            </w:r>
            <w:r>
              <w:rPr>
                <w:sz w:val="20"/>
                <w:szCs w:val="20"/>
              </w:rPr>
              <w:t xml:space="preserve">ervention </w:t>
            </w:r>
            <w:r w:rsidRPr="005A0FE5">
              <w:rPr>
                <w:sz w:val="20"/>
                <w:szCs w:val="20"/>
              </w:rPr>
              <w:t>service</w:t>
            </w:r>
          </w:p>
          <w:p w:rsidR="005A0FE5" w:rsidRPr="005A0FE5" w:rsidRDefault="005A0FE5" w:rsidP="005A0FE5">
            <w:pPr>
              <w:rPr>
                <w:sz w:val="20"/>
                <w:szCs w:val="20"/>
              </w:rPr>
            </w:pPr>
            <w:r w:rsidRPr="005A0FE5">
              <w:rPr>
                <w:b/>
                <w:sz w:val="20"/>
                <w:szCs w:val="20"/>
              </w:rPr>
              <w:t xml:space="preserve">Essential standards </w:t>
            </w:r>
            <w:r w:rsidRPr="005A0FE5">
              <w:rPr>
                <w:sz w:val="20"/>
                <w:szCs w:val="20"/>
              </w:rPr>
              <w:t>audit tool for mental health inpatient services which measures quality and safety indicators</w:t>
            </w:r>
          </w:p>
          <w:p w:rsidR="005A0FE5" w:rsidRPr="005A0FE5" w:rsidRDefault="005A0FE5" w:rsidP="005A0FE5">
            <w:pPr>
              <w:rPr>
                <w:sz w:val="20"/>
                <w:szCs w:val="20"/>
              </w:rPr>
            </w:pPr>
            <w:r w:rsidRPr="005A0FE5">
              <w:rPr>
                <w:b/>
                <w:sz w:val="20"/>
                <w:szCs w:val="20"/>
              </w:rPr>
              <w:t>F&amp;F</w:t>
            </w:r>
            <w:r w:rsidRPr="005A0FE5">
              <w:rPr>
                <w:sz w:val="20"/>
                <w:szCs w:val="20"/>
              </w:rPr>
              <w:t xml:space="preserve"> friends and family test which was introduced to assess the satisfaction of patients with NHS care and to assess whether they would recommend their local NHS services to friends and family</w:t>
            </w:r>
          </w:p>
          <w:p w:rsidR="005A0FE5" w:rsidRPr="005A0FE5" w:rsidRDefault="005A0FE5" w:rsidP="005A0FE5">
            <w:pPr>
              <w:rPr>
                <w:sz w:val="20"/>
                <w:szCs w:val="20"/>
              </w:rPr>
            </w:pPr>
            <w:r w:rsidRPr="005A0FE5">
              <w:rPr>
                <w:b/>
                <w:sz w:val="20"/>
                <w:szCs w:val="20"/>
              </w:rPr>
              <w:t xml:space="preserve">HR </w:t>
            </w:r>
            <w:r w:rsidRPr="005A0FE5">
              <w:rPr>
                <w:sz w:val="20"/>
                <w:szCs w:val="20"/>
              </w:rPr>
              <w:t xml:space="preserve"> Human Resources</w:t>
            </w:r>
          </w:p>
          <w:p w:rsidR="005A0FE5" w:rsidRPr="005A0FE5" w:rsidRDefault="005A0FE5" w:rsidP="005A0FE5">
            <w:pPr>
              <w:rPr>
                <w:color w:val="000000"/>
                <w:sz w:val="20"/>
                <w:szCs w:val="20"/>
              </w:rPr>
            </w:pPr>
            <w:r w:rsidRPr="005A0FE5">
              <w:rPr>
                <w:b/>
                <w:color w:val="000000"/>
                <w:sz w:val="20"/>
                <w:szCs w:val="20"/>
              </w:rPr>
              <w:t>MDT</w:t>
            </w:r>
            <w:r>
              <w:rPr>
                <w:color w:val="000000"/>
                <w:sz w:val="20"/>
                <w:szCs w:val="20"/>
              </w:rPr>
              <w:t xml:space="preserve"> multi-disciplinary teams</w:t>
            </w:r>
          </w:p>
        </w:tc>
        <w:tc>
          <w:tcPr>
            <w:tcW w:w="7087" w:type="dxa"/>
          </w:tcPr>
          <w:p w:rsidR="005A0FE5" w:rsidRPr="005A0FE5" w:rsidRDefault="005A0FE5" w:rsidP="005A0FE5">
            <w:pPr>
              <w:rPr>
                <w:sz w:val="20"/>
                <w:szCs w:val="20"/>
              </w:rPr>
            </w:pPr>
            <w:r w:rsidRPr="005A0FE5">
              <w:rPr>
                <w:b/>
                <w:sz w:val="20"/>
                <w:szCs w:val="20"/>
              </w:rPr>
              <w:t>MRSA/MSSA</w:t>
            </w:r>
            <w:r w:rsidRPr="005A0FE5">
              <w:rPr>
                <w:sz w:val="20"/>
                <w:szCs w:val="20"/>
              </w:rPr>
              <w:t xml:space="preserve"> Two varieties of bacteria which lead to illness and are characterised by being particularly resistant to treatment -its presence in hospitals has therefore led to a concerted campaign to eliminate it from such locations</w:t>
            </w:r>
          </w:p>
          <w:p w:rsidR="005A0FE5" w:rsidRPr="005A0FE5" w:rsidRDefault="005A0FE5" w:rsidP="005A0FE5">
            <w:pPr>
              <w:rPr>
                <w:sz w:val="20"/>
                <w:szCs w:val="20"/>
              </w:rPr>
            </w:pPr>
            <w:r w:rsidRPr="005A0FE5">
              <w:rPr>
                <w:b/>
                <w:sz w:val="20"/>
                <w:szCs w:val="20"/>
              </w:rPr>
              <w:t xml:space="preserve">NICE </w:t>
            </w:r>
            <w:r w:rsidRPr="005A0FE5">
              <w:rPr>
                <w:sz w:val="20"/>
                <w:szCs w:val="20"/>
              </w:rPr>
              <w:t>national institute of clinical effectiveness</w:t>
            </w:r>
          </w:p>
          <w:p w:rsidR="005A0FE5" w:rsidRPr="005A0FE5" w:rsidRDefault="005A0FE5" w:rsidP="005A0FE5">
            <w:pPr>
              <w:rPr>
                <w:color w:val="000000"/>
                <w:sz w:val="20"/>
                <w:szCs w:val="20"/>
              </w:rPr>
            </w:pPr>
            <w:r w:rsidRPr="005A0FE5">
              <w:rPr>
                <w:b/>
                <w:color w:val="000000"/>
                <w:sz w:val="20"/>
                <w:szCs w:val="20"/>
              </w:rPr>
              <w:t xml:space="preserve">OHFT </w:t>
            </w:r>
            <w:r w:rsidRPr="005A0FE5">
              <w:rPr>
                <w:color w:val="000000"/>
                <w:sz w:val="20"/>
                <w:szCs w:val="20"/>
              </w:rPr>
              <w:t>Oxford Health Foundation Trust</w:t>
            </w:r>
          </w:p>
          <w:p w:rsidR="005A0FE5" w:rsidRPr="005A0FE5" w:rsidRDefault="005A0FE5" w:rsidP="005A0FE5">
            <w:pPr>
              <w:rPr>
                <w:color w:val="000000"/>
                <w:sz w:val="20"/>
                <w:szCs w:val="20"/>
              </w:rPr>
            </w:pPr>
            <w:r w:rsidRPr="005A0FE5">
              <w:rPr>
                <w:b/>
                <w:color w:val="000000"/>
                <w:sz w:val="20"/>
                <w:szCs w:val="20"/>
              </w:rPr>
              <w:t xml:space="preserve">OUH </w:t>
            </w:r>
            <w:r w:rsidRPr="005A0FE5">
              <w:rPr>
                <w:color w:val="000000"/>
                <w:sz w:val="20"/>
                <w:szCs w:val="20"/>
              </w:rPr>
              <w:t>Oxford University hospitals NHS trust</w:t>
            </w:r>
          </w:p>
          <w:p w:rsidR="005A0FE5" w:rsidRPr="005A0FE5" w:rsidRDefault="005A0FE5" w:rsidP="005A0FE5">
            <w:pPr>
              <w:rPr>
                <w:color w:val="000000"/>
                <w:sz w:val="20"/>
                <w:szCs w:val="20"/>
              </w:rPr>
            </w:pPr>
            <w:r w:rsidRPr="005A0FE5">
              <w:rPr>
                <w:b/>
                <w:color w:val="000000"/>
                <w:sz w:val="20"/>
                <w:szCs w:val="20"/>
              </w:rPr>
              <w:t xml:space="preserve">PCAMHS </w:t>
            </w:r>
            <w:r w:rsidRPr="005A0FE5">
              <w:rPr>
                <w:color w:val="000000"/>
                <w:sz w:val="20"/>
                <w:szCs w:val="20"/>
              </w:rPr>
              <w:t>primary children and adults mental health services</w:t>
            </w:r>
          </w:p>
          <w:p w:rsidR="005A0FE5" w:rsidRPr="005A0FE5" w:rsidRDefault="005A0FE5" w:rsidP="005A0FE5">
            <w:pPr>
              <w:rPr>
                <w:color w:val="000000"/>
                <w:sz w:val="20"/>
                <w:szCs w:val="20"/>
              </w:rPr>
            </w:pPr>
            <w:r w:rsidRPr="005A0FE5">
              <w:rPr>
                <w:b/>
                <w:color w:val="000000"/>
                <w:sz w:val="20"/>
                <w:szCs w:val="20"/>
              </w:rPr>
              <w:t xml:space="preserve">PDR </w:t>
            </w:r>
            <w:r w:rsidRPr="005A0FE5">
              <w:rPr>
                <w:color w:val="000000"/>
                <w:sz w:val="20"/>
                <w:szCs w:val="20"/>
              </w:rPr>
              <w:t>performance development review</w:t>
            </w:r>
          </w:p>
          <w:p w:rsidR="005A0FE5" w:rsidRPr="005A0FE5" w:rsidRDefault="005A0FE5" w:rsidP="005A0FE5">
            <w:pPr>
              <w:rPr>
                <w:sz w:val="20"/>
                <w:szCs w:val="20"/>
              </w:rPr>
            </w:pPr>
            <w:r w:rsidRPr="005A0FE5">
              <w:rPr>
                <w:b/>
                <w:sz w:val="20"/>
                <w:szCs w:val="20"/>
              </w:rPr>
              <w:t>PMVA</w:t>
            </w:r>
            <w:r w:rsidRPr="005A0FE5">
              <w:rPr>
                <w:sz w:val="20"/>
                <w:szCs w:val="20"/>
              </w:rPr>
              <w:t xml:space="preserve"> prevention of management and aggression</w:t>
            </w:r>
          </w:p>
          <w:p w:rsidR="005A0FE5" w:rsidRPr="005A0FE5" w:rsidRDefault="005A0FE5" w:rsidP="005A0FE5">
            <w:pPr>
              <w:rPr>
                <w:sz w:val="20"/>
                <w:szCs w:val="20"/>
              </w:rPr>
            </w:pPr>
            <w:r w:rsidRPr="005A0FE5">
              <w:rPr>
                <w:b/>
                <w:sz w:val="20"/>
                <w:szCs w:val="20"/>
              </w:rPr>
              <w:t xml:space="preserve">Productive care </w:t>
            </w:r>
            <w:r w:rsidRPr="005A0FE5">
              <w:rPr>
                <w:sz w:val="20"/>
                <w:szCs w:val="20"/>
              </w:rPr>
              <w:t>an improvement programme based on the institute for innovation productive series</w:t>
            </w:r>
          </w:p>
          <w:p w:rsidR="005A0FE5" w:rsidRPr="005A0FE5" w:rsidRDefault="005A0FE5" w:rsidP="005A0FE5">
            <w:pPr>
              <w:rPr>
                <w:sz w:val="20"/>
                <w:szCs w:val="20"/>
              </w:rPr>
            </w:pPr>
            <w:r w:rsidRPr="005A0FE5">
              <w:rPr>
                <w:b/>
                <w:sz w:val="20"/>
                <w:szCs w:val="20"/>
              </w:rPr>
              <w:t xml:space="preserve">PSAG </w:t>
            </w:r>
            <w:r w:rsidRPr="005A0FE5">
              <w:rPr>
                <w:sz w:val="20"/>
                <w:szCs w:val="20"/>
              </w:rPr>
              <w:t>patient status at a glance board</w:t>
            </w:r>
          </w:p>
          <w:p w:rsidR="005A0FE5" w:rsidRPr="005A0FE5" w:rsidRDefault="005A0FE5" w:rsidP="005A0FE5">
            <w:pPr>
              <w:rPr>
                <w:sz w:val="20"/>
                <w:szCs w:val="20"/>
              </w:rPr>
            </w:pPr>
            <w:r w:rsidRPr="005A0FE5">
              <w:rPr>
                <w:b/>
                <w:sz w:val="20"/>
                <w:szCs w:val="20"/>
              </w:rPr>
              <w:t xml:space="preserve">RCA </w:t>
            </w:r>
            <w:r w:rsidRPr="005A0FE5">
              <w:rPr>
                <w:sz w:val="20"/>
                <w:szCs w:val="20"/>
              </w:rPr>
              <w:t xml:space="preserve"> root cause anaylsis</w:t>
            </w:r>
          </w:p>
          <w:p w:rsidR="005A0FE5" w:rsidRPr="005A0FE5" w:rsidRDefault="005A0FE5" w:rsidP="005A0FE5">
            <w:pPr>
              <w:rPr>
                <w:sz w:val="20"/>
                <w:szCs w:val="20"/>
              </w:rPr>
            </w:pPr>
            <w:r w:rsidRPr="005A0FE5">
              <w:rPr>
                <w:b/>
                <w:sz w:val="20"/>
                <w:szCs w:val="20"/>
              </w:rPr>
              <w:t>Recovery Star</w:t>
            </w:r>
            <w:r w:rsidRPr="005A0FE5">
              <w:rPr>
                <w:sz w:val="20"/>
                <w:szCs w:val="20"/>
              </w:rPr>
              <w:t xml:space="preserve"> tool to help patients in identifying and addressing areas of difficulty to support recovery</w:t>
            </w:r>
          </w:p>
          <w:p w:rsidR="005A0FE5" w:rsidRPr="005A0FE5" w:rsidRDefault="005A0FE5" w:rsidP="005A0FE5">
            <w:pPr>
              <w:rPr>
                <w:sz w:val="20"/>
                <w:szCs w:val="20"/>
              </w:rPr>
            </w:pPr>
            <w:r w:rsidRPr="005A0FE5">
              <w:rPr>
                <w:b/>
                <w:sz w:val="20"/>
                <w:szCs w:val="20"/>
              </w:rPr>
              <w:t xml:space="preserve">RiO </w:t>
            </w:r>
            <w:r w:rsidRPr="005A0FE5">
              <w:rPr>
                <w:sz w:val="20"/>
                <w:szCs w:val="20"/>
              </w:rPr>
              <w:t>electronic patient record</w:t>
            </w:r>
          </w:p>
          <w:p w:rsidR="005A0FE5" w:rsidRPr="005A0FE5" w:rsidRDefault="005A0FE5" w:rsidP="005A0FE5">
            <w:pPr>
              <w:rPr>
                <w:sz w:val="20"/>
                <w:szCs w:val="20"/>
              </w:rPr>
            </w:pPr>
            <w:r w:rsidRPr="005A0FE5">
              <w:rPr>
                <w:b/>
                <w:sz w:val="20"/>
                <w:szCs w:val="20"/>
              </w:rPr>
              <w:t>Safety Thermometer</w:t>
            </w:r>
            <w:r w:rsidRPr="005A0FE5">
              <w:rPr>
                <w:sz w:val="20"/>
                <w:szCs w:val="20"/>
              </w:rPr>
              <w:t xml:space="preserve"> is a national tool for measuring, monitoring and analysing patient harms and harm-free care using point prevalence (count of the number of incidents at a fixed point time)</w:t>
            </w:r>
          </w:p>
          <w:p w:rsidR="005A0FE5" w:rsidRPr="005A0FE5" w:rsidRDefault="005A0FE5" w:rsidP="005A0FE5">
            <w:pPr>
              <w:rPr>
                <w:sz w:val="20"/>
                <w:szCs w:val="20"/>
              </w:rPr>
            </w:pPr>
            <w:r w:rsidRPr="005A0FE5">
              <w:rPr>
                <w:b/>
                <w:sz w:val="20"/>
                <w:szCs w:val="20"/>
              </w:rPr>
              <w:t xml:space="preserve">SIRI </w:t>
            </w:r>
            <w:r w:rsidRPr="005A0FE5">
              <w:rPr>
                <w:sz w:val="20"/>
                <w:szCs w:val="20"/>
              </w:rPr>
              <w:t>serious incident requiring investigation</w:t>
            </w:r>
          </w:p>
          <w:p w:rsidR="005A0FE5" w:rsidRPr="005A0FE5" w:rsidRDefault="005A0FE5" w:rsidP="005A0FE5">
            <w:pPr>
              <w:rPr>
                <w:sz w:val="20"/>
                <w:szCs w:val="20"/>
              </w:rPr>
            </w:pPr>
            <w:r w:rsidRPr="005A0FE5">
              <w:rPr>
                <w:b/>
                <w:sz w:val="20"/>
                <w:szCs w:val="20"/>
              </w:rPr>
              <w:t xml:space="preserve">Skintelligence work stream </w:t>
            </w:r>
            <w:r w:rsidRPr="005A0FE5">
              <w:rPr>
                <w:sz w:val="20"/>
                <w:szCs w:val="20"/>
              </w:rPr>
              <w:t>skin integrity work stream to improve the management of pressure damage</w:t>
            </w:r>
          </w:p>
          <w:p w:rsidR="005A0FE5" w:rsidRPr="005A0FE5" w:rsidRDefault="005A0FE5" w:rsidP="005A0FE5">
            <w:pPr>
              <w:rPr>
                <w:sz w:val="20"/>
                <w:szCs w:val="20"/>
              </w:rPr>
            </w:pPr>
            <w:r w:rsidRPr="005A0FE5">
              <w:rPr>
                <w:b/>
                <w:sz w:val="20"/>
                <w:szCs w:val="20"/>
              </w:rPr>
              <w:t xml:space="preserve">SMT </w:t>
            </w:r>
            <w:r w:rsidRPr="005A0FE5">
              <w:rPr>
                <w:sz w:val="20"/>
                <w:szCs w:val="20"/>
              </w:rPr>
              <w:t>senior management team</w:t>
            </w:r>
          </w:p>
          <w:p w:rsidR="005A0FE5" w:rsidRPr="005A0FE5" w:rsidRDefault="005A0FE5" w:rsidP="005A0FE5">
            <w:pPr>
              <w:rPr>
                <w:sz w:val="20"/>
                <w:szCs w:val="20"/>
              </w:rPr>
            </w:pPr>
            <w:r w:rsidRPr="005A0FE5">
              <w:rPr>
                <w:b/>
                <w:sz w:val="20"/>
                <w:szCs w:val="20"/>
              </w:rPr>
              <w:t xml:space="preserve">TIAA </w:t>
            </w:r>
            <w:r w:rsidRPr="005A0FE5">
              <w:rPr>
                <w:sz w:val="20"/>
                <w:szCs w:val="20"/>
              </w:rPr>
              <w:t>internal auditors</w:t>
            </w:r>
          </w:p>
          <w:p w:rsidR="005A0FE5" w:rsidRPr="005A0FE5" w:rsidRDefault="005A0FE5" w:rsidP="005A0FE5">
            <w:pPr>
              <w:rPr>
                <w:sz w:val="20"/>
                <w:szCs w:val="20"/>
              </w:rPr>
            </w:pPr>
            <w:r w:rsidRPr="005A0FE5">
              <w:rPr>
                <w:b/>
                <w:sz w:val="20"/>
                <w:szCs w:val="20"/>
              </w:rPr>
              <w:t>Triangle of care</w:t>
            </w:r>
          </w:p>
          <w:p w:rsidR="005A0FE5" w:rsidRPr="005A0FE5" w:rsidRDefault="005A0FE5" w:rsidP="005A0FE5">
            <w:pPr>
              <w:rPr>
                <w:sz w:val="20"/>
                <w:szCs w:val="20"/>
              </w:rPr>
            </w:pPr>
            <w:r w:rsidRPr="005A0FE5">
              <w:rPr>
                <w:b/>
                <w:sz w:val="20"/>
                <w:szCs w:val="20"/>
              </w:rPr>
              <w:t xml:space="preserve">UNICEF </w:t>
            </w:r>
            <w:r w:rsidRPr="005A0FE5">
              <w:rPr>
                <w:sz w:val="20"/>
                <w:szCs w:val="20"/>
              </w:rPr>
              <w:t>United Nations children’s fund</w:t>
            </w:r>
          </w:p>
          <w:p w:rsidR="005A0FE5" w:rsidRPr="005A0FE5" w:rsidRDefault="005A0FE5" w:rsidP="005A0FE5">
            <w:pPr>
              <w:rPr>
                <w:color w:val="000000"/>
                <w:sz w:val="20"/>
                <w:szCs w:val="20"/>
              </w:rPr>
            </w:pPr>
            <w:r w:rsidRPr="005A0FE5">
              <w:rPr>
                <w:b/>
                <w:color w:val="000000"/>
                <w:sz w:val="20"/>
                <w:szCs w:val="20"/>
              </w:rPr>
              <w:t xml:space="preserve">VTE </w:t>
            </w:r>
            <w:r w:rsidRPr="005A0FE5">
              <w:rPr>
                <w:color w:val="000000"/>
                <w:sz w:val="20"/>
                <w:szCs w:val="20"/>
              </w:rPr>
              <w:t>venous thromboembolism</w:t>
            </w:r>
          </w:p>
          <w:p w:rsidR="005A0FE5" w:rsidRPr="005A0FE5" w:rsidRDefault="005A0FE5" w:rsidP="005A0FE5">
            <w:pPr>
              <w:rPr>
                <w:sz w:val="20"/>
                <w:szCs w:val="20"/>
              </w:rPr>
            </w:pPr>
            <w:r w:rsidRPr="005A0FE5">
              <w:rPr>
                <w:b/>
                <w:color w:val="000000"/>
                <w:sz w:val="20"/>
                <w:szCs w:val="20"/>
              </w:rPr>
              <w:t>Walsall assessment tool</w:t>
            </w:r>
            <w:r w:rsidRPr="005A0FE5">
              <w:rPr>
                <w:color w:val="000000"/>
                <w:sz w:val="20"/>
                <w:szCs w:val="20"/>
              </w:rPr>
              <w:t xml:space="preserve"> for assessing risk of developing pressure</w:t>
            </w:r>
          </w:p>
        </w:tc>
      </w:tr>
    </w:tbl>
    <w:p w:rsidR="00170DC5" w:rsidRPr="006E2602" w:rsidRDefault="00170DC5" w:rsidP="005A0FE5">
      <w:pPr>
        <w:spacing w:after="0" w:line="240" w:lineRule="auto"/>
      </w:pPr>
    </w:p>
    <w:sectPr w:rsidR="00170DC5" w:rsidRPr="006E2602" w:rsidSect="00921634">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960" w:rsidRDefault="00D66960" w:rsidP="006E2602">
      <w:pPr>
        <w:spacing w:after="0" w:line="240" w:lineRule="auto"/>
      </w:pPr>
      <w:r>
        <w:separator/>
      </w:r>
    </w:p>
  </w:endnote>
  <w:endnote w:type="continuationSeparator" w:id="0">
    <w:p w:rsidR="00D66960" w:rsidRDefault="00D66960" w:rsidP="006E2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igi">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6384"/>
      <w:docPartObj>
        <w:docPartGallery w:val="Page Numbers (Bottom of Page)"/>
        <w:docPartUnique/>
      </w:docPartObj>
    </w:sdtPr>
    <w:sdtEndPr>
      <w:rPr>
        <w:noProof/>
      </w:rPr>
    </w:sdtEndPr>
    <w:sdtContent>
      <w:p w:rsidR="00D66960" w:rsidRDefault="00D66960">
        <w:pPr>
          <w:pStyle w:val="Footer"/>
          <w:jc w:val="right"/>
        </w:pPr>
        <w:r w:rsidRPr="008177FE">
          <w:rPr>
            <w:rFonts w:ascii="Segoe UI" w:hAnsi="Segoe UI" w:cs="Segoe UI"/>
            <w:sz w:val="18"/>
            <w:szCs w:val="18"/>
          </w:rPr>
          <w:fldChar w:fldCharType="begin"/>
        </w:r>
        <w:r w:rsidRPr="008177FE">
          <w:rPr>
            <w:rFonts w:ascii="Segoe UI" w:hAnsi="Segoe UI" w:cs="Segoe UI"/>
            <w:sz w:val="18"/>
            <w:szCs w:val="18"/>
          </w:rPr>
          <w:instrText xml:space="preserve"> PAGE   \* MERGEFORMAT </w:instrText>
        </w:r>
        <w:r w:rsidRPr="008177FE">
          <w:rPr>
            <w:rFonts w:ascii="Segoe UI" w:hAnsi="Segoe UI" w:cs="Segoe UI"/>
            <w:sz w:val="18"/>
            <w:szCs w:val="18"/>
          </w:rPr>
          <w:fldChar w:fldCharType="separate"/>
        </w:r>
        <w:r w:rsidR="0007285A">
          <w:rPr>
            <w:rFonts w:ascii="Segoe UI" w:hAnsi="Segoe UI" w:cs="Segoe UI"/>
            <w:noProof/>
            <w:sz w:val="18"/>
            <w:szCs w:val="18"/>
          </w:rPr>
          <w:t>6</w:t>
        </w:r>
        <w:r w:rsidRPr="008177FE">
          <w:rPr>
            <w:rFonts w:ascii="Segoe UI" w:hAnsi="Segoe UI" w:cs="Segoe UI"/>
            <w:noProof/>
            <w:sz w:val="18"/>
            <w:szCs w:val="18"/>
          </w:rPr>
          <w:fldChar w:fldCharType="end"/>
        </w:r>
      </w:p>
    </w:sdtContent>
  </w:sdt>
  <w:p w:rsidR="00D66960" w:rsidRDefault="00D669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960" w:rsidRDefault="00D66960" w:rsidP="000A77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66960" w:rsidRDefault="00D66960" w:rsidP="000A77E6">
    <w:pPr>
      <w:pStyle w:val="Footer"/>
      <w:ind w:right="360"/>
    </w:pPr>
  </w:p>
  <w:p w:rsidR="00D66960" w:rsidRDefault="00D6696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689429"/>
      <w:docPartObj>
        <w:docPartGallery w:val="Page Numbers (Bottom of Page)"/>
        <w:docPartUnique/>
      </w:docPartObj>
    </w:sdtPr>
    <w:sdtEndPr>
      <w:rPr>
        <w:rFonts w:ascii="Segoe UI" w:hAnsi="Segoe UI" w:cs="Segoe UI"/>
        <w:noProof/>
        <w:sz w:val="18"/>
        <w:szCs w:val="18"/>
      </w:rPr>
    </w:sdtEndPr>
    <w:sdtContent>
      <w:p w:rsidR="00D66960" w:rsidRPr="00B77E2A" w:rsidRDefault="00D66960">
        <w:pPr>
          <w:pStyle w:val="Footer"/>
          <w:jc w:val="right"/>
          <w:rPr>
            <w:rFonts w:ascii="Segoe UI" w:hAnsi="Segoe UI" w:cs="Segoe UI"/>
            <w:sz w:val="18"/>
            <w:szCs w:val="18"/>
          </w:rPr>
        </w:pPr>
        <w:r w:rsidRPr="00B77E2A">
          <w:rPr>
            <w:rFonts w:ascii="Segoe UI" w:hAnsi="Segoe UI" w:cs="Segoe UI"/>
            <w:sz w:val="18"/>
            <w:szCs w:val="18"/>
          </w:rPr>
          <w:fldChar w:fldCharType="begin"/>
        </w:r>
        <w:r w:rsidRPr="00B77E2A">
          <w:rPr>
            <w:rFonts w:ascii="Segoe UI" w:hAnsi="Segoe UI" w:cs="Segoe UI"/>
            <w:sz w:val="18"/>
            <w:szCs w:val="18"/>
          </w:rPr>
          <w:instrText xml:space="preserve"> PAGE   \* MERGEFORMAT </w:instrText>
        </w:r>
        <w:r w:rsidRPr="00B77E2A">
          <w:rPr>
            <w:rFonts w:ascii="Segoe UI" w:hAnsi="Segoe UI" w:cs="Segoe UI"/>
            <w:sz w:val="18"/>
            <w:szCs w:val="18"/>
          </w:rPr>
          <w:fldChar w:fldCharType="separate"/>
        </w:r>
        <w:r w:rsidR="0007285A">
          <w:rPr>
            <w:rFonts w:ascii="Segoe UI" w:hAnsi="Segoe UI" w:cs="Segoe UI"/>
            <w:noProof/>
            <w:sz w:val="18"/>
            <w:szCs w:val="18"/>
          </w:rPr>
          <w:t>106</w:t>
        </w:r>
        <w:r w:rsidRPr="00B77E2A">
          <w:rPr>
            <w:rFonts w:ascii="Segoe UI" w:hAnsi="Segoe UI" w:cs="Segoe UI"/>
            <w:noProof/>
            <w:sz w:val="18"/>
            <w:szCs w:val="18"/>
          </w:rPr>
          <w:fldChar w:fldCharType="end"/>
        </w:r>
      </w:p>
    </w:sdtContent>
  </w:sdt>
  <w:p w:rsidR="00D66960" w:rsidRDefault="00D669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960" w:rsidRDefault="00D66960" w:rsidP="006E2602">
      <w:pPr>
        <w:spacing w:after="0" w:line="240" w:lineRule="auto"/>
      </w:pPr>
      <w:r>
        <w:separator/>
      </w:r>
    </w:p>
  </w:footnote>
  <w:footnote w:type="continuationSeparator" w:id="0">
    <w:p w:rsidR="00D66960" w:rsidRDefault="00D66960" w:rsidP="006E2602">
      <w:pPr>
        <w:spacing w:after="0" w:line="240" w:lineRule="auto"/>
      </w:pPr>
      <w:r>
        <w:continuationSeparator/>
      </w:r>
    </w:p>
  </w:footnote>
  <w:footnote w:id="1">
    <w:p w:rsidR="00D66960" w:rsidRPr="00F42E1B" w:rsidRDefault="00D66960" w:rsidP="009C248C">
      <w:pPr>
        <w:pStyle w:val="FootnoteText"/>
        <w:rPr>
          <w:rFonts w:ascii="Segoe UI" w:hAnsi="Segoe UI" w:cs="Segoe UI"/>
          <w:sz w:val="16"/>
          <w:szCs w:val="16"/>
        </w:rPr>
      </w:pPr>
      <w:r w:rsidRPr="00F42E1B">
        <w:rPr>
          <w:rStyle w:val="FootnoteReference"/>
          <w:rFonts w:ascii="Segoe UI" w:hAnsi="Segoe UI" w:cs="Segoe UI"/>
        </w:rPr>
        <w:footnoteRef/>
      </w:r>
      <w:r w:rsidRPr="00F42E1B">
        <w:rPr>
          <w:rFonts w:ascii="Segoe UI" w:hAnsi="Segoe UI" w:cs="Segoe UI"/>
          <w:sz w:val="16"/>
          <w:szCs w:val="16"/>
        </w:rPr>
        <w:t xml:space="preserve">Commonwealth Fund report: comparison of 11 countries </w:t>
      </w:r>
      <w:hyperlink r:id="rId1" w:history="1">
        <w:r w:rsidRPr="00F42E1B">
          <w:rPr>
            <w:rStyle w:val="Hyperlink"/>
            <w:rFonts w:ascii="Segoe UI" w:hAnsi="Segoe UI" w:cs="Segoe UI"/>
            <w:sz w:val="16"/>
            <w:szCs w:val="16"/>
          </w:rPr>
          <w:t>http://www.commonwealthfund.org/publications/fund-reports/2014/jun/mirror-mirror</w:t>
        </w:r>
      </w:hyperlink>
    </w:p>
  </w:footnote>
  <w:footnote w:id="2">
    <w:p w:rsidR="00D66960" w:rsidRPr="002B0878" w:rsidRDefault="00D66960" w:rsidP="00D46A49">
      <w:pPr>
        <w:pStyle w:val="Default"/>
        <w:rPr>
          <w:sz w:val="18"/>
          <w:szCs w:val="18"/>
        </w:rPr>
      </w:pPr>
      <w:r>
        <w:rPr>
          <w:rStyle w:val="FootnoteReference"/>
        </w:rPr>
        <w:footnoteRef/>
      </w:r>
      <w:r>
        <w:t xml:space="preserve"> </w:t>
      </w:r>
      <w:r w:rsidRPr="002B0878">
        <w:rPr>
          <w:rFonts w:eastAsiaTheme="minorHAnsi"/>
          <w:sz w:val="18"/>
          <w:szCs w:val="18"/>
          <w:lang w:eastAsia="en-US"/>
        </w:rPr>
        <w:t>http://www.dh.gov.uk/health/2011/08/nhs-staff-management/</w:t>
      </w:r>
    </w:p>
  </w:footnote>
  <w:footnote w:id="3">
    <w:p w:rsidR="00D66960" w:rsidRPr="00D46A49" w:rsidRDefault="00D66960" w:rsidP="00D46A49">
      <w:pPr>
        <w:spacing w:after="0" w:line="240" w:lineRule="auto"/>
        <w:rPr>
          <w:rFonts w:ascii="Segoe UI" w:hAnsi="Segoe UI" w:cs="Segoe UI"/>
          <w:color w:val="1F497D"/>
          <w:sz w:val="18"/>
          <w:szCs w:val="18"/>
        </w:rPr>
      </w:pPr>
      <w:r>
        <w:rPr>
          <w:rStyle w:val="FootnoteReference"/>
        </w:rPr>
        <w:footnoteRef/>
      </w:r>
      <w:r>
        <w:t xml:space="preserve"> </w:t>
      </w:r>
      <w:r>
        <w:rPr>
          <w:rFonts w:ascii="Segoe UI" w:hAnsi="Segoe UI" w:cs="Segoe UI"/>
          <w:sz w:val="18"/>
          <w:szCs w:val="18"/>
        </w:rPr>
        <w:t>T</w:t>
      </w:r>
      <w:r w:rsidRPr="00A00B20">
        <w:rPr>
          <w:rFonts w:ascii="Segoe UI" w:hAnsi="Segoe UI" w:cs="Segoe UI"/>
          <w:sz w:val="18"/>
          <w:szCs w:val="18"/>
        </w:rPr>
        <w:t xml:space="preserve">rio leadership development brings together the ward manager, consultant and matron; or team manager, community lead and consultant(s). The programme is aiming to support the trios in providing clear leadership for their respective teams working together to understand the different needs of the services and how these are delivered both operationally and clinically. </w:t>
      </w:r>
    </w:p>
  </w:footnote>
  <w:footnote w:id="4">
    <w:p w:rsidR="00D66960" w:rsidRDefault="00D66960" w:rsidP="009C248C">
      <w:pPr>
        <w:autoSpaceDE w:val="0"/>
        <w:autoSpaceDN w:val="0"/>
        <w:adjustRightInd w:val="0"/>
        <w:spacing w:line="240" w:lineRule="auto"/>
      </w:pPr>
      <w:r>
        <w:rPr>
          <w:rStyle w:val="FootnoteReference"/>
        </w:rPr>
        <w:footnoteRef/>
      </w:r>
      <w:r>
        <w:t xml:space="preserve"> </w:t>
      </w:r>
      <w:r w:rsidRPr="00FB718D">
        <w:rPr>
          <w:rFonts w:ascii="Segoe UI" w:hAnsi="Segoe UI" w:cs="Segoe UI"/>
          <w:sz w:val="18"/>
          <w:szCs w:val="18"/>
        </w:rPr>
        <w:t xml:space="preserve">Combines </w:t>
      </w:r>
      <w:r>
        <w:rPr>
          <w:rFonts w:ascii="Segoe UI" w:hAnsi="Segoe UI" w:cs="Segoe UI"/>
          <w:sz w:val="18"/>
          <w:szCs w:val="18"/>
        </w:rPr>
        <w:t>“</w:t>
      </w:r>
      <w:r w:rsidRPr="00FB718D">
        <w:rPr>
          <w:rFonts w:ascii="Segoe UI" w:hAnsi="Segoe UI" w:cs="Segoe UI"/>
          <w:sz w:val="18"/>
          <w:szCs w:val="18"/>
        </w:rPr>
        <w:t>Ability to contribute to</w:t>
      </w:r>
      <w:r>
        <w:rPr>
          <w:rFonts w:ascii="Segoe UI" w:hAnsi="Segoe UI" w:cs="Segoe UI"/>
          <w:sz w:val="18"/>
          <w:szCs w:val="18"/>
        </w:rPr>
        <w:t xml:space="preserve"> </w:t>
      </w:r>
      <w:r w:rsidRPr="00FB718D">
        <w:rPr>
          <w:rFonts w:ascii="Segoe UI" w:hAnsi="Segoe UI" w:cs="Segoe UI"/>
          <w:sz w:val="18"/>
          <w:szCs w:val="18"/>
        </w:rPr>
        <w:t>improvements at work"; "Willingness to recommend the organisation as a place to work or</w:t>
      </w:r>
      <w:r>
        <w:rPr>
          <w:rFonts w:ascii="Segoe UI" w:hAnsi="Segoe UI" w:cs="Segoe UI"/>
          <w:sz w:val="18"/>
          <w:szCs w:val="18"/>
        </w:rPr>
        <w:t xml:space="preserve"> </w:t>
      </w:r>
      <w:r w:rsidRPr="00FB718D">
        <w:rPr>
          <w:rFonts w:ascii="Segoe UI" w:hAnsi="Segoe UI" w:cs="Segoe UI"/>
          <w:sz w:val="18"/>
          <w:szCs w:val="18"/>
        </w:rPr>
        <w:t>receive treatment"; and "Feeling motivated and engaged with their work".</w:t>
      </w:r>
    </w:p>
  </w:footnote>
  <w:footnote w:id="5">
    <w:p w:rsidR="00D66960" w:rsidRPr="005739DC" w:rsidRDefault="00D66960" w:rsidP="009C248C">
      <w:pPr>
        <w:spacing w:line="240" w:lineRule="auto"/>
        <w:rPr>
          <w:rFonts w:ascii="Segoe UI" w:hAnsi="Segoe UI" w:cs="Segoe UI"/>
          <w:color w:val="1F497D"/>
          <w:sz w:val="18"/>
          <w:szCs w:val="18"/>
        </w:rPr>
      </w:pPr>
      <w:r>
        <w:rPr>
          <w:rStyle w:val="FootnoteReference"/>
        </w:rPr>
        <w:footnoteRef/>
      </w:r>
      <w:r>
        <w:t xml:space="preserve"> </w:t>
      </w:r>
      <w:r>
        <w:rPr>
          <w:rFonts w:ascii="Segoe UI" w:hAnsi="Segoe UI" w:cs="Segoe UI"/>
          <w:color w:val="1F497D"/>
          <w:sz w:val="18"/>
          <w:szCs w:val="18"/>
        </w:rPr>
        <w:t>A</w:t>
      </w:r>
      <w:r w:rsidRPr="005739DC">
        <w:rPr>
          <w:rFonts w:ascii="Segoe UI" w:hAnsi="Segoe UI" w:cs="Segoe UI"/>
          <w:color w:val="1F497D"/>
          <w:sz w:val="18"/>
          <w:szCs w:val="18"/>
        </w:rPr>
        <w:t xml:space="preserve"> frequent attender is a patient </w:t>
      </w:r>
      <w:r>
        <w:rPr>
          <w:rFonts w:ascii="Segoe UI" w:hAnsi="Segoe UI" w:cs="Segoe UI"/>
          <w:color w:val="1F497D"/>
          <w:sz w:val="18"/>
          <w:szCs w:val="18"/>
        </w:rPr>
        <w:t>who</w:t>
      </w:r>
      <w:r w:rsidRPr="005739DC">
        <w:rPr>
          <w:rFonts w:ascii="Segoe UI" w:hAnsi="Segoe UI" w:cs="Segoe UI"/>
          <w:color w:val="1F497D"/>
          <w:sz w:val="18"/>
          <w:szCs w:val="18"/>
        </w:rPr>
        <w:t xml:space="preserve"> contacts the service regularly and consistently presenting with a clinical picture similar to past attendances, the frequency will be more than three times per month over a period of three months.</w:t>
      </w:r>
      <w:r>
        <w:rPr>
          <w:rFonts w:ascii="Segoe UI" w:hAnsi="Segoe UI" w:cs="Segoe UI"/>
          <w:color w:val="1F497D"/>
          <w:sz w:val="18"/>
          <w:szCs w:val="18"/>
        </w:rPr>
        <w:t xml:space="preserve"> This is different </w:t>
      </w:r>
      <w:r w:rsidRPr="005739DC">
        <w:rPr>
          <w:rFonts w:ascii="Segoe UI" w:hAnsi="Segoe UI" w:cs="Segoe UI"/>
          <w:color w:val="1F497D"/>
          <w:sz w:val="18"/>
          <w:szCs w:val="18"/>
        </w:rPr>
        <w:t xml:space="preserve">from </w:t>
      </w:r>
      <w:r>
        <w:rPr>
          <w:rFonts w:ascii="Segoe UI" w:hAnsi="Segoe UI" w:cs="Segoe UI"/>
          <w:color w:val="1F497D"/>
          <w:sz w:val="18"/>
          <w:szCs w:val="18"/>
        </w:rPr>
        <w:t>a repeat caller</w:t>
      </w:r>
      <w:r w:rsidRPr="005739DC">
        <w:rPr>
          <w:rFonts w:ascii="Segoe UI" w:hAnsi="Segoe UI" w:cs="Segoe UI"/>
          <w:color w:val="1F497D"/>
          <w:sz w:val="18"/>
          <w:szCs w:val="18"/>
        </w:rPr>
        <w:t xml:space="preserve"> where the patient may have deteriorated and be calling for a further consultation</w:t>
      </w:r>
      <w:r>
        <w:rPr>
          <w:rFonts w:ascii="Segoe UI" w:hAnsi="Segoe UI" w:cs="Segoe UI"/>
          <w:color w:val="1F497D"/>
          <w:sz w:val="18"/>
          <w:szCs w:val="18"/>
        </w:rPr>
        <w:t>;</w:t>
      </w:r>
      <w:r w:rsidRPr="005739DC">
        <w:rPr>
          <w:rFonts w:ascii="Segoe UI" w:hAnsi="Segoe UI" w:cs="Segoe UI"/>
          <w:color w:val="1F497D"/>
          <w:sz w:val="18"/>
          <w:szCs w:val="18"/>
        </w:rPr>
        <w:t xml:space="preserve"> these are defined as 2 or more calls within 24 hours.</w:t>
      </w:r>
    </w:p>
    <w:p w:rsidR="00D66960" w:rsidRDefault="00D66960" w:rsidP="000A77E6">
      <w:pPr>
        <w:pStyle w:val="FootnoteText"/>
      </w:pPr>
    </w:p>
  </w:footnote>
  <w:footnote w:id="6">
    <w:p w:rsidR="00D66960" w:rsidRPr="00B6075B" w:rsidRDefault="00D66960" w:rsidP="00A776B0">
      <w:pPr>
        <w:spacing w:line="240" w:lineRule="auto"/>
        <w:rPr>
          <w:rFonts w:ascii="Segoe UI" w:hAnsi="Segoe UI" w:cs="Segoe UI"/>
          <w:sz w:val="18"/>
          <w:szCs w:val="18"/>
        </w:rPr>
      </w:pPr>
      <w:r>
        <w:rPr>
          <w:rStyle w:val="FootnoteReference"/>
        </w:rPr>
        <w:footnoteRef/>
      </w:r>
      <w:r>
        <w:t xml:space="preserve"> </w:t>
      </w:r>
      <w:r w:rsidRPr="00B6075B">
        <w:rPr>
          <w:rFonts w:ascii="Segoe UI" w:hAnsi="Segoe UI" w:cs="Segoe UI"/>
          <w:sz w:val="18"/>
          <w:szCs w:val="18"/>
        </w:rPr>
        <w:t>This also reflects</w:t>
      </w:r>
      <w:r>
        <w:rPr>
          <w:rFonts w:ascii="Segoe UI" w:hAnsi="Segoe UI" w:cs="Segoe UI"/>
          <w:sz w:val="18"/>
          <w:szCs w:val="18"/>
        </w:rPr>
        <w:t xml:space="preserve"> our</w:t>
      </w:r>
      <w:r w:rsidRPr="00B6075B">
        <w:rPr>
          <w:rFonts w:ascii="Segoe UI" w:hAnsi="Segoe UI" w:cs="Segoe UI"/>
          <w:sz w:val="18"/>
          <w:szCs w:val="18"/>
        </w:rPr>
        <w:t xml:space="preserve"> findings from</w:t>
      </w:r>
      <w:r>
        <w:t xml:space="preserve"> </w:t>
      </w:r>
      <w:r>
        <w:rPr>
          <w:rFonts w:ascii="Segoe UI" w:hAnsi="Segoe UI" w:cs="Segoe UI"/>
          <w:sz w:val="18"/>
          <w:szCs w:val="18"/>
        </w:rPr>
        <w:t>clinical audit, incidents and SIRIs, and co</w:t>
      </w:r>
      <w:r w:rsidRPr="00B6075B">
        <w:rPr>
          <w:rFonts w:ascii="Segoe UI" w:hAnsi="Segoe UI" w:cs="Segoe UI"/>
          <w:sz w:val="18"/>
          <w:szCs w:val="18"/>
        </w:rPr>
        <w:t xml:space="preserve">mplaints and </w:t>
      </w:r>
      <w:r>
        <w:rPr>
          <w:rFonts w:ascii="Segoe UI" w:hAnsi="Segoe UI" w:cs="Segoe UI"/>
          <w:sz w:val="18"/>
          <w:szCs w:val="18"/>
        </w:rPr>
        <w:t xml:space="preserve">concerns which suggest </w:t>
      </w:r>
      <w:r w:rsidRPr="00B6075B">
        <w:rPr>
          <w:rFonts w:ascii="Segoe UI" w:hAnsi="Segoe UI" w:cs="Segoe UI"/>
          <w:sz w:val="18"/>
          <w:szCs w:val="18"/>
        </w:rPr>
        <w:t xml:space="preserve">that more needs to be done on the assessment and monitoring of physical health both for inpatients and for patients cared for in the community. </w:t>
      </w:r>
    </w:p>
    <w:p w:rsidR="00D66960" w:rsidRDefault="00D66960" w:rsidP="000A77E6">
      <w:pPr>
        <w:pStyle w:val="FootnoteText"/>
      </w:pPr>
    </w:p>
  </w:footnote>
  <w:footnote w:id="7">
    <w:p w:rsidR="00D66960" w:rsidRDefault="00D66960" w:rsidP="000A77E6">
      <w:pPr>
        <w:pStyle w:val="FootnoteText"/>
      </w:pPr>
      <w:r>
        <w:rPr>
          <w:rStyle w:val="FootnoteReference"/>
        </w:rPr>
        <w:footnoteRef/>
      </w:r>
      <w:r>
        <w:t xml:space="preserve"> </w:t>
      </w:r>
      <w:r w:rsidRPr="000A77E6">
        <w:rPr>
          <w:rFonts w:ascii="Segoe UI" w:hAnsi="Segoe UI" w:cs="Segoe UI"/>
          <w:sz w:val="18"/>
          <w:szCs w:val="18"/>
        </w:rPr>
        <w:t>stands for Subjective (patient), Objective (clinician), Assessment, Plan, Intervention, Evaluation.</w:t>
      </w:r>
    </w:p>
  </w:footnote>
  <w:footnote w:id="8">
    <w:p w:rsidR="00D66960" w:rsidRDefault="00D66960" w:rsidP="00D66960">
      <w:pPr>
        <w:pStyle w:val="FootnoteText"/>
      </w:pPr>
      <w:r>
        <w:rPr>
          <w:rStyle w:val="FootnoteReference"/>
        </w:rPr>
        <w:footnoteRef/>
      </w:r>
      <w:r>
        <w:t xml:space="preserve"> </w:t>
      </w:r>
      <w:r w:rsidRPr="00E314EC">
        <w:rPr>
          <w:rFonts w:ascii="Segoe UI" w:hAnsi="Segoe UI" w:cs="Segoe UI"/>
          <w:sz w:val="18"/>
          <w:szCs w:val="18"/>
        </w:rPr>
        <w:t>This is in line with the DOH publication</w:t>
      </w:r>
      <w:r w:rsidRPr="00E314EC">
        <w:rPr>
          <w:rFonts w:ascii="Segoe UI" w:hAnsi="Segoe UI" w:cs="Segoe UI"/>
          <w:i/>
          <w:iCs/>
          <w:color w:val="000000"/>
          <w:sz w:val="18"/>
          <w:szCs w:val="18"/>
        </w:rPr>
        <w:t xml:space="preserve"> Positive and Proactive Care: reducing the need for restrictive interventions</w:t>
      </w:r>
      <w:r w:rsidRPr="00E314EC">
        <w:rPr>
          <w:rFonts w:ascii="Segoe UI" w:hAnsi="Segoe UI" w:cs="Segoe UI"/>
          <w:color w:val="000000"/>
          <w:sz w:val="18"/>
          <w:szCs w:val="18"/>
        </w:rPr>
        <w:t xml:space="preserve"> (April 2014). This is part of the government led initiative called </w:t>
      </w:r>
      <w:r w:rsidRPr="00E314EC">
        <w:rPr>
          <w:rFonts w:ascii="Segoe UI" w:hAnsi="Segoe UI" w:cs="Segoe UI"/>
          <w:i/>
          <w:iCs/>
          <w:color w:val="000000"/>
          <w:sz w:val="18"/>
          <w:szCs w:val="18"/>
        </w:rPr>
        <w:t xml:space="preserve">Positive and Safe </w:t>
      </w:r>
      <w:r w:rsidRPr="00E314EC">
        <w:rPr>
          <w:rFonts w:ascii="Segoe UI" w:hAnsi="Segoe UI" w:cs="Segoe UI"/>
          <w:color w:val="000000"/>
          <w:sz w:val="18"/>
          <w:szCs w:val="18"/>
        </w:rPr>
        <w:t>which is a two-year project to change the approach to managing challenging behaviours in health and social care settings</w:t>
      </w:r>
    </w:p>
  </w:footnote>
  <w:footnote w:id="9">
    <w:p w:rsidR="00D66960" w:rsidRPr="0073470A" w:rsidRDefault="00D66960" w:rsidP="00D12C69">
      <w:pPr>
        <w:spacing w:line="240" w:lineRule="auto"/>
        <w:rPr>
          <w:sz w:val="20"/>
          <w:szCs w:val="20"/>
        </w:rPr>
      </w:pPr>
      <w:r>
        <w:rPr>
          <w:rStyle w:val="FootnoteReference"/>
        </w:rPr>
        <w:footnoteRef/>
      </w:r>
      <w:r>
        <w:t xml:space="preserve"> </w:t>
      </w:r>
      <w:r w:rsidRPr="00FF3C90">
        <w:rPr>
          <w:rFonts w:ascii="Segoe UI" w:hAnsi="Segoe UI" w:cs="Segoe UI"/>
          <w:sz w:val="18"/>
          <w:szCs w:val="18"/>
        </w:rPr>
        <w:t>Aston University found that teams working well achieved: improved patient satisfaction; increased effectiveness and innovation; lower patient mortality; reduced error rates; reduced hospitalisation and costs; higher staff satisfaction; reduced staff turnover and sickness absence; increased mental wellbeing of team members. This led to the Aston University team working development programme, an evidence-based facilitated programme with a structured set of tools that aims to improve organisational performance through building effective teams.</w:t>
      </w:r>
      <w:r w:rsidRPr="0073470A">
        <w:rPr>
          <w:sz w:val="20"/>
          <w:szCs w:val="20"/>
        </w:rPr>
        <w:t xml:space="preserve"> </w:t>
      </w:r>
    </w:p>
    <w:p w:rsidR="00D66960" w:rsidRDefault="00D66960" w:rsidP="000A77E6">
      <w:pPr>
        <w:pStyle w:val="FootnoteText"/>
      </w:pPr>
    </w:p>
  </w:footnote>
  <w:footnote w:id="10">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A classification of a mental health service user based on their individual characteristics, condition &amp; behaviours.</w:t>
      </w:r>
    </w:p>
  </w:footnote>
  <w:footnote w:id="11">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The Care Programme Approach (CPA) is a national </w:t>
      </w:r>
      <w:r w:rsidRPr="00D3672D">
        <w:rPr>
          <w:rFonts w:ascii="Segoe UI" w:hAnsi="Segoe UI" w:cs="Segoe UI"/>
          <w:sz w:val="18"/>
          <w:szCs w:val="18"/>
          <w:lang w:val="en"/>
        </w:rPr>
        <w:t>framework for mental health services assessment, care planning, review, care co-ordination, and service user and carer involvement focused on recovery.</w:t>
      </w:r>
    </w:p>
  </w:footnote>
  <w:footnote w:id="12">
    <w:p w:rsidR="00D66960" w:rsidRDefault="00D66960" w:rsidP="000A77E6">
      <w:pPr>
        <w:pStyle w:val="FootnoteText"/>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The “Recovery Star” highlights areas to work with individual patients on in identifying and addressing difficulties that they have with core areas of life. These areas are managing health, self-care, trust and hope, living skills, identity and self-esteem, special networks, responsibilities, work, addictive behaviour and relationships</w:t>
      </w:r>
      <w:r>
        <w:rPr>
          <w:sz w:val="18"/>
          <w:szCs w:val="18"/>
        </w:rPr>
        <w:t>.</w:t>
      </w:r>
    </w:p>
  </w:footnote>
  <w:footnote w:id="13">
    <w:p w:rsidR="00D66960" w:rsidRDefault="00D66960" w:rsidP="000A77E6">
      <w:pPr>
        <w:pStyle w:val="FootnoteText"/>
      </w:pPr>
      <w:r>
        <w:rPr>
          <w:rStyle w:val="FootnoteReference"/>
        </w:rPr>
        <w:footnoteRef/>
      </w:r>
      <w:r>
        <w:t xml:space="preserve"> </w:t>
      </w:r>
      <w:r>
        <w:rPr>
          <w:sz w:val="18"/>
          <w:szCs w:val="18"/>
        </w:rPr>
        <w:t>T</w:t>
      </w:r>
      <w:r w:rsidRPr="00D24376">
        <w:rPr>
          <w:sz w:val="18"/>
          <w:szCs w:val="18"/>
        </w:rPr>
        <w:t>his is a monthly snapshot figure, a full year figure is therefore not available</w:t>
      </w:r>
    </w:p>
  </w:footnote>
  <w:footnote w:id="14">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Compliance with MEWS (early warning system measures) will be the subject of a specific audit in    </w:t>
      </w:r>
    </w:p>
    <w:p w:rsidR="00D66960" w:rsidRDefault="00D66960" w:rsidP="000A77E6">
      <w:pPr>
        <w:pStyle w:val="FootnoteText"/>
      </w:pPr>
      <w:r w:rsidRPr="00D3672D">
        <w:rPr>
          <w:rFonts w:ascii="Segoe UI" w:hAnsi="Segoe UI" w:cs="Segoe UI"/>
          <w:sz w:val="18"/>
          <w:szCs w:val="18"/>
        </w:rPr>
        <w:t xml:space="preserve">  2015</w:t>
      </w:r>
    </w:p>
  </w:footnote>
  <w:footnote w:id="15">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A peer review brings together a range of information about a specific service, supported by a visit or visits to the team and clinical area where services are delivered, to make an assessment against a number of specific standards and questions. It is led by staff working in a similar type of service elsewhere.</w:t>
      </w:r>
    </w:p>
  </w:footnote>
  <w:footnote w:id="16">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National Learning and Reporting System which captures all reported patient safety incidents and provides benchmark data for NHS Trusts </w:t>
      </w:r>
    </w:p>
  </w:footnote>
  <w:footnote w:id="17">
    <w:p w:rsidR="00D66960" w:rsidRPr="00D3672D" w:rsidRDefault="00D66960" w:rsidP="00D3672D">
      <w:pPr>
        <w:spacing w:line="240" w:lineRule="auto"/>
        <w:rPr>
          <w:sz w:val="20"/>
          <w:szCs w:val="20"/>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The Interpersonal Theory of Suicide (Joiner 2005 looks at recognising</w:t>
      </w:r>
      <w:r w:rsidRPr="00702E6A">
        <w:rPr>
          <w:sz w:val="20"/>
          <w:szCs w:val="20"/>
        </w:rPr>
        <w:t xml:space="preserve"> the point or trigger(s) where desire becomes intent and capability in order to help staff differentiate between patients who think about suicide (ideation) and those who are likely to attempt suicide.</w:t>
      </w:r>
    </w:p>
  </w:footnote>
  <w:footnote w:id="18">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Plan, Do, Study, Act is a structured approach to testing out small scale changes and improvements</w:t>
      </w:r>
    </w:p>
  </w:footnote>
  <w:footnote w:id="19">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Three incidents rated as 3 for impact (Q1, 3 and 4) but this was damage to property</w:t>
      </w:r>
    </w:p>
  </w:footnote>
  <w:footnote w:id="20">
    <w:p w:rsidR="00D66960" w:rsidRPr="00D3672D" w:rsidRDefault="00D66960" w:rsidP="000A77E6">
      <w:pPr>
        <w:pStyle w:val="NormalWeb"/>
        <w:rPr>
          <w:rFonts w:ascii="Segoe UI" w:hAnsi="Segoe UI" w:cs="Segoe UI"/>
          <w:sz w:val="18"/>
          <w:szCs w:val="18"/>
          <w:lang w:val="en"/>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w:t>
      </w:r>
      <w:r w:rsidRPr="00D3672D">
        <w:rPr>
          <w:rFonts w:ascii="Segoe UI" w:hAnsi="Segoe UI" w:cs="Segoe UI"/>
          <w:sz w:val="18"/>
          <w:szCs w:val="18"/>
          <w:lang w:val="en"/>
        </w:rPr>
        <w:t xml:space="preserve">The primary aim of this tool is to identify patients who are at risk of developing a pressure ulcer and to determine the degree of risk. The Braden Scale is made up of six subscales, which measure elements of risk that contribute to either higher intensity and duration of pressure, or lower tissue tolerance for pressure. These are: sensory perception, moisture, activity, mobility, friction, and shear. Each item is scored between 1 and 4, with each score accompanied by a descriptor. The lower the score, the greater the risk. </w:t>
      </w:r>
      <w:r w:rsidRPr="00D3672D">
        <w:rPr>
          <w:rFonts w:ascii="Segoe UI" w:hAnsi="Segoe UI" w:cs="Segoe UI"/>
          <w:sz w:val="18"/>
          <w:szCs w:val="18"/>
        </w:rPr>
        <w:t>It is being adopted because it is considered to offer better inter-rater reliability and to enable OHFT risk assessments to be consistent with Oxford University Hospitals NHS Trust which currently uses the Braden tool.</w:t>
      </w:r>
    </w:p>
    <w:p w:rsidR="00D66960" w:rsidRDefault="00D66960" w:rsidP="000A77E6">
      <w:pPr>
        <w:pStyle w:val="FootnoteText"/>
      </w:pPr>
    </w:p>
  </w:footnote>
  <w:footnote w:id="21">
    <w:p w:rsidR="00D66960" w:rsidRPr="00D3672D" w:rsidRDefault="00D66960" w:rsidP="000A77E6">
      <w:pPr>
        <w:pStyle w:val="FootnoteText"/>
        <w:rPr>
          <w:rFonts w:ascii="Segoe UI" w:hAnsi="Segoe UI" w:cs="Segoe UI"/>
          <w:sz w:val="18"/>
          <w:szCs w:val="18"/>
        </w:rPr>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This figure has changed from last year reflecting the refreshing of data to take account of potential SIRIs which were downgraded by the CCG.</w:t>
      </w:r>
    </w:p>
  </w:footnote>
  <w:footnote w:id="22">
    <w:p w:rsidR="00D66960" w:rsidRDefault="00D66960" w:rsidP="000A77E6">
      <w:pPr>
        <w:pStyle w:val="FootnoteText"/>
      </w:pPr>
      <w:r w:rsidRPr="00D3672D">
        <w:rPr>
          <w:rStyle w:val="FootnoteReference"/>
          <w:rFonts w:ascii="Segoe UI" w:hAnsi="Segoe UI" w:cs="Segoe UI"/>
          <w:sz w:val="18"/>
          <w:szCs w:val="18"/>
        </w:rPr>
        <w:footnoteRef/>
      </w:r>
      <w:r w:rsidRPr="00D3672D">
        <w:rPr>
          <w:rFonts w:ascii="Segoe UI" w:hAnsi="Segoe UI" w:cs="Segoe UI"/>
          <w:sz w:val="18"/>
          <w:szCs w:val="18"/>
        </w:rPr>
        <w:t xml:space="preserve"> This figure has changed as one SIRI was appropriately reallocated to Q4 1314 when the incident occurred.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C3A"/>
    <w:multiLevelType w:val="hybridMultilevel"/>
    <w:tmpl w:val="838CFD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C7623E"/>
    <w:multiLevelType w:val="hybridMultilevel"/>
    <w:tmpl w:val="443C3804"/>
    <w:lvl w:ilvl="0" w:tplc="08090019">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405656E"/>
    <w:multiLevelType w:val="hybridMultilevel"/>
    <w:tmpl w:val="838CFD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8D331D"/>
    <w:multiLevelType w:val="hybridMultilevel"/>
    <w:tmpl w:val="203E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5619FE"/>
    <w:multiLevelType w:val="hybridMultilevel"/>
    <w:tmpl w:val="CF44E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6B323C"/>
    <w:multiLevelType w:val="hybridMultilevel"/>
    <w:tmpl w:val="E358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8DC0DD7"/>
    <w:multiLevelType w:val="hybridMultilevel"/>
    <w:tmpl w:val="57525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08E853F3"/>
    <w:multiLevelType w:val="hybridMultilevel"/>
    <w:tmpl w:val="BF386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9250028"/>
    <w:multiLevelType w:val="multilevel"/>
    <w:tmpl w:val="5FAE32B6"/>
    <w:lvl w:ilvl="0">
      <w:start w:val="1"/>
      <w:numFmt w:val="decimal"/>
      <w:lvlText w:val="%1."/>
      <w:lvlJc w:val="left"/>
      <w:pPr>
        <w:ind w:left="360" w:hanging="360"/>
      </w:pPr>
      <w:rPr>
        <w:rFonts w:ascii="Calibri" w:hAnsi="Calibri" w:hint="default"/>
        <w:sz w:val="24"/>
        <w:szCs w:val="24"/>
      </w:rPr>
    </w:lvl>
    <w:lvl w:ilvl="1">
      <w:start w:val="1"/>
      <w:numFmt w:val="decimal"/>
      <w:pStyle w:val="OHHeading1"/>
      <w:lvlText w:val="%1.%2."/>
      <w:lvlJc w:val="left"/>
      <w:pPr>
        <w:ind w:left="792" w:hanging="432"/>
      </w:pPr>
      <w:rPr>
        <w:rFonts w:hint="default"/>
      </w:rPr>
    </w:lvl>
    <w:lvl w:ilvl="2">
      <w:start w:val="1"/>
      <w:numFmt w:val="decimal"/>
      <w:pStyle w:val="Titleofreport"/>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A1217AB"/>
    <w:multiLevelType w:val="hybridMultilevel"/>
    <w:tmpl w:val="72628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B7776F0"/>
    <w:multiLevelType w:val="hybridMultilevel"/>
    <w:tmpl w:val="671AF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B877228"/>
    <w:multiLevelType w:val="hybridMultilevel"/>
    <w:tmpl w:val="CAF49074"/>
    <w:lvl w:ilvl="0" w:tplc="08090019">
      <w:start w:val="1"/>
      <w:numFmt w:val="lowerLetter"/>
      <w:lvlText w:val="%1."/>
      <w:lvlJc w:val="left"/>
      <w:pPr>
        <w:ind w:left="644"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0BDB7351"/>
    <w:multiLevelType w:val="hybridMultilevel"/>
    <w:tmpl w:val="690C56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0C414CA3"/>
    <w:multiLevelType w:val="hybridMultilevel"/>
    <w:tmpl w:val="D472A590"/>
    <w:lvl w:ilvl="0" w:tplc="2AD46C9C">
      <w:start w:val="1"/>
      <w:numFmt w:val="decimal"/>
      <w:lvlText w:val="%1."/>
      <w:lvlJc w:val="left"/>
      <w:pPr>
        <w:tabs>
          <w:tab w:val="num" w:pos="720"/>
        </w:tabs>
        <w:ind w:left="720" w:hanging="360"/>
      </w:pPr>
    </w:lvl>
    <w:lvl w:ilvl="1" w:tplc="15EC407A" w:tentative="1">
      <w:start w:val="1"/>
      <w:numFmt w:val="decimal"/>
      <w:lvlText w:val="%2."/>
      <w:lvlJc w:val="left"/>
      <w:pPr>
        <w:tabs>
          <w:tab w:val="num" w:pos="1440"/>
        </w:tabs>
        <w:ind w:left="1440" w:hanging="360"/>
      </w:pPr>
    </w:lvl>
    <w:lvl w:ilvl="2" w:tplc="0518BFA8" w:tentative="1">
      <w:start w:val="1"/>
      <w:numFmt w:val="decimal"/>
      <w:lvlText w:val="%3."/>
      <w:lvlJc w:val="left"/>
      <w:pPr>
        <w:tabs>
          <w:tab w:val="num" w:pos="2160"/>
        </w:tabs>
        <w:ind w:left="2160" w:hanging="360"/>
      </w:pPr>
    </w:lvl>
    <w:lvl w:ilvl="3" w:tplc="02F84F00" w:tentative="1">
      <w:start w:val="1"/>
      <w:numFmt w:val="decimal"/>
      <w:lvlText w:val="%4."/>
      <w:lvlJc w:val="left"/>
      <w:pPr>
        <w:tabs>
          <w:tab w:val="num" w:pos="2880"/>
        </w:tabs>
        <w:ind w:left="2880" w:hanging="360"/>
      </w:pPr>
    </w:lvl>
    <w:lvl w:ilvl="4" w:tplc="44560B56" w:tentative="1">
      <w:start w:val="1"/>
      <w:numFmt w:val="decimal"/>
      <w:lvlText w:val="%5."/>
      <w:lvlJc w:val="left"/>
      <w:pPr>
        <w:tabs>
          <w:tab w:val="num" w:pos="3600"/>
        </w:tabs>
        <w:ind w:left="3600" w:hanging="360"/>
      </w:pPr>
    </w:lvl>
    <w:lvl w:ilvl="5" w:tplc="625E0BA2" w:tentative="1">
      <w:start w:val="1"/>
      <w:numFmt w:val="decimal"/>
      <w:lvlText w:val="%6."/>
      <w:lvlJc w:val="left"/>
      <w:pPr>
        <w:tabs>
          <w:tab w:val="num" w:pos="4320"/>
        </w:tabs>
        <w:ind w:left="4320" w:hanging="360"/>
      </w:pPr>
    </w:lvl>
    <w:lvl w:ilvl="6" w:tplc="AE1AAA80" w:tentative="1">
      <w:start w:val="1"/>
      <w:numFmt w:val="decimal"/>
      <w:lvlText w:val="%7."/>
      <w:lvlJc w:val="left"/>
      <w:pPr>
        <w:tabs>
          <w:tab w:val="num" w:pos="5040"/>
        </w:tabs>
        <w:ind w:left="5040" w:hanging="360"/>
      </w:pPr>
    </w:lvl>
    <w:lvl w:ilvl="7" w:tplc="90E058D8" w:tentative="1">
      <w:start w:val="1"/>
      <w:numFmt w:val="decimal"/>
      <w:lvlText w:val="%8."/>
      <w:lvlJc w:val="left"/>
      <w:pPr>
        <w:tabs>
          <w:tab w:val="num" w:pos="5760"/>
        </w:tabs>
        <w:ind w:left="5760" w:hanging="360"/>
      </w:pPr>
    </w:lvl>
    <w:lvl w:ilvl="8" w:tplc="DD5A5376" w:tentative="1">
      <w:start w:val="1"/>
      <w:numFmt w:val="decimal"/>
      <w:lvlText w:val="%9."/>
      <w:lvlJc w:val="left"/>
      <w:pPr>
        <w:tabs>
          <w:tab w:val="num" w:pos="6480"/>
        </w:tabs>
        <w:ind w:left="6480" w:hanging="360"/>
      </w:pPr>
    </w:lvl>
  </w:abstractNum>
  <w:abstractNum w:abstractNumId="14">
    <w:nsid w:val="0CAD6D71"/>
    <w:multiLevelType w:val="hybridMultilevel"/>
    <w:tmpl w:val="D208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CF07DFA"/>
    <w:multiLevelType w:val="hybridMultilevel"/>
    <w:tmpl w:val="8536D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CFA1767"/>
    <w:multiLevelType w:val="hybridMultilevel"/>
    <w:tmpl w:val="2C647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0E55081E"/>
    <w:multiLevelType w:val="hybridMultilevel"/>
    <w:tmpl w:val="3D4AC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0F7F2376"/>
    <w:multiLevelType w:val="hybridMultilevel"/>
    <w:tmpl w:val="2998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0343BFF"/>
    <w:multiLevelType w:val="hybridMultilevel"/>
    <w:tmpl w:val="F9D62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12B5DA5"/>
    <w:multiLevelType w:val="hybridMultilevel"/>
    <w:tmpl w:val="A370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2F61642"/>
    <w:multiLevelType w:val="hybridMultilevel"/>
    <w:tmpl w:val="52C4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625380A"/>
    <w:multiLevelType w:val="hybridMultilevel"/>
    <w:tmpl w:val="D36C653C"/>
    <w:lvl w:ilvl="0" w:tplc="1974BCF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6A3286A"/>
    <w:multiLevelType w:val="hybridMultilevel"/>
    <w:tmpl w:val="44A8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197F64F6"/>
    <w:multiLevelType w:val="hybridMultilevel"/>
    <w:tmpl w:val="FF0AB5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1BFA7756"/>
    <w:multiLevelType w:val="hybridMultilevel"/>
    <w:tmpl w:val="9070A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C5D5A43"/>
    <w:multiLevelType w:val="hybridMultilevel"/>
    <w:tmpl w:val="0BAA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1C8B33D7"/>
    <w:multiLevelType w:val="hybridMultilevel"/>
    <w:tmpl w:val="99FCEDE0"/>
    <w:lvl w:ilvl="0" w:tplc="722C75B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1F44296A"/>
    <w:multiLevelType w:val="hybridMultilevel"/>
    <w:tmpl w:val="1A408E56"/>
    <w:lvl w:ilvl="0" w:tplc="08090019">
      <w:start w:val="1"/>
      <w:numFmt w:val="lowerLetter"/>
      <w:lvlText w:val="%1."/>
      <w:lvlJc w:val="left"/>
      <w:pPr>
        <w:ind w:left="644"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1FB22F01"/>
    <w:multiLevelType w:val="hybridMultilevel"/>
    <w:tmpl w:val="F61AE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082532F"/>
    <w:multiLevelType w:val="hybridMultilevel"/>
    <w:tmpl w:val="F622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1821F27"/>
    <w:multiLevelType w:val="hybridMultilevel"/>
    <w:tmpl w:val="A68E3A2E"/>
    <w:lvl w:ilvl="0" w:tplc="8474DA12">
      <w:start w:val="1"/>
      <w:numFmt w:val="lowerLetter"/>
      <w:lvlText w:val="%1)"/>
      <w:lvlJc w:val="left"/>
      <w:pPr>
        <w:ind w:left="720" w:hanging="360"/>
      </w:pPr>
      <w:rPr>
        <w:rFonts w:hint="default"/>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237E6276"/>
    <w:multiLevelType w:val="hybridMultilevel"/>
    <w:tmpl w:val="C3A2AD7E"/>
    <w:lvl w:ilvl="0" w:tplc="8C786CBC">
      <w:numFmt w:val="bullet"/>
      <w:lvlText w:val="-"/>
      <w:lvlJc w:val="left"/>
      <w:pPr>
        <w:ind w:left="720" w:hanging="36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3900BFD"/>
    <w:multiLevelType w:val="hybridMultilevel"/>
    <w:tmpl w:val="C57A9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23DC64B7"/>
    <w:multiLevelType w:val="hybridMultilevel"/>
    <w:tmpl w:val="9C0E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2423047C"/>
    <w:multiLevelType w:val="hybridMultilevel"/>
    <w:tmpl w:val="7AC8EE24"/>
    <w:lvl w:ilvl="0" w:tplc="A606AE46">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6861E49"/>
    <w:multiLevelType w:val="hybridMultilevel"/>
    <w:tmpl w:val="0FEC4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27C14F9F"/>
    <w:multiLevelType w:val="hybridMultilevel"/>
    <w:tmpl w:val="915AA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2A066F54"/>
    <w:multiLevelType w:val="hybridMultilevel"/>
    <w:tmpl w:val="98906BE8"/>
    <w:lvl w:ilvl="0" w:tplc="7A4C3940">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2A152816"/>
    <w:multiLevelType w:val="hybridMultilevel"/>
    <w:tmpl w:val="1F902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2A512049"/>
    <w:multiLevelType w:val="hybridMultilevel"/>
    <w:tmpl w:val="932E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2AAA73E9"/>
    <w:multiLevelType w:val="hybridMultilevel"/>
    <w:tmpl w:val="1CBA7322"/>
    <w:lvl w:ilvl="0" w:tplc="208AC3E4">
      <w:start w:val="93"/>
      <w:numFmt w:val="bullet"/>
      <w:lvlText w:val=""/>
      <w:lvlJc w:val="left"/>
      <w:pPr>
        <w:ind w:left="720" w:hanging="360"/>
      </w:pPr>
      <w:rPr>
        <w:rFonts w:ascii="Symbol" w:eastAsia="Calibri"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nsid w:val="2AF121B4"/>
    <w:multiLevelType w:val="hybridMultilevel"/>
    <w:tmpl w:val="38545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2CB8433D"/>
    <w:multiLevelType w:val="hybridMultilevel"/>
    <w:tmpl w:val="2982BCC6"/>
    <w:lvl w:ilvl="0" w:tplc="08090019">
      <w:start w:val="1"/>
      <w:numFmt w:val="lowerLetter"/>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2D5974D5"/>
    <w:multiLevelType w:val="hybridMultilevel"/>
    <w:tmpl w:val="BDAC0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311779C5"/>
    <w:multiLevelType w:val="hybridMultilevel"/>
    <w:tmpl w:val="AA0C4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31ED7D02"/>
    <w:multiLevelType w:val="hybridMultilevel"/>
    <w:tmpl w:val="07222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3232754B"/>
    <w:multiLevelType w:val="hybridMultilevel"/>
    <w:tmpl w:val="414418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33271720"/>
    <w:multiLevelType w:val="hybridMultilevel"/>
    <w:tmpl w:val="5B729C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nsid w:val="33737B3C"/>
    <w:multiLevelType w:val="hybridMultilevel"/>
    <w:tmpl w:val="229CFD7C"/>
    <w:lvl w:ilvl="0" w:tplc="471EDEEA">
      <w:start w:val="1"/>
      <w:numFmt w:val="decimal"/>
      <w:lvlText w:val="%1."/>
      <w:lvlJc w:val="left"/>
      <w:pPr>
        <w:ind w:left="360" w:hanging="360"/>
      </w:pPr>
      <w:rPr>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3394660E"/>
    <w:multiLevelType w:val="hybridMultilevel"/>
    <w:tmpl w:val="67E2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46B2305"/>
    <w:multiLevelType w:val="hybridMultilevel"/>
    <w:tmpl w:val="98989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34CC393D"/>
    <w:multiLevelType w:val="hybridMultilevel"/>
    <w:tmpl w:val="46BA9D06"/>
    <w:lvl w:ilvl="0" w:tplc="08090019">
      <w:start w:val="1"/>
      <w:numFmt w:val="lowerLetter"/>
      <w:lvlText w:val="%1."/>
      <w:lvlJc w:val="left"/>
      <w:pPr>
        <w:ind w:left="644"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34E2731A"/>
    <w:multiLevelType w:val="hybridMultilevel"/>
    <w:tmpl w:val="DC88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34E864B8"/>
    <w:multiLevelType w:val="hybridMultilevel"/>
    <w:tmpl w:val="0C6E462A"/>
    <w:lvl w:ilvl="0" w:tplc="5DDE6930">
      <w:start w:val="1"/>
      <w:numFmt w:val="bullet"/>
      <w:pStyle w:val="Bulletpoints"/>
      <w:lvlText w:val=""/>
      <w:lvlJc w:val="left"/>
      <w:pPr>
        <w:ind w:left="720" w:hanging="360"/>
      </w:pPr>
      <w:rPr>
        <w:rFonts w:ascii="Symbol" w:hAnsi="Symbol" w:hint="default"/>
        <w:color w:val="8064A2"/>
      </w:rPr>
    </w:lvl>
    <w:lvl w:ilvl="1" w:tplc="00C28682">
      <w:start w:val="1"/>
      <w:numFmt w:val="bullet"/>
      <w:lvlText w:val=""/>
      <w:lvlJc w:val="left"/>
      <w:pPr>
        <w:ind w:left="1440" w:hanging="360"/>
      </w:pPr>
      <w:rPr>
        <w:rFonts w:ascii="Symbol" w:hAnsi="Symbol" w:hint="default"/>
        <w:color w:val="9BBB59"/>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357F046E"/>
    <w:multiLevelType w:val="hybridMultilevel"/>
    <w:tmpl w:val="3AD0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35CD46ED"/>
    <w:multiLevelType w:val="hybridMultilevel"/>
    <w:tmpl w:val="8C0044EC"/>
    <w:lvl w:ilvl="0" w:tplc="08090019">
      <w:start w:val="1"/>
      <w:numFmt w:val="lowerLetter"/>
      <w:lvlText w:val="%1."/>
      <w:lvlJc w:val="left"/>
      <w:pPr>
        <w:ind w:left="186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7">
    <w:nsid w:val="370D30C5"/>
    <w:multiLevelType w:val="hybridMultilevel"/>
    <w:tmpl w:val="91D08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377127AA"/>
    <w:multiLevelType w:val="hybridMultilevel"/>
    <w:tmpl w:val="AFF4B3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3B9617E1"/>
    <w:multiLevelType w:val="hybridMultilevel"/>
    <w:tmpl w:val="AB7E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4162051A"/>
    <w:multiLevelType w:val="hybridMultilevel"/>
    <w:tmpl w:val="E41A3BD6"/>
    <w:lvl w:ilvl="0" w:tplc="08090019">
      <w:start w:val="1"/>
      <w:numFmt w:val="lowerLetter"/>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45395BA0"/>
    <w:multiLevelType w:val="hybridMultilevel"/>
    <w:tmpl w:val="25F0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46E51254"/>
    <w:multiLevelType w:val="hybridMultilevel"/>
    <w:tmpl w:val="ADB6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nsid w:val="492962C8"/>
    <w:multiLevelType w:val="hybridMultilevel"/>
    <w:tmpl w:val="C1D6C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nsid w:val="4971448D"/>
    <w:multiLevelType w:val="hybridMultilevel"/>
    <w:tmpl w:val="53DA3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49FF7CC7"/>
    <w:multiLevelType w:val="hybridMultilevel"/>
    <w:tmpl w:val="7AD4A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4C260453"/>
    <w:multiLevelType w:val="hybridMultilevel"/>
    <w:tmpl w:val="3E0CA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7">
    <w:nsid w:val="4D50485F"/>
    <w:multiLevelType w:val="hybridMultilevel"/>
    <w:tmpl w:val="6E8C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4E69683B"/>
    <w:multiLevelType w:val="hybridMultilevel"/>
    <w:tmpl w:val="FB5A6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4EBE1EC4"/>
    <w:multiLevelType w:val="hybridMultilevel"/>
    <w:tmpl w:val="11A2C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4FBB0997"/>
    <w:multiLevelType w:val="hybridMultilevel"/>
    <w:tmpl w:val="3126E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nsid w:val="510A3124"/>
    <w:multiLevelType w:val="hybridMultilevel"/>
    <w:tmpl w:val="DF708D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2">
    <w:nsid w:val="531B7EE3"/>
    <w:multiLevelType w:val="hybridMultilevel"/>
    <w:tmpl w:val="1D02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nsid w:val="554C0EE6"/>
    <w:multiLevelType w:val="hybridMultilevel"/>
    <w:tmpl w:val="A254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577A1F6B"/>
    <w:multiLevelType w:val="hybridMultilevel"/>
    <w:tmpl w:val="4D74B8BA"/>
    <w:lvl w:ilvl="0" w:tplc="2E12DD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5">
    <w:nsid w:val="58E879CA"/>
    <w:multiLevelType w:val="hybridMultilevel"/>
    <w:tmpl w:val="14CA0A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nsid w:val="59793438"/>
    <w:multiLevelType w:val="hybridMultilevel"/>
    <w:tmpl w:val="020CD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5A1D54D4"/>
    <w:multiLevelType w:val="hybridMultilevel"/>
    <w:tmpl w:val="3BD02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5F062CBC"/>
    <w:multiLevelType w:val="hybridMultilevel"/>
    <w:tmpl w:val="8AE03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5F8D6D5C"/>
    <w:multiLevelType w:val="hybridMultilevel"/>
    <w:tmpl w:val="45EAB8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nsid w:val="61524ABF"/>
    <w:multiLevelType w:val="hybridMultilevel"/>
    <w:tmpl w:val="6F4C4DC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62B34715"/>
    <w:multiLevelType w:val="hybridMultilevel"/>
    <w:tmpl w:val="87CE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65066573"/>
    <w:multiLevelType w:val="hybridMultilevel"/>
    <w:tmpl w:val="6CBCC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6747666B"/>
    <w:multiLevelType w:val="hybridMultilevel"/>
    <w:tmpl w:val="F30E154E"/>
    <w:lvl w:ilvl="0" w:tplc="08090019">
      <w:start w:val="1"/>
      <w:numFmt w:val="lowerLetter"/>
      <w:lvlText w:val="%1."/>
      <w:lvlJc w:val="left"/>
      <w:pPr>
        <w:ind w:left="644"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687066AA"/>
    <w:multiLevelType w:val="hybridMultilevel"/>
    <w:tmpl w:val="A6B4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6A465F35"/>
    <w:multiLevelType w:val="hybridMultilevel"/>
    <w:tmpl w:val="6D9C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nsid w:val="6B4E633B"/>
    <w:multiLevelType w:val="hybridMultilevel"/>
    <w:tmpl w:val="30D83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nsid w:val="6C166750"/>
    <w:multiLevelType w:val="hybridMultilevel"/>
    <w:tmpl w:val="A8565FFE"/>
    <w:lvl w:ilvl="0" w:tplc="2B06EDE2">
      <w:start w:val="1"/>
      <w:numFmt w:val="bullet"/>
      <w:lvlText w:val=""/>
      <w:lvlJc w:val="left"/>
      <w:pPr>
        <w:ind w:left="644"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6FBA0847"/>
    <w:multiLevelType w:val="hybridMultilevel"/>
    <w:tmpl w:val="5A1A1634"/>
    <w:lvl w:ilvl="0" w:tplc="08090001">
      <w:start w:val="1"/>
      <w:numFmt w:val="bullet"/>
      <w:lvlText w:val=""/>
      <w:lvlJc w:val="left"/>
      <w:pPr>
        <w:ind w:left="720" w:hanging="360"/>
      </w:pPr>
      <w:rPr>
        <w:rFonts w:ascii="Symbol" w:hAnsi="Symbol" w:hint="default"/>
      </w:rPr>
    </w:lvl>
    <w:lvl w:ilvl="1" w:tplc="0B32B98A">
      <w:numFmt w:val="bullet"/>
      <w:lvlText w:val="•"/>
      <w:lvlJc w:val="left"/>
      <w:pPr>
        <w:ind w:left="1440" w:hanging="360"/>
      </w:pPr>
      <w:rPr>
        <w:rFonts w:ascii="Segoe UI" w:eastAsiaTheme="minorHAnsi" w:hAnsi="Segoe UI" w:cs="Segoe U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71AD52A6"/>
    <w:multiLevelType w:val="hybridMultilevel"/>
    <w:tmpl w:val="08AE3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0">
    <w:nsid w:val="7315434A"/>
    <w:multiLevelType w:val="hybridMultilevel"/>
    <w:tmpl w:val="720493E4"/>
    <w:lvl w:ilvl="0" w:tplc="3356B480">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74900772"/>
    <w:multiLevelType w:val="hybridMultilevel"/>
    <w:tmpl w:val="BC2429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2">
    <w:nsid w:val="766F600E"/>
    <w:multiLevelType w:val="hybridMultilevel"/>
    <w:tmpl w:val="0534F258"/>
    <w:lvl w:ilvl="0" w:tplc="91E21D2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nsid w:val="77EA25F2"/>
    <w:multiLevelType w:val="hybridMultilevel"/>
    <w:tmpl w:val="46BA9D06"/>
    <w:lvl w:ilvl="0" w:tplc="08090019">
      <w:start w:val="1"/>
      <w:numFmt w:val="lowerLetter"/>
      <w:lvlText w:val="%1."/>
      <w:lvlJc w:val="left"/>
      <w:pPr>
        <w:ind w:left="644"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77F65B37"/>
    <w:multiLevelType w:val="hybridMultilevel"/>
    <w:tmpl w:val="1ED8A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5">
    <w:nsid w:val="79173CF6"/>
    <w:multiLevelType w:val="hybridMultilevel"/>
    <w:tmpl w:val="CDC2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nsid w:val="79DC3D0C"/>
    <w:multiLevelType w:val="hybridMultilevel"/>
    <w:tmpl w:val="91BEB07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nsid w:val="7C035306"/>
    <w:multiLevelType w:val="hybridMultilevel"/>
    <w:tmpl w:val="86EC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nsid w:val="7C812541"/>
    <w:multiLevelType w:val="hybridMultilevel"/>
    <w:tmpl w:val="1C3A4190"/>
    <w:lvl w:ilvl="0" w:tplc="0146368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9">
    <w:nsid w:val="7D236F2B"/>
    <w:multiLevelType w:val="hybridMultilevel"/>
    <w:tmpl w:val="0FA80490"/>
    <w:lvl w:ilvl="0" w:tplc="5C7EE18A">
      <w:start w:val="1"/>
      <w:numFmt w:val="lowerLetter"/>
      <w:lvlText w:val="%1."/>
      <w:lvlJc w:val="left"/>
      <w:pPr>
        <w:ind w:left="720" w:hanging="360"/>
      </w:pPr>
      <w:rPr>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7D270F7E"/>
    <w:multiLevelType w:val="hybridMultilevel"/>
    <w:tmpl w:val="34726C2E"/>
    <w:lvl w:ilvl="0" w:tplc="10807F92">
      <w:start w:val="1"/>
      <w:numFmt w:val="bullet"/>
      <w:pStyle w:val="Title"/>
      <w:lvlText w:val=""/>
      <w:lvlJc w:val="left"/>
      <w:pPr>
        <w:ind w:left="1440" w:hanging="360"/>
      </w:pPr>
      <w:rPr>
        <w:rFonts w:ascii="Wingdings" w:hAnsi="Wingdings" w:hint="default"/>
        <w:color w:val="000000"/>
        <w:sz w:val="20"/>
        <w:szCs w:val="20"/>
      </w:rPr>
    </w:lvl>
    <w:lvl w:ilvl="1" w:tplc="6E400982">
      <w:start w:val="1"/>
      <w:numFmt w:val="bullet"/>
      <w:lvlText w:val="o"/>
      <w:lvlJc w:val="left"/>
      <w:pPr>
        <w:tabs>
          <w:tab w:val="num" w:pos="2520"/>
        </w:tabs>
        <w:ind w:left="2520" w:hanging="360"/>
      </w:pPr>
      <w:rPr>
        <w:rFonts w:ascii="Courier New" w:hAnsi="Courier New" w:cs="Courier New" w:hint="default"/>
        <w:color w:val="000000"/>
      </w:rPr>
    </w:lvl>
    <w:lvl w:ilvl="2" w:tplc="3B0EE4D6">
      <w:start w:val="1"/>
      <w:numFmt w:val="bullet"/>
      <w:lvlText w:val=""/>
      <w:lvlJc w:val="left"/>
      <w:pPr>
        <w:tabs>
          <w:tab w:val="num" w:pos="3240"/>
        </w:tabs>
        <w:ind w:left="3240" w:hanging="360"/>
      </w:pPr>
      <w:rPr>
        <w:rFonts w:ascii="Wingdings" w:hAnsi="Wingdings" w:hint="default"/>
        <w:color w:val="000000"/>
      </w:rPr>
    </w:lvl>
    <w:lvl w:ilvl="3" w:tplc="75082238">
      <w:start w:val="1"/>
      <w:numFmt w:val="bullet"/>
      <w:lvlText w:val=""/>
      <w:lvlJc w:val="left"/>
      <w:pPr>
        <w:tabs>
          <w:tab w:val="num" w:pos="3960"/>
        </w:tabs>
        <w:ind w:left="3960" w:hanging="360"/>
      </w:pPr>
      <w:rPr>
        <w:rFonts w:ascii="Symbol" w:hAnsi="Symbol" w:hint="default"/>
      </w:rPr>
    </w:lvl>
    <w:lvl w:ilvl="4" w:tplc="FEE2ADF2">
      <w:start w:val="1"/>
      <w:numFmt w:val="bullet"/>
      <w:lvlText w:val="o"/>
      <w:lvlJc w:val="left"/>
      <w:pPr>
        <w:tabs>
          <w:tab w:val="num" w:pos="4680"/>
        </w:tabs>
        <w:ind w:left="4680" w:hanging="360"/>
      </w:pPr>
      <w:rPr>
        <w:rFonts w:ascii="Courier New" w:hAnsi="Courier New" w:cs="Courier New" w:hint="default"/>
      </w:rPr>
    </w:lvl>
    <w:lvl w:ilvl="5" w:tplc="D3727B14">
      <w:start w:val="1"/>
      <w:numFmt w:val="bullet"/>
      <w:lvlText w:val=""/>
      <w:lvlJc w:val="left"/>
      <w:pPr>
        <w:tabs>
          <w:tab w:val="num" w:pos="5400"/>
        </w:tabs>
        <w:ind w:left="5400" w:hanging="360"/>
      </w:pPr>
      <w:rPr>
        <w:rFonts w:ascii="Wingdings" w:hAnsi="Wingdings" w:hint="default"/>
      </w:rPr>
    </w:lvl>
    <w:lvl w:ilvl="6" w:tplc="500EA58C">
      <w:start w:val="1"/>
      <w:numFmt w:val="bullet"/>
      <w:lvlText w:val=""/>
      <w:lvlJc w:val="left"/>
      <w:pPr>
        <w:tabs>
          <w:tab w:val="num" w:pos="6120"/>
        </w:tabs>
        <w:ind w:left="6120" w:hanging="360"/>
      </w:pPr>
      <w:rPr>
        <w:rFonts w:ascii="Symbol" w:hAnsi="Symbol" w:hint="default"/>
      </w:rPr>
    </w:lvl>
    <w:lvl w:ilvl="7" w:tplc="7AFEF238">
      <w:start w:val="1"/>
      <w:numFmt w:val="bullet"/>
      <w:lvlText w:val="o"/>
      <w:lvlJc w:val="left"/>
      <w:pPr>
        <w:tabs>
          <w:tab w:val="num" w:pos="6840"/>
        </w:tabs>
        <w:ind w:left="6840" w:hanging="360"/>
      </w:pPr>
      <w:rPr>
        <w:rFonts w:ascii="Courier New" w:hAnsi="Courier New" w:cs="Courier New" w:hint="default"/>
      </w:rPr>
    </w:lvl>
    <w:lvl w:ilvl="8" w:tplc="DC984DB8">
      <w:start w:val="1"/>
      <w:numFmt w:val="bullet"/>
      <w:lvlText w:val=""/>
      <w:lvlJc w:val="left"/>
      <w:pPr>
        <w:tabs>
          <w:tab w:val="num" w:pos="7560"/>
        </w:tabs>
        <w:ind w:left="7560" w:hanging="360"/>
      </w:pPr>
      <w:rPr>
        <w:rFonts w:ascii="Wingdings" w:hAnsi="Wingdings" w:hint="default"/>
      </w:rPr>
    </w:lvl>
  </w:abstractNum>
  <w:abstractNum w:abstractNumId="101">
    <w:nsid w:val="7FA24BE3"/>
    <w:multiLevelType w:val="hybridMultilevel"/>
    <w:tmpl w:val="F5520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0"/>
  </w:num>
  <w:num w:numId="2">
    <w:abstractNumId w:val="92"/>
  </w:num>
  <w:num w:numId="3">
    <w:abstractNumId w:val="41"/>
  </w:num>
  <w:num w:numId="4">
    <w:abstractNumId w:val="89"/>
  </w:num>
  <w:num w:numId="5">
    <w:abstractNumId w:val="94"/>
  </w:num>
  <w:num w:numId="6">
    <w:abstractNumId w:val="34"/>
  </w:num>
  <w:num w:numId="7">
    <w:abstractNumId w:val="68"/>
  </w:num>
  <w:num w:numId="8">
    <w:abstractNumId w:val="7"/>
  </w:num>
  <w:num w:numId="9">
    <w:abstractNumId w:val="48"/>
  </w:num>
  <w:num w:numId="10">
    <w:abstractNumId w:val="90"/>
  </w:num>
  <w:num w:numId="11">
    <w:abstractNumId w:val="22"/>
  </w:num>
  <w:num w:numId="12">
    <w:abstractNumId w:val="51"/>
  </w:num>
  <w:num w:numId="13">
    <w:abstractNumId w:val="74"/>
  </w:num>
  <w:num w:numId="14">
    <w:abstractNumId w:val="35"/>
  </w:num>
  <w:num w:numId="15">
    <w:abstractNumId w:val="100"/>
  </w:num>
  <w:num w:numId="16">
    <w:abstractNumId w:val="8"/>
  </w:num>
  <w:num w:numId="17">
    <w:abstractNumId w:val="2"/>
  </w:num>
  <w:num w:numId="18">
    <w:abstractNumId w:val="36"/>
  </w:num>
  <w:num w:numId="19">
    <w:abstractNumId w:val="83"/>
  </w:num>
  <w:num w:numId="20">
    <w:abstractNumId w:val="28"/>
  </w:num>
  <w:num w:numId="21">
    <w:abstractNumId w:val="52"/>
  </w:num>
  <w:num w:numId="22">
    <w:abstractNumId w:val="93"/>
  </w:num>
  <w:num w:numId="23">
    <w:abstractNumId w:val="43"/>
  </w:num>
  <w:num w:numId="24">
    <w:abstractNumId w:val="11"/>
  </w:num>
  <w:num w:numId="25">
    <w:abstractNumId w:val="56"/>
  </w:num>
  <w:num w:numId="26">
    <w:abstractNumId w:val="99"/>
  </w:num>
  <w:num w:numId="27">
    <w:abstractNumId w:val="80"/>
  </w:num>
  <w:num w:numId="28">
    <w:abstractNumId w:val="0"/>
  </w:num>
  <w:num w:numId="29">
    <w:abstractNumId w:val="1"/>
  </w:num>
  <w:num w:numId="30">
    <w:abstractNumId w:val="60"/>
  </w:num>
  <w:num w:numId="31">
    <w:abstractNumId w:val="19"/>
  </w:num>
  <w:num w:numId="32">
    <w:abstractNumId w:val="4"/>
  </w:num>
  <w:num w:numId="33">
    <w:abstractNumId w:val="62"/>
  </w:num>
  <w:num w:numId="34">
    <w:abstractNumId w:val="54"/>
  </w:num>
  <w:num w:numId="35">
    <w:abstractNumId w:val="46"/>
  </w:num>
  <w:num w:numId="36">
    <w:abstractNumId w:val="32"/>
  </w:num>
  <w:num w:numId="37">
    <w:abstractNumId w:val="82"/>
  </w:num>
  <w:num w:numId="38">
    <w:abstractNumId w:val="14"/>
  </w:num>
  <w:num w:numId="39">
    <w:abstractNumId w:val="16"/>
  </w:num>
  <w:num w:numId="40">
    <w:abstractNumId w:val="98"/>
  </w:num>
  <w:num w:numId="41">
    <w:abstractNumId w:val="79"/>
  </w:num>
  <w:num w:numId="42">
    <w:abstractNumId w:val="21"/>
  </w:num>
  <w:num w:numId="43">
    <w:abstractNumId w:val="18"/>
  </w:num>
  <w:num w:numId="44">
    <w:abstractNumId w:val="87"/>
  </w:num>
  <w:num w:numId="45">
    <w:abstractNumId w:val="85"/>
  </w:num>
  <w:num w:numId="46">
    <w:abstractNumId w:val="49"/>
  </w:num>
  <w:num w:numId="47">
    <w:abstractNumId w:val="65"/>
  </w:num>
  <w:num w:numId="48">
    <w:abstractNumId w:val="57"/>
  </w:num>
  <w:num w:numId="49">
    <w:abstractNumId w:val="72"/>
  </w:num>
  <w:num w:numId="50">
    <w:abstractNumId w:val="6"/>
  </w:num>
  <w:num w:numId="51">
    <w:abstractNumId w:val="12"/>
  </w:num>
  <w:num w:numId="52">
    <w:abstractNumId w:val="37"/>
  </w:num>
  <w:num w:numId="53">
    <w:abstractNumId w:val="13"/>
  </w:num>
  <w:num w:numId="54">
    <w:abstractNumId w:val="26"/>
  </w:num>
  <w:num w:numId="55">
    <w:abstractNumId w:val="15"/>
  </w:num>
  <w:num w:numId="56">
    <w:abstractNumId w:val="59"/>
  </w:num>
  <w:num w:numId="57">
    <w:abstractNumId w:val="69"/>
  </w:num>
  <w:num w:numId="58">
    <w:abstractNumId w:val="91"/>
  </w:num>
  <w:num w:numId="59">
    <w:abstractNumId w:val="66"/>
  </w:num>
  <w:num w:numId="60">
    <w:abstractNumId w:val="47"/>
  </w:num>
  <w:num w:numId="61">
    <w:abstractNumId w:val="42"/>
  </w:num>
  <w:num w:numId="62">
    <w:abstractNumId w:val="95"/>
  </w:num>
  <w:num w:numId="63">
    <w:abstractNumId w:val="77"/>
  </w:num>
  <w:num w:numId="64">
    <w:abstractNumId w:val="45"/>
  </w:num>
  <w:num w:numId="65">
    <w:abstractNumId w:val="33"/>
  </w:num>
  <w:num w:numId="66">
    <w:abstractNumId w:val="3"/>
  </w:num>
  <w:num w:numId="67">
    <w:abstractNumId w:val="61"/>
  </w:num>
  <w:num w:numId="68">
    <w:abstractNumId w:val="44"/>
  </w:num>
  <w:num w:numId="69">
    <w:abstractNumId w:val="84"/>
  </w:num>
  <w:num w:numId="70">
    <w:abstractNumId w:val="23"/>
  </w:num>
  <w:num w:numId="71">
    <w:abstractNumId w:val="25"/>
  </w:num>
  <w:num w:numId="72">
    <w:abstractNumId w:val="64"/>
  </w:num>
  <w:num w:numId="73">
    <w:abstractNumId w:val="78"/>
  </w:num>
  <w:num w:numId="74">
    <w:abstractNumId w:val="101"/>
  </w:num>
  <w:num w:numId="75">
    <w:abstractNumId w:val="29"/>
  </w:num>
  <w:num w:numId="76">
    <w:abstractNumId w:val="30"/>
  </w:num>
  <w:num w:numId="77">
    <w:abstractNumId w:val="10"/>
  </w:num>
  <w:num w:numId="78">
    <w:abstractNumId w:val="20"/>
  </w:num>
  <w:num w:numId="79">
    <w:abstractNumId w:val="67"/>
  </w:num>
  <w:num w:numId="80">
    <w:abstractNumId w:val="17"/>
  </w:num>
  <w:num w:numId="81">
    <w:abstractNumId w:val="55"/>
  </w:num>
  <w:num w:numId="82">
    <w:abstractNumId w:val="5"/>
  </w:num>
  <w:num w:numId="83">
    <w:abstractNumId w:val="70"/>
  </w:num>
  <w:num w:numId="84">
    <w:abstractNumId w:val="40"/>
  </w:num>
  <w:num w:numId="85">
    <w:abstractNumId w:val="86"/>
  </w:num>
  <w:num w:numId="86">
    <w:abstractNumId w:val="97"/>
  </w:num>
  <w:num w:numId="87">
    <w:abstractNumId w:val="76"/>
  </w:num>
  <w:num w:numId="88">
    <w:abstractNumId w:val="71"/>
  </w:num>
  <w:num w:numId="89">
    <w:abstractNumId w:val="9"/>
  </w:num>
  <w:num w:numId="90">
    <w:abstractNumId w:val="81"/>
  </w:num>
  <w:num w:numId="91">
    <w:abstractNumId w:val="38"/>
  </w:num>
  <w:num w:numId="92">
    <w:abstractNumId w:val="96"/>
  </w:num>
  <w:num w:numId="93">
    <w:abstractNumId w:val="31"/>
  </w:num>
  <w:num w:numId="94">
    <w:abstractNumId w:val="27"/>
  </w:num>
  <w:num w:numId="95">
    <w:abstractNumId w:val="53"/>
  </w:num>
  <w:num w:numId="96">
    <w:abstractNumId w:val="73"/>
  </w:num>
  <w:num w:numId="97">
    <w:abstractNumId w:val="63"/>
  </w:num>
  <w:num w:numId="98">
    <w:abstractNumId w:val="88"/>
  </w:num>
  <w:num w:numId="99">
    <w:abstractNumId w:val="75"/>
  </w:num>
  <w:num w:numId="100">
    <w:abstractNumId w:val="39"/>
  </w:num>
  <w:num w:numId="101">
    <w:abstractNumId w:val="58"/>
  </w:num>
  <w:num w:numId="102">
    <w:abstractNumId w:val="2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87"/>
    <w:rsid w:val="00062BF7"/>
    <w:rsid w:val="00065507"/>
    <w:rsid w:val="0007285A"/>
    <w:rsid w:val="00073311"/>
    <w:rsid w:val="000760BC"/>
    <w:rsid w:val="000A77E6"/>
    <w:rsid w:val="000B2018"/>
    <w:rsid w:val="001510A5"/>
    <w:rsid w:val="00170DC5"/>
    <w:rsid w:val="00202B5A"/>
    <w:rsid w:val="002A2EE6"/>
    <w:rsid w:val="002D4B64"/>
    <w:rsid w:val="00300327"/>
    <w:rsid w:val="003162C1"/>
    <w:rsid w:val="00342B59"/>
    <w:rsid w:val="003B065E"/>
    <w:rsid w:val="003B4B1E"/>
    <w:rsid w:val="003D72B1"/>
    <w:rsid w:val="0043661E"/>
    <w:rsid w:val="00461F30"/>
    <w:rsid w:val="00470CFC"/>
    <w:rsid w:val="00475CB7"/>
    <w:rsid w:val="004A33D8"/>
    <w:rsid w:val="00520D49"/>
    <w:rsid w:val="00547C5E"/>
    <w:rsid w:val="00566526"/>
    <w:rsid w:val="005A0FE5"/>
    <w:rsid w:val="005A7008"/>
    <w:rsid w:val="005D50AB"/>
    <w:rsid w:val="005D58BA"/>
    <w:rsid w:val="0060387F"/>
    <w:rsid w:val="00643057"/>
    <w:rsid w:val="006E2602"/>
    <w:rsid w:val="00752980"/>
    <w:rsid w:val="007A1391"/>
    <w:rsid w:val="00801E78"/>
    <w:rsid w:val="008177FE"/>
    <w:rsid w:val="00820B2F"/>
    <w:rsid w:val="008639B2"/>
    <w:rsid w:val="0088307B"/>
    <w:rsid w:val="0088610F"/>
    <w:rsid w:val="008A5BD7"/>
    <w:rsid w:val="008B22CC"/>
    <w:rsid w:val="008C6789"/>
    <w:rsid w:val="008C7D9B"/>
    <w:rsid w:val="00921634"/>
    <w:rsid w:val="009759AC"/>
    <w:rsid w:val="00980929"/>
    <w:rsid w:val="00993D37"/>
    <w:rsid w:val="009C248C"/>
    <w:rsid w:val="009D25B9"/>
    <w:rsid w:val="00A776B0"/>
    <w:rsid w:val="00AA481F"/>
    <w:rsid w:val="00AB6836"/>
    <w:rsid w:val="00AE4496"/>
    <w:rsid w:val="00AF594D"/>
    <w:rsid w:val="00B324F0"/>
    <w:rsid w:val="00B33EE2"/>
    <w:rsid w:val="00B46387"/>
    <w:rsid w:val="00B474D4"/>
    <w:rsid w:val="00B531F8"/>
    <w:rsid w:val="00B77E2A"/>
    <w:rsid w:val="00B845DD"/>
    <w:rsid w:val="00B86E92"/>
    <w:rsid w:val="00BC50C4"/>
    <w:rsid w:val="00BE4E31"/>
    <w:rsid w:val="00BF0EC7"/>
    <w:rsid w:val="00BF63F3"/>
    <w:rsid w:val="00C02D35"/>
    <w:rsid w:val="00C44B97"/>
    <w:rsid w:val="00C71568"/>
    <w:rsid w:val="00C94A9C"/>
    <w:rsid w:val="00CA6348"/>
    <w:rsid w:val="00D104E0"/>
    <w:rsid w:val="00D12C69"/>
    <w:rsid w:val="00D25F4F"/>
    <w:rsid w:val="00D3672D"/>
    <w:rsid w:val="00D41B4C"/>
    <w:rsid w:val="00D46A49"/>
    <w:rsid w:val="00D4737D"/>
    <w:rsid w:val="00D66960"/>
    <w:rsid w:val="00D67387"/>
    <w:rsid w:val="00D72581"/>
    <w:rsid w:val="00D811DB"/>
    <w:rsid w:val="00DC6136"/>
    <w:rsid w:val="00DE789C"/>
    <w:rsid w:val="00DF0BAB"/>
    <w:rsid w:val="00E01614"/>
    <w:rsid w:val="00E4638B"/>
    <w:rsid w:val="00EA7DC8"/>
    <w:rsid w:val="00F16F47"/>
    <w:rsid w:val="00F35AD3"/>
    <w:rsid w:val="00F84087"/>
    <w:rsid w:val="00FA1440"/>
    <w:rsid w:val="00FF3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style>
  <w:style w:type="paragraph" w:styleId="Heading1">
    <w:name w:val="heading 1"/>
    <w:basedOn w:val="Normal"/>
    <w:next w:val="Normal"/>
    <w:link w:val="Heading1Char"/>
    <w:qFormat/>
    <w:rsid w:val="000A77E6"/>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0"/>
      <w:szCs w:val="20"/>
      <w:u w:val="single"/>
    </w:rPr>
  </w:style>
  <w:style w:type="paragraph" w:styleId="Heading2">
    <w:name w:val="heading 2"/>
    <w:basedOn w:val="Normal"/>
    <w:next w:val="Normal"/>
    <w:link w:val="Heading2Char"/>
    <w:uiPriority w:val="9"/>
    <w:semiHidden/>
    <w:unhideWhenUsed/>
    <w:qFormat/>
    <w:rsid w:val="000A77E6"/>
    <w:pPr>
      <w:keepNext/>
      <w:spacing w:before="240" w:after="60" w:line="240" w:lineRule="auto"/>
      <w:outlineLvl w:val="1"/>
    </w:pPr>
    <w:rPr>
      <w:rFonts w:ascii="Cambria" w:eastAsia="Times New Roman" w:hAnsi="Cambria" w:cs="Times New Roman"/>
      <w:b/>
      <w:bCs/>
      <w:i/>
      <w:iCs/>
      <w:sz w:val="28"/>
      <w:szCs w:val="28"/>
      <w:lang w:eastAsia="en-GB"/>
    </w:rPr>
  </w:style>
  <w:style w:type="paragraph" w:styleId="Heading3">
    <w:name w:val="heading 3"/>
    <w:basedOn w:val="Normal"/>
    <w:next w:val="Normal"/>
    <w:link w:val="Heading3Char"/>
    <w:uiPriority w:val="99"/>
    <w:unhideWhenUsed/>
    <w:qFormat/>
    <w:rsid w:val="000A77E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602"/>
    <w:pPr>
      <w:ind w:left="720"/>
      <w:contextualSpacing/>
    </w:pPr>
    <w:rPr>
      <w:rFonts w:ascii="Calibri" w:eastAsia="Calibri" w:hAnsi="Calibri" w:cs="Times New Roman"/>
    </w:rPr>
  </w:style>
  <w:style w:type="character" w:styleId="FootnoteReference">
    <w:name w:val="footnote reference"/>
    <w:basedOn w:val="DefaultParagraphFont"/>
    <w:uiPriority w:val="99"/>
    <w:rsid w:val="006E2602"/>
    <w:rPr>
      <w:rFonts w:ascii="Arial" w:hAnsi="Arial" w:cs="Times New Roman"/>
      <w:b/>
      <w:color w:val="7AB800"/>
      <w:vertAlign w:val="superscript"/>
    </w:rPr>
  </w:style>
  <w:style w:type="paragraph" w:styleId="FootnoteText">
    <w:name w:val="footnote text"/>
    <w:basedOn w:val="Normal"/>
    <w:link w:val="FootnoteTextChar"/>
    <w:uiPriority w:val="99"/>
    <w:semiHidden/>
    <w:rsid w:val="006E2602"/>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semiHidden/>
    <w:rsid w:val="006E2602"/>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073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311"/>
    <w:rPr>
      <w:rFonts w:ascii="Tahoma" w:hAnsi="Tahoma" w:cs="Tahoma"/>
      <w:sz w:val="16"/>
      <w:szCs w:val="16"/>
    </w:rPr>
  </w:style>
  <w:style w:type="character" w:customStyle="1" w:styleId="Heading1Char">
    <w:name w:val="Heading 1 Char"/>
    <w:basedOn w:val="DefaultParagraphFont"/>
    <w:link w:val="Heading1"/>
    <w:rsid w:val="000A77E6"/>
    <w:rPr>
      <w:rFonts w:ascii="Arial" w:eastAsia="Times New Roman" w:hAnsi="Arial" w:cs="Times New Roman"/>
      <w:b/>
      <w:sz w:val="20"/>
      <w:szCs w:val="20"/>
      <w:u w:val="single"/>
    </w:rPr>
  </w:style>
  <w:style w:type="character" w:customStyle="1" w:styleId="Heading2Char">
    <w:name w:val="Heading 2 Char"/>
    <w:basedOn w:val="DefaultParagraphFont"/>
    <w:link w:val="Heading2"/>
    <w:uiPriority w:val="9"/>
    <w:semiHidden/>
    <w:rsid w:val="000A77E6"/>
    <w:rPr>
      <w:rFonts w:ascii="Cambria" w:eastAsia="Times New Roman" w:hAnsi="Cambria" w:cs="Times New Roman"/>
      <w:b/>
      <w:bCs/>
      <w:i/>
      <w:iCs/>
      <w:sz w:val="28"/>
      <w:szCs w:val="28"/>
      <w:lang w:eastAsia="en-GB"/>
    </w:rPr>
  </w:style>
  <w:style w:type="character" w:customStyle="1" w:styleId="Heading3Char">
    <w:name w:val="Heading 3 Char"/>
    <w:basedOn w:val="DefaultParagraphFont"/>
    <w:link w:val="Heading3"/>
    <w:uiPriority w:val="99"/>
    <w:rsid w:val="000A77E6"/>
    <w:rPr>
      <w:rFonts w:ascii="Cambria" w:eastAsia="Times New Roman" w:hAnsi="Cambria" w:cs="Times New Roman"/>
      <w:b/>
      <w:bCs/>
      <w:sz w:val="26"/>
      <w:szCs w:val="26"/>
      <w:lang w:val="x-none" w:eastAsia="x-none"/>
    </w:rPr>
  </w:style>
  <w:style w:type="numbering" w:customStyle="1" w:styleId="NoList1">
    <w:name w:val="No List1"/>
    <w:next w:val="NoList"/>
    <w:uiPriority w:val="99"/>
    <w:semiHidden/>
    <w:unhideWhenUsed/>
    <w:rsid w:val="000A77E6"/>
  </w:style>
  <w:style w:type="paragraph" w:styleId="BodyText">
    <w:name w:val="Body Text"/>
    <w:basedOn w:val="Normal"/>
    <w:link w:val="BodyTextChar"/>
    <w:rsid w:val="000A77E6"/>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A77E6"/>
    <w:rPr>
      <w:rFonts w:ascii="Arial" w:eastAsia="Times New Roman" w:hAnsi="Arial" w:cs="Times New Roman"/>
      <w:sz w:val="24"/>
      <w:szCs w:val="20"/>
    </w:rPr>
  </w:style>
  <w:style w:type="paragraph" w:styleId="Footer">
    <w:name w:val="footer"/>
    <w:basedOn w:val="Normal"/>
    <w:link w:val="FooterChar"/>
    <w:uiPriority w:val="99"/>
    <w:rsid w:val="000A77E6"/>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uiPriority w:val="99"/>
    <w:rsid w:val="000A77E6"/>
    <w:rPr>
      <w:rFonts w:ascii="Arial" w:eastAsia="Times New Roman" w:hAnsi="Arial" w:cs="Times New Roman"/>
      <w:sz w:val="24"/>
      <w:szCs w:val="24"/>
      <w:lang w:eastAsia="en-GB"/>
    </w:rPr>
  </w:style>
  <w:style w:type="character" w:styleId="PageNumber">
    <w:name w:val="page number"/>
    <w:basedOn w:val="DefaultParagraphFont"/>
    <w:uiPriority w:val="99"/>
    <w:rsid w:val="000A77E6"/>
    <w:rPr>
      <w:rFonts w:cs="Times New Roman"/>
    </w:rPr>
  </w:style>
  <w:style w:type="paragraph" w:styleId="Header">
    <w:name w:val="header"/>
    <w:basedOn w:val="Normal"/>
    <w:link w:val="HeaderChar1"/>
    <w:uiPriority w:val="99"/>
    <w:rsid w:val="000A77E6"/>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uiPriority w:val="99"/>
    <w:rsid w:val="000A77E6"/>
  </w:style>
  <w:style w:type="character" w:customStyle="1" w:styleId="HeaderChar1">
    <w:name w:val="Header Char1"/>
    <w:basedOn w:val="DefaultParagraphFont"/>
    <w:link w:val="Header"/>
    <w:uiPriority w:val="99"/>
    <w:locked/>
    <w:rsid w:val="000A77E6"/>
    <w:rPr>
      <w:rFonts w:ascii="Arial" w:eastAsia="Times New Roman" w:hAnsi="Arial" w:cs="Times New Roman"/>
      <w:sz w:val="24"/>
      <w:szCs w:val="24"/>
      <w:lang w:eastAsia="en-GB"/>
    </w:rPr>
  </w:style>
  <w:style w:type="character" w:styleId="Hyperlink">
    <w:name w:val="Hyperlink"/>
    <w:uiPriority w:val="99"/>
    <w:rsid w:val="000A77E6"/>
    <w:rPr>
      <w:rFonts w:cs="Times New Roman"/>
      <w:color w:val="0000FF"/>
      <w:u w:val="single"/>
    </w:rPr>
  </w:style>
  <w:style w:type="paragraph" w:customStyle="1" w:styleId="Default">
    <w:name w:val="Default"/>
    <w:rsid w:val="000A77E6"/>
    <w:pPr>
      <w:autoSpaceDE w:val="0"/>
      <w:autoSpaceDN w:val="0"/>
      <w:adjustRightInd w:val="0"/>
      <w:spacing w:after="0" w:line="240" w:lineRule="auto"/>
    </w:pPr>
    <w:rPr>
      <w:rFonts w:ascii="Segoe UI" w:eastAsia="Calibri" w:hAnsi="Segoe UI" w:cs="Segoe UI"/>
      <w:color w:val="000000"/>
      <w:sz w:val="24"/>
      <w:szCs w:val="24"/>
      <w:lang w:eastAsia="en-GB"/>
    </w:rPr>
  </w:style>
  <w:style w:type="paragraph" w:styleId="TOCHeading">
    <w:name w:val="TOC Heading"/>
    <w:basedOn w:val="Heading1"/>
    <w:next w:val="Normal"/>
    <w:uiPriority w:val="99"/>
    <w:qFormat/>
    <w:rsid w:val="000A77E6"/>
    <w:pPr>
      <w:keepNext w:val="0"/>
      <w:overflowPunct/>
      <w:autoSpaceDE/>
      <w:autoSpaceDN/>
      <w:adjustRightInd/>
      <w:spacing w:line="276" w:lineRule="auto"/>
      <w:textAlignment w:val="auto"/>
      <w:outlineLvl w:val="9"/>
    </w:pPr>
    <w:rPr>
      <w:rFonts w:cs="Arial"/>
      <w:color w:val="003B6F"/>
      <w:sz w:val="28"/>
      <w:szCs w:val="28"/>
      <w:u w:val="none"/>
      <w:lang w:val="en-US"/>
    </w:rPr>
  </w:style>
  <w:style w:type="paragraph" w:styleId="TOC2">
    <w:name w:val="toc 2"/>
    <w:basedOn w:val="Normal"/>
    <w:next w:val="Normal"/>
    <w:autoRedefine/>
    <w:uiPriority w:val="39"/>
    <w:rsid w:val="000A77E6"/>
    <w:pPr>
      <w:tabs>
        <w:tab w:val="right" w:leader="dot" w:pos="9016"/>
      </w:tabs>
      <w:spacing w:after="0" w:line="240" w:lineRule="auto"/>
      <w:ind w:left="221"/>
    </w:pPr>
    <w:rPr>
      <w:rFonts w:ascii="Segoe UI" w:eastAsia="Times New Roman" w:hAnsi="Segoe UI" w:cs="Segoe UI"/>
      <w:b/>
      <w:lang w:val="en-US"/>
    </w:rPr>
  </w:style>
  <w:style w:type="paragraph" w:styleId="TOC1">
    <w:name w:val="toc 1"/>
    <w:basedOn w:val="Normal"/>
    <w:next w:val="Normal"/>
    <w:autoRedefine/>
    <w:uiPriority w:val="39"/>
    <w:rsid w:val="000A77E6"/>
    <w:pPr>
      <w:tabs>
        <w:tab w:val="left" w:pos="1100"/>
        <w:tab w:val="right" w:leader="dot" w:pos="9016"/>
      </w:tabs>
      <w:spacing w:before="120" w:after="120"/>
    </w:pPr>
    <w:rPr>
      <w:rFonts w:ascii="Segoe UI" w:eastAsia="Times New Roman" w:hAnsi="Segoe UI" w:cs="Segoe UI"/>
      <w:b/>
      <w:noProof/>
      <w:lang w:eastAsia="en-GB"/>
    </w:rPr>
  </w:style>
  <w:style w:type="paragraph" w:styleId="PlainText">
    <w:name w:val="Plain Text"/>
    <w:basedOn w:val="Normal"/>
    <w:link w:val="PlainTextChar"/>
    <w:uiPriority w:val="99"/>
    <w:unhideWhenUsed/>
    <w:rsid w:val="000A77E6"/>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0A77E6"/>
    <w:rPr>
      <w:rFonts w:ascii="Consolas" w:eastAsia="Calibri" w:hAnsi="Consolas" w:cs="Times New Roman"/>
      <w:sz w:val="21"/>
      <w:szCs w:val="21"/>
      <w:lang w:val="x-none" w:eastAsia="x-none"/>
    </w:rPr>
  </w:style>
  <w:style w:type="paragraph" w:styleId="NoSpacing">
    <w:name w:val="No Spacing"/>
    <w:uiPriority w:val="1"/>
    <w:qFormat/>
    <w:rsid w:val="000A77E6"/>
    <w:pPr>
      <w:spacing w:after="0" w:line="240" w:lineRule="auto"/>
    </w:pPr>
    <w:rPr>
      <w:rFonts w:ascii="Calibri" w:eastAsia="Calibri" w:hAnsi="Calibri" w:cs="Times New Roman"/>
    </w:rPr>
  </w:style>
  <w:style w:type="paragraph" w:styleId="NormalWeb">
    <w:name w:val="Normal (Web)"/>
    <w:basedOn w:val="Normal"/>
    <w:uiPriority w:val="99"/>
    <w:rsid w:val="000A77E6"/>
    <w:pPr>
      <w:spacing w:after="0" w:line="240" w:lineRule="auto"/>
    </w:pPr>
    <w:rPr>
      <w:rFonts w:ascii="Arial" w:eastAsia="Times New Roman" w:hAnsi="Arial" w:cs="Times New Roman"/>
      <w:sz w:val="24"/>
      <w:lang w:eastAsia="en-GB"/>
    </w:rPr>
  </w:style>
  <w:style w:type="character" w:customStyle="1" w:styleId="Table1Char">
    <w:name w:val="Table1 Char"/>
    <w:link w:val="Table1"/>
    <w:locked/>
    <w:rsid w:val="000A77E6"/>
    <w:rPr>
      <w:rFonts w:ascii="Arial" w:hAnsi="Arial" w:cs="Arial"/>
      <w:i/>
      <w:iCs/>
      <w:u w:val="single"/>
    </w:rPr>
  </w:style>
  <w:style w:type="paragraph" w:customStyle="1" w:styleId="Table1">
    <w:name w:val="Table1"/>
    <w:basedOn w:val="Normal"/>
    <w:link w:val="Table1Char"/>
    <w:qFormat/>
    <w:rsid w:val="000A77E6"/>
    <w:pPr>
      <w:spacing w:after="120" w:line="240" w:lineRule="auto"/>
    </w:pPr>
    <w:rPr>
      <w:rFonts w:ascii="Arial" w:hAnsi="Arial" w:cs="Arial"/>
      <w:i/>
      <w:iCs/>
      <w:u w:val="single"/>
    </w:rPr>
  </w:style>
  <w:style w:type="character" w:customStyle="1" w:styleId="st1">
    <w:name w:val="st1"/>
    <w:basedOn w:val="DefaultParagraphFont"/>
    <w:rsid w:val="000A77E6"/>
  </w:style>
  <w:style w:type="paragraph" w:customStyle="1" w:styleId="OHBullet">
    <w:name w:val="OH Bullet"/>
    <w:basedOn w:val="Normal"/>
    <w:qFormat/>
    <w:rsid w:val="000A77E6"/>
    <w:pPr>
      <w:spacing w:before="120" w:after="0" w:line="240" w:lineRule="auto"/>
      <w:ind w:left="1440" w:hanging="360"/>
      <w:jc w:val="both"/>
    </w:pPr>
    <w:rPr>
      <w:rFonts w:ascii="Calibri" w:eastAsia="Times New Roman" w:hAnsi="Calibri" w:cs="Times New Roman"/>
    </w:rPr>
  </w:style>
  <w:style w:type="paragraph" w:styleId="Title">
    <w:name w:val="Title"/>
    <w:basedOn w:val="OHHeading1"/>
    <w:link w:val="TitleChar"/>
    <w:uiPriority w:val="10"/>
    <w:qFormat/>
    <w:rsid w:val="000A77E6"/>
    <w:pPr>
      <w:numPr>
        <w:ilvl w:val="0"/>
        <w:numId w:val="15"/>
      </w:numPr>
      <w:ind w:left="426" w:hanging="432"/>
    </w:pPr>
    <w:rPr>
      <w:rFonts w:cs="Times New Roman"/>
      <w:sz w:val="20"/>
    </w:rPr>
  </w:style>
  <w:style w:type="character" w:customStyle="1" w:styleId="TitleChar">
    <w:name w:val="Title Char"/>
    <w:basedOn w:val="DefaultParagraphFont"/>
    <w:link w:val="Title"/>
    <w:uiPriority w:val="10"/>
    <w:rsid w:val="000A77E6"/>
    <w:rPr>
      <w:rFonts w:ascii="Calibri" w:eastAsia="Times New Roman" w:hAnsi="Calibri" w:cs="Times New Roman"/>
      <w:b/>
      <w:sz w:val="20"/>
      <w:szCs w:val="24"/>
      <w:lang w:val="x-none" w:eastAsia="x-none"/>
    </w:rPr>
  </w:style>
  <w:style w:type="paragraph" w:customStyle="1" w:styleId="OHHeading1">
    <w:name w:val="OH Heading 1"/>
    <w:basedOn w:val="Heading2"/>
    <w:qFormat/>
    <w:rsid w:val="000A77E6"/>
    <w:pPr>
      <w:keepNext w:val="0"/>
      <w:widowControl w:val="0"/>
      <w:numPr>
        <w:ilvl w:val="1"/>
        <w:numId w:val="16"/>
      </w:numPr>
      <w:spacing w:before="0" w:after="0"/>
      <w:ind w:left="360" w:hanging="360"/>
      <w:jc w:val="both"/>
    </w:pPr>
    <w:rPr>
      <w:rFonts w:ascii="Calibri" w:hAnsi="Calibri" w:cs="Arial"/>
      <w:bCs w:val="0"/>
      <w:i w:val="0"/>
      <w:iCs w:val="0"/>
      <w:sz w:val="24"/>
      <w:szCs w:val="24"/>
      <w:lang w:val="x-none" w:eastAsia="x-none"/>
    </w:rPr>
  </w:style>
  <w:style w:type="paragraph" w:customStyle="1" w:styleId="OHHeading3">
    <w:name w:val="OH Heading 3"/>
    <w:basedOn w:val="Title"/>
    <w:qFormat/>
    <w:rsid w:val="000A77E6"/>
    <w:pPr>
      <w:numPr>
        <w:numId w:val="0"/>
      </w:numPr>
      <w:ind w:left="567" w:hanging="567"/>
    </w:pPr>
  </w:style>
  <w:style w:type="paragraph" w:customStyle="1" w:styleId="Titleofreport">
    <w:name w:val="Title of report"/>
    <w:basedOn w:val="Subtitle"/>
    <w:rsid w:val="000A77E6"/>
    <w:pPr>
      <w:numPr>
        <w:ilvl w:val="2"/>
        <w:numId w:val="16"/>
      </w:numPr>
      <w:ind w:left="0" w:firstLine="0"/>
    </w:pPr>
  </w:style>
  <w:style w:type="paragraph" w:styleId="Subtitle">
    <w:name w:val="Subtitle"/>
    <w:basedOn w:val="Normal"/>
    <w:next w:val="Normal"/>
    <w:link w:val="SubtitleChar"/>
    <w:uiPriority w:val="11"/>
    <w:qFormat/>
    <w:rsid w:val="000A77E6"/>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uiPriority w:val="11"/>
    <w:rsid w:val="000A77E6"/>
    <w:rPr>
      <w:rFonts w:ascii="Cambria" w:eastAsia="Times New Roman" w:hAnsi="Cambria" w:cs="Times New Roman"/>
      <w:sz w:val="24"/>
      <w:szCs w:val="24"/>
      <w:lang w:eastAsia="en-GB"/>
    </w:rPr>
  </w:style>
  <w:style w:type="character" w:customStyle="1" w:styleId="CommentTextChar">
    <w:name w:val="Comment Text Char"/>
    <w:basedOn w:val="DefaultParagraphFont"/>
    <w:link w:val="CommentText"/>
    <w:uiPriority w:val="99"/>
    <w:semiHidden/>
    <w:rsid w:val="000A77E6"/>
    <w:rPr>
      <w:rFonts w:ascii="Arial" w:eastAsia="Times New Roman" w:hAnsi="Arial"/>
    </w:rPr>
  </w:style>
  <w:style w:type="paragraph" w:styleId="CommentText">
    <w:name w:val="annotation text"/>
    <w:basedOn w:val="Normal"/>
    <w:link w:val="CommentTextChar"/>
    <w:uiPriority w:val="99"/>
    <w:semiHidden/>
    <w:unhideWhenUsed/>
    <w:rsid w:val="000A77E6"/>
    <w:pPr>
      <w:spacing w:after="0" w:line="240" w:lineRule="auto"/>
    </w:pPr>
    <w:rPr>
      <w:rFonts w:ascii="Arial" w:eastAsia="Times New Roman" w:hAnsi="Arial"/>
    </w:rPr>
  </w:style>
  <w:style w:type="character" w:customStyle="1" w:styleId="CommentTextChar1">
    <w:name w:val="Comment Text Char1"/>
    <w:basedOn w:val="DefaultParagraphFont"/>
    <w:uiPriority w:val="99"/>
    <w:semiHidden/>
    <w:rsid w:val="000A77E6"/>
    <w:rPr>
      <w:sz w:val="20"/>
      <w:szCs w:val="20"/>
    </w:rPr>
  </w:style>
  <w:style w:type="character" w:customStyle="1" w:styleId="CommentSubjectChar">
    <w:name w:val="Comment Subject Char"/>
    <w:basedOn w:val="CommentTextChar"/>
    <w:link w:val="CommentSubject"/>
    <w:uiPriority w:val="99"/>
    <w:semiHidden/>
    <w:rsid w:val="000A77E6"/>
    <w:rPr>
      <w:rFonts w:ascii="Arial" w:eastAsia="Times New Roman" w:hAnsi="Arial"/>
      <w:b/>
      <w:bCs/>
    </w:rPr>
  </w:style>
  <w:style w:type="paragraph" w:styleId="CommentSubject">
    <w:name w:val="annotation subject"/>
    <w:basedOn w:val="CommentText"/>
    <w:next w:val="CommentText"/>
    <w:link w:val="CommentSubjectChar"/>
    <w:uiPriority w:val="99"/>
    <w:semiHidden/>
    <w:unhideWhenUsed/>
    <w:rsid w:val="000A77E6"/>
    <w:rPr>
      <w:b/>
      <w:bCs/>
    </w:rPr>
  </w:style>
  <w:style w:type="character" w:customStyle="1" w:styleId="CommentSubjectChar1">
    <w:name w:val="Comment Subject Char1"/>
    <w:basedOn w:val="CommentTextChar1"/>
    <w:uiPriority w:val="99"/>
    <w:semiHidden/>
    <w:rsid w:val="000A77E6"/>
    <w:rPr>
      <w:b/>
      <w:bCs/>
      <w:sz w:val="20"/>
      <w:szCs w:val="20"/>
    </w:rPr>
  </w:style>
  <w:style w:type="character" w:styleId="CommentReference">
    <w:name w:val="annotation reference"/>
    <w:uiPriority w:val="99"/>
    <w:semiHidden/>
    <w:unhideWhenUsed/>
    <w:rsid w:val="000A77E6"/>
    <w:rPr>
      <w:sz w:val="16"/>
      <w:szCs w:val="16"/>
    </w:rPr>
  </w:style>
  <w:style w:type="character" w:styleId="Strong">
    <w:name w:val="Strong"/>
    <w:basedOn w:val="DefaultParagraphFont"/>
    <w:qFormat/>
    <w:rsid w:val="000A77E6"/>
    <w:rPr>
      <w:b/>
      <w:bCs/>
    </w:rPr>
  </w:style>
  <w:style w:type="numbering" w:customStyle="1" w:styleId="NoList2">
    <w:name w:val="No List2"/>
    <w:next w:val="NoList"/>
    <w:uiPriority w:val="99"/>
    <w:semiHidden/>
    <w:unhideWhenUsed/>
    <w:rsid w:val="000A77E6"/>
  </w:style>
  <w:style w:type="table" w:styleId="TableGrid">
    <w:name w:val="Table Grid"/>
    <w:basedOn w:val="TableNormal"/>
    <w:uiPriority w:val="59"/>
    <w:rsid w:val="000A77E6"/>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0A77E6"/>
    <w:pPr>
      <w:spacing w:before="100" w:beforeAutospacing="1" w:after="100" w:afterAutospacing="1" w:line="240" w:lineRule="auto"/>
    </w:pPr>
    <w:rPr>
      <w:rFonts w:ascii="Times New Roman" w:eastAsia="Calibri" w:hAnsi="Times New Roman" w:cs="Segoe UI"/>
      <w:szCs w:val="24"/>
      <w:lang w:eastAsia="en-GB"/>
    </w:rPr>
  </w:style>
  <w:style w:type="paragraph" w:customStyle="1" w:styleId="Bulletpoints">
    <w:name w:val="Bullet points"/>
    <w:basedOn w:val="Normal"/>
    <w:link w:val="BulletpointsChar"/>
    <w:qFormat/>
    <w:rsid w:val="000A77E6"/>
    <w:pPr>
      <w:numPr>
        <w:numId w:val="34"/>
      </w:numPr>
      <w:spacing w:after="0" w:line="240" w:lineRule="auto"/>
      <w:ind w:rightChars="223" w:right="491"/>
    </w:pPr>
    <w:rPr>
      <w:rFonts w:ascii="Segoe UI" w:eastAsia="Calibri" w:hAnsi="Segoe UI" w:cs="Arial"/>
      <w:szCs w:val="24"/>
    </w:rPr>
  </w:style>
  <w:style w:type="character" w:customStyle="1" w:styleId="BulletpointsChar">
    <w:name w:val="Bullet points Char"/>
    <w:link w:val="Bulletpoints"/>
    <w:rsid w:val="000A77E6"/>
    <w:rPr>
      <w:rFonts w:ascii="Segoe UI" w:eastAsia="Calibri" w:hAnsi="Segoe UI" w:cs="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style>
  <w:style w:type="paragraph" w:styleId="Heading1">
    <w:name w:val="heading 1"/>
    <w:basedOn w:val="Normal"/>
    <w:next w:val="Normal"/>
    <w:link w:val="Heading1Char"/>
    <w:qFormat/>
    <w:rsid w:val="000A77E6"/>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0"/>
      <w:szCs w:val="20"/>
      <w:u w:val="single"/>
    </w:rPr>
  </w:style>
  <w:style w:type="paragraph" w:styleId="Heading2">
    <w:name w:val="heading 2"/>
    <w:basedOn w:val="Normal"/>
    <w:next w:val="Normal"/>
    <w:link w:val="Heading2Char"/>
    <w:uiPriority w:val="9"/>
    <w:semiHidden/>
    <w:unhideWhenUsed/>
    <w:qFormat/>
    <w:rsid w:val="000A77E6"/>
    <w:pPr>
      <w:keepNext/>
      <w:spacing w:before="240" w:after="60" w:line="240" w:lineRule="auto"/>
      <w:outlineLvl w:val="1"/>
    </w:pPr>
    <w:rPr>
      <w:rFonts w:ascii="Cambria" w:eastAsia="Times New Roman" w:hAnsi="Cambria" w:cs="Times New Roman"/>
      <w:b/>
      <w:bCs/>
      <w:i/>
      <w:iCs/>
      <w:sz w:val="28"/>
      <w:szCs w:val="28"/>
      <w:lang w:eastAsia="en-GB"/>
    </w:rPr>
  </w:style>
  <w:style w:type="paragraph" w:styleId="Heading3">
    <w:name w:val="heading 3"/>
    <w:basedOn w:val="Normal"/>
    <w:next w:val="Normal"/>
    <w:link w:val="Heading3Char"/>
    <w:uiPriority w:val="99"/>
    <w:unhideWhenUsed/>
    <w:qFormat/>
    <w:rsid w:val="000A77E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2602"/>
    <w:pPr>
      <w:ind w:left="720"/>
      <w:contextualSpacing/>
    </w:pPr>
    <w:rPr>
      <w:rFonts w:ascii="Calibri" w:eastAsia="Calibri" w:hAnsi="Calibri" w:cs="Times New Roman"/>
    </w:rPr>
  </w:style>
  <w:style w:type="character" w:styleId="FootnoteReference">
    <w:name w:val="footnote reference"/>
    <w:basedOn w:val="DefaultParagraphFont"/>
    <w:uiPriority w:val="99"/>
    <w:rsid w:val="006E2602"/>
    <w:rPr>
      <w:rFonts w:ascii="Arial" w:hAnsi="Arial" w:cs="Times New Roman"/>
      <w:b/>
      <w:color w:val="7AB800"/>
      <w:vertAlign w:val="superscript"/>
    </w:rPr>
  </w:style>
  <w:style w:type="paragraph" w:styleId="FootnoteText">
    <w:name w:val="footnote text"/>
    <w:basedOn w:val="Normal"/>
    <w:link w:val="FootnoteTextChar"/>
    <w:uiPriority w:val="99"/>
    <w:semiHidden/>
    <w:rsid w:val="006E2602"/>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semiHidden/>
    <w:rsid w:val="006E2602"/>
    <w:rPr>
      <w:rFonts w:ascii="Arial" w:eastAsia="Times New Roman" w:hAnsi="Arial" w:cs="Times New Roman"/>
      <w:sz w:val="20"/>
      <w:szCs w:val="20"/>
      <w:lang w:eastAsia="en-GB"/>
    </w:rPr>
  </w:style>
  <w:style w:type="paragraph" w:styleId="BalloonText">
    <w:name w:val="Balloon Text"/>
    <w:basedOn w:val="Normal"/>
    <w:link w:val="BalloonTextChar"/>
    <w:uiPriority w:val="99"/>
    <w:semiHidden/>
    <w:unhideWhenUsed/>
    <w:rsid w:val="00073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3311"/>
    <w:rPr>
      <w:rFonts w:ascii="Tahoma" w:hAnsi="Tahoma" w:cs="Tahoma"/>
      <w:sz w:val="16"/>
      <w:szCs w:val="16"/>
    </w:rPr>
  </w:style>
  <w:style w:type="character" w:customStyle="1" w:styleId="Heading1Char">
    <w:name w:val="Heading 1 Char"/>
    <w:basedOn w:val="DefaultParagraphFont"/>
    <w:link w:val="Heading1"/>
    <w:rsid w:val="000A77E6"/>
    <w:rPr>
      <w:rFonts w:ascii="Arial" w:eastAsia="Times New Roman" w:hAnsi="Arial" w:cs="Times New Roman"/>
      <w:b/>
      <w:sz w:val="20"/>
      <w:szCs w:val="20"/>
      <w:u w:val="single"/>
    </w:rPr>
  </w:style>
  <w:style w:type="character" w:customStyle="1" w:styleId="Heading2Char">
    <w:name w:val="Heading 2 Char"/>
    <w:basedOn w:val="DefaultParagraphFont"/>
    <w:link w:val="Heading2"/>
    <w:uiPriority w:val="9"/>
    <w:semiHidden/>
    <w:rsid w:val="000A77E6"/>
    <w:rPr>
      <w:rFonts w:ascii="Cambria" w:eastAsia="Times New Roman" w:hAnsi="Cambria" w:cs="Times New Roman"/>
      <w:b/>
      <w:bCs/>
      <w:i/>
      <w:iCs/>
      <w:sz w:val="28"/>
      <w:szCs w:val="28"/>
      <w:lang w:eastAsia="en-GB"/>
    </w:rPr>
  </w:style>
  <w:style w:type="character" w:customStyle="1" w:styleId="Heading3Char">
    <w:name w:val="Heading 3 Char"/>
    <w:basedOn w:val="DefaultParagraphFont"/>
    <w:link w:val="Heading3"/>
    <w:uiPriority w:val="99"/>
    <w:rsid w:val="000A77E6"/>
    <w:rPr>
      <w:rFonts w:ascii="Cambria" w:eastAsia="Times New Roman" w:hAnsi="Cambria" w:cs="Times New Roman"/>
      <w:b/>
      <w:bCs/>
      <w:sz w:val="26"/>
      <w:szCs w:val="26"/>
      <w:lang w:val="x-none" w:eastAsia="x-none"/>
    </w:rPr>
  </w:style>
  <w:style w:type="numbering" w:customStyle="1" w:styleId="NoList1">
    <w:name w:val="No List1"/>
    <w:next w:val="NoList"/>
    <w:uiPriority w:val="99"/>
    <w:semiHidden/>
    <w:unhideWhenUsed/>
    <w:rsid w:val="000A77E6"/>
  </w:style>
  <w:style w:type="paragraph" w:styleId="BodyText">
    <w:name w:val="Body Text"/>
    <w:basedOn w:val="Normal"/>
    <w:link w:val="BodyTextChar"/>
    <w:rsid w:val="000A77E6"/>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A77E6"/>
    <w:rPr>
      <w:rFonts w:ascii="Arial" w:eastAsia="Times New Roman" w:hAnsi="Arial" w:cs="Times New Roman"/>
      <w:sz w:val="24"/>
      <w:szCs w:val="20"/>
    </w:rPr>
  </w:style>
  <w:style w:type="paragraph" w:styleId="Footer">
    <w:name w:val="footer"/>
    <w:basedOn w:val="Normal"/>
    <w:link w:val="FooterChar"/>
    <w:uiPriority w:val="99"/>
    <w:rsid w:val="000A77E6"/>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FooterChar">
    <w:name w:val="Footer Char"/>
    <w:basedOn w:val="DefaultParagraphFont"/>
    <w:link w:val="Footer"/>
    <w:uiPriority w:val="99"/>
    <w:rsid w:val="000A77E6"/>
    <w:rPr>
      <w:rFonts w:ascii="Arial" w:eastAsia="Times New Roman" w:hAnsi="Arial" w:cs="Times New Roman"/>
      <w:sz w:val="24"/>
      <w:szCs w:val="24"/>
      <w:lang w:eastAsia="en-GB"/>
    </w:rPr>
  </w:style>
  <w:style w:type="character" w:styleId="PageNumber">
    <w:name w:val="page number"/>
    <w:basedOn w:val="DefaultParagraphFont"/>
    <w:uiPriority w:val="99"/>
    <w:rsid w:val="000A77E6"/>
    <w:rPr>
      <w:rFonts w:cs="Times New Roman"/>
    </w:rPr>
  </w:style>
  <w:style w:type="paragraph" w:styleId="Header">
    <w:name w:val="header"/>
    <w:basedOn w:val="Normal"/>
    <w:link w:val="HeaderChar1"/>
    <w:uiPriority w:val="99"/>
    <w:rsid w:val="000A77E6"/>
    <w:pPr>
      <w:tabs>
        <w:tab w:val="center" w:pos="4153"/>
        <w:tab w:val="right" w:pos="8306"/>
      </w:tabs>
      <w:spacing w:after="0" w:line="240" w:lineRule="auto"/>
    </w:pPr>
    <w:rPr>
      <w:rFonts w:ascii="Arial" w:eastAsia="Times New Roman" w:hAnsi="Arial" w:cs="Times New Roman"/>
      <w:sz w:val="24"/>
      <w:szCs w:val="24"/>
      <w:lang w:eastAsia="en-GB"/>
    </w:rPr>
  </w:style>
  <w:style w:type="character" w:customStyle="1" w:styleId="HeaderChar">
    <w:name w:val="Header Char"/>
    <w:basedOn w:val="DefaultParagraphFont"/>
    <w:uiPriority w:val="99"/>
    <w:rsid w:val="000A77E6"/>
  </w:style>
  <w:style w:type="character" w:customStyle="1" w:styleId="HeaderChar1">
    <w:name w:val="Header Char1"/>
    <w:basedOn w:val="DefaultParagraphFont"/>
    <w:link w:val="Header"/>
    <w:uiPriority w:val="99"/>
    <w:locked/>
    <w:rsid w:val="000A77E6"/>
    <w:rPr>
      <w:rFonts w:ascii="Arial" w:eastAsia="Times New Roman" w:hAnsi="Arial" w:cs="Times New Roman"/>
      <w:sz w:val="24"/>
      <w:szCs w:val="24"/>
      <w:lang w:eastAsia="en-GB"/>
    </w:rPr>
  </w:style>
  <w:style w:type="character" w:styleId="Hyperlink">
    <w:name w:val="Hyperlink"/>
    <w:uiPriority w:val="99"/>
    <w:rsid w:val="000A77E6"/>
    <w:rPr>
      <w:rFonts w:cs="Times New Roman"/>
      <w:color w:val="0000FF"/>
      <w:u w:val="single"/>
    </w:rPr>
  </w:style>
  <w:style w:type="paragraph" w:customStyle="1" w:styleId="Default">
    <w:name w:val="Default"/>
    <w:rsid w:val="000A77E6"/>
    <w:pPr>
      <w:autoSpaceDE w:val="0"/>
      <w:autoSpaceDN w:val="0"/>
      <w:adjustRightInd w:val="0"/>
      <w:spacing w:after="0" w:line="240" w:lineRule="auto"/>
    </w:pPr>
    <w:rPr>
      <w:rFonts w:ascii="Segoe UI" w:eastAsia="Calibri" w:hAnsi="Segoe UI" w:cs="Segoe UI"/>
      <w:color w:val="000000"/>
      <w:sz w:val="24"/>
      <w:szCs w:val="24"/>
      <w:lang w:eastAsia="en-GB"/>
    </w:rPr>
  </w:style>
  <w:style w:type="paragraph" w:styleId="TOCHeading">
    <w:name w:val="TOC Heading"/>
    <w:basedOn w:val="Heading1"/>
    <w:next w:val="Normal"/>
    <w:uiPriority w:val="99"/>
    <w:qFormat/>
    <w:rsid w:val="000A77E6"/>
    <w:pPr>
      <w:keepNext w:val="0"/>
      <w:overflowPunct/>
      <w:autoSpaceDE/>
      <w:autoSpaceDN/>
      <w:adjustRightInd/>
      <w:spacing w:line="276" w:lineRule="auto"/>
      <w:textAlignment w:val="auto"/>
      <w:outlineLvl w:val="9"/>
    </w:pPr>
    <w:rPr>
      <w:rFonts w:cs="Arial"/>
      <w:color w:val="003B6F"/>
      <w:sz w:val="28"/>
      <w:szCs w:val="28"/>
      <w:u w:val="none"/>
      <w:lang w:val="en-US"/>
    </w:rPr>
  </w:style>
  <w:style w:type="paragraph" w:styleId="TOC2">
    <w:name w:val="toc 2"/>
    <w:basedOn w:val="Normal"/>
    <w:next w:val="Normal"/>
    <w:autoRedefine/>
    <w:uiPriority w:val="39"/>
    <w:rsid w:val="000A77E6"/>
    <w:pPr>
      <w:tabs>
        <w:tab w:val="right" w:leader="dot" w:pos="9016"/>
      </w:tabs>
      <w:spacing w:after="0" w:line="240" w:lineRule="auto"/>
      <w:ind w:left="221"/>
    </w:pPr>
    <w:rPr>
      <w:rFonts w:ascii="Segoe UI" w:eastAsia="Times New Roman" w:hAnsi="Segoe UI" w:cs="Segoe UI"/>
      <w:b/>
      <w:lang w:val="en-US"/>
    </w:rPr>
  </w:style>
  <w:style w:type="paragraph" w:styleId="TOC1">
    <w:name w:val="toc 1"/>
    <w:basedOn w:val="Normal"/>
    <w:next w:val="Normal"/>
    <w:autoRedefine/>
    <w:uiPriority w:val="39"/>
    <w:rsid w:val="000A77E6"/>
    <w:pPr>
      <w:tabs>
        <w:tab w:val="left" w:pos="1100"/>
        <w:tab w:val="right" w:leader="dot" w:pos="9016"/>
      </w:tabs>
      <w:spacing w:before="120" w:after="120"/>
    </w:pPr>
    <w:rPr>
      <w:rFonts w:ascii="Segoe UI" w:eastAsia="Times New Roman" w:hAnsi="Segoe UI" w:cs="Segoe UI"/>
      <w:b/>
      <w:noProof/>
      <w:lang w:eastAsia="en-GB"/>
    </w:rPr>
  </w:style>
  <w:style w:type="paragraph" w:styleId="PlainText">
    <w:name w:val="Plain Text"/>
    <w:basedOn w:val="Normal"/>
    <w:link w:val="PlainTextChar"/>
    <w:uiPriority w:val="99"/>
    <w:unhideWhenUsed/>
    <w:rsid w:val="000A77E6"/>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0A77E6"/>
    <w:rPr>
      <w:rFonts w:ascii="Consolas" w:eastAsia="Calibri" w:hAnsi="Consolas" w:cs="Times New Roman"/>
      <w:sz w:val="21"/>
      <w:szCs w:val="21"/>
      <w:lang w:val="x-none" w:eastAsia="x-none"/>
    </w:rPr>
  </w:style>
  <w:style w:type="paragraph" w:styleId="NoSpacing">
    <w:name w:val="No Spacing"/>
    <w:uiPriority w:val="1"/>
    <w:qFormat/>
    <w:rsid w:val="000A77E6"/>
    <w:pPr>
      <w:spacing w:after="0" w:line="240" w:lineRule="auto"/>
    </w:pPr>
    <w:rPr>
      <w:rFonts w:ascii="Calibri" w:eastAsia="Calibri" w:hAnsi="Calibri" w:cs="Times New Roman"/>
    </w:rPr>
  </w:style>
  <w:style w:type="paragraph" w:styleId="NormalWeb">
    <w:name w:val="Normal (Web)"/>
    <w:basedOn w:val="Normal"/>
    <w:uiPriority w:val="99"/>
    <w:rsid w:val="000A77E6"/>
    <w:pPr>
      <w:spacing w:after="0" w:line="240" w:lineRule="auto"/>
    </w:pPr>
    <w:rPr>
      <w:rFonts w:ascii="Arial" w:eastAsia="Times New Roman" w:hAnsi="Arial" w:cs="Times New Roman"/>
      <w:sz w:val="24"/>
      <w:lang w:eastAsia="en-GB"/>
    </w:rPr>
  </w:style>
  <w:style w:type="character" w:customStyle="1" w:styleId="Table1Char">
    <w:name w:val="Table1 Char"/>
    <w:link w:val="Table1"/>
    <w:locked/>
    <w:rsid w:val="000A77E6"/>
    <w:rPr>
      <w:rFonts w:ascii="Arial" w:hAnsi="Arial" w:cs="Arial"/>
      <w:i/>
      <w:iCs/>
      <w:u w:val="single"/>
    </w:rPr>
  </w:style>
  <w:style w:type="paragraph" w:customStyle="1" w:styleId="Table1">
    <w:name w:val="Table1"/>
    <w:basedOn w:val="Normal"/>
    <w:link w:val="Table1Char"/>
    <w:qFormat/>
    <w:rsid w:val="000A77E6"/>
    <w:pPr>
      <w:spacing w:after="120" w:line="240" w:lineRule="auto"/>
    </w:pPr>
    <w:rPr>
      <w:rFonts w:ascii="Arial" w:hAnsi="Arial" w:cs="Arial"/>
      <w:i/>
      <w:iCs/>
      <w:u w:val="single"/>
    </w:rPr>
  </w:style>
  <w:style w:type="character" w:customStyle="1" w:styleId="st1">
    <w:name w:val="st1"/>
    <w:basedOn w:val="DefaultParagraphFont"/>
    <w:rsid w:val="000A77E6"/>
  </w:style>
  <w:style w:type="paragraph" w:customStyle="1" w:styleId="OHBullet">
    <w:name w:val="OH Bullet"/>
    <w:basedOn w:val="Normal"/>
    <w:qFormat/>
    <w:rsid w:val="000A77E6"/>
    <w:pPr>
      <w:spacing w:before="120" w:after="0" w:line="240" w:lineRule="auto"/>
      <w:ind w:left="1440" w:hanging="360"/>
      <w:jc w:val="both"/>
    </w:pPr>
    <w:rPr>
      <w:rFonts w:ascii="Calibri" w:eastAsia="Times New Roman" w:hAnsi="Calibri" w:cs="Times New Roman"/>
    </w:rPr>
  </w:style>
  <w:style w:type="paragraph" w:styleId="Title">
    <w:name w:val="Title"/>
    <w:basedOn w:val="OHHeading1"/>
    <w:link w:val="TitleChar"/>
    <w:uiPriority w:val="10"/>
    <w:qFormat/>
    <w:rsid w:val="000A77E6"/>
    <w:pPr>
      <w:numPr>
        <w:ilvl w:val="0"/>
        <w:numId w:val="15"/>
      </w:numPr>
      <w:ind w:left="426" w:hanging="432"/>
    </w:pPr>
    <w:rPr>
      <w:rFonts w:cs="Times New Roman"/>
      <w:sz w:val="20"/>
    </w:rPr>
  </w:style>
  <w:style w:type="character" w:customStyle="1" w:styleId="TitleChar">
    <w:name w:val="Title Char"/>
    <w:basedOn w:val="DefaultParagraphFont"/>
    <w:link w:val="Title"/>
    <w:uiPriority w:val="10"/>
    <w:rsid w:val="000A77E6"/>
    <w:rPr>
      <w:rFonts w:ascii="Calibri" w:eastAsia="Times New Roman" w:hAnsi="Calibri" w:cs="Times New Roman"/>
      <w:b/>
      <w:sz w:val="20"/>
      <w:szCs w:val="24"/>
      <w:lang w:val="x-none" w:eastAsia="x-none"/>
    </w:rPr>
  </w:style>
  <w:style w:type="paragraph" w:customStyle="1" w:styleId="OHHeading1">
    <w:name w:val="OH Heading 1"/>
    <w:basedOn w:val="Heading2"/>
    <w:qFormat/>
    <w:rsid w:val="000A77E6"/>
    <w:pPr>
      <w:keepNext w:val="0"/>
      <w:widowControl w:val="0"/>
      <w:numPr>
        <w:ilvl w:val="1"/>
        <w:numId w:val="16"/>
      </w:numPr>
      <w:spacing w:before="0" w:after="0"/>
      <w:ind w:left="360" w:hanging="360"/>
      <w:jc w:val="both"/>
    </w:pPr>
    <w:rPr>
      <w:rFonts w:ascii="Calibri" w:hAnsi="Calibri" w:cs="Arial"/>
      <w:bCs w:val="0"/>
      <w:i w:val="0"/>
      <w:iCs w:val="0"/>
      <w:sz w:val="24"/>
      <w:szCs w:val="24"/>
      <w:lang w:val="x-none" w:eastAsia="x-none"/>
    </w:rPr>
  </w:style>
  <w:style w:type="paragraph" w:customStyle="1" w:styleId="OHHeading3">
    <w:name w:val="OH Heading 3"/>
    <w:basedOn w:val="Title"/>
    <w:qFormat/>
    <w:rsid w:val="000A77E6"/>
    <w:pPr>
      <w:numPr>
        <w:numId w:val="0"/>
      </w:numPr>
      <w:ind w:left="567" w:hanging="567"/>
    </w:pPr>
  </w:style>
  <w:style w:type="paragraph" w:customStyle="1" w:styleId="Titleofreport">
    <w:name w:val="Title of report"/>
    <w:basedOn w:val="Subtitle"/>
    <w:rsid w:val="000A77E6"/>
    <w:pPr>
      <w:numPr>
        <w:ilvl w:val="2"/>
        <w:numId w:val="16"/>
      </w:numPr>
      <w:ind w:left="0" w:firstLine="0"/>
    </w:pPr>
  </w:style>
  <w:style w:type="paragraph" w:styleId="Subtitle">
    <w:name w:val="Subtitle"/>
    <w:basedOn w:val="Normal"/>
    <w:next w:val="Normal"/>
    <w:link w:val="SubtitleChar"/>
    <w:uiPriority w:val="11"/>
    <w:qFormat/>
    <w:rsid w:val="000A77E6"/>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uiPriority w:val="11"/>
    <w:rsid w:val="000A77E6"/>
    <w:rPr>
      <w:rFonts w:ascii="Cambria" w:eastAsia="Times New Roman" w:hAnsi="Cambria" w:cs="Times New Roman"/>
      <w:sz w:val="24"/>
      <w:szCs w:val="24"/>
      <w:lang w:eastAsia="en-GB"/>
    </w:rPr>
  </w:style>
  <w:style w:type="character" w:customStyle="1" w:styleId="CommentTextChar">
    <w:name w:val="Comment Text Char"/>
    <w:basedOn w:val="DefaultParagraphFont"/>
    <w:link w:val="CommentText"/>
    <w:uiPriority w:val="99"/>
    <w:semiHidden/>
    <w:rsid w:val="000A77E6"/>
    <w:rPr>
      <w:rFonts w:ascii="Arial" w:eastAsia="Times New Roman" w:hAnsi="Arial"/>
    </w:rPr>
  </w:style>
  <w:style w:type="paragraph" w:styleId="CommentText">
    <w:name w:val="annotation text"/>
    <w:basedOn w:val="Normal"/>
    <w:link w:val="CommentTextChar"/>
    <w:uiPriority w:val="99"/>
    <w:semiHidden/>
    <w:unhideWhenUsed/>
    <w:rsid w:val="000A77E6"/>
    <w:pPr>
      <w:spacing w:after="0" w:line="240" w:lineRule="auto"/>
    </w:pPr>
    <w:rPr>
      <w:rFonts w:ascii="Arial" w:eastAsia="Times New Roman" w:hAnsi="Arial"/>
    </w:rPr>
  </w:style>
  <w:style w:type="character" w:customStyle="1" w:styleId="CommentTextChar1">
    <w:name w:val="Comment Text Char1"/>
    <w:basedOn w:val="DefaultParagraphFont"/>
    <w:uiPriority w:val="99"/>
    <w:semiHidden/>
    <w:rsid w:val="000A77E6"/>
    <w:rPr>
      <w:sz w:val="20"/>
      <w:szCs w:val="20"/>
    </w:rPr>
  </w:style>
  <w:style w:type="character" w:customStyle="1" w:styleId="CommentSubjectChar">
    <w:name w:val="Comment Subject Char"/>
    <w:basedOn w:val="CommentTextChar"/>
    <w:link w:val="CommentSubject"/>
    <w:uiPriority w:val="99"/>
    <w:semiHidden/>
    <w:rsid w:val="000A77E6"/>
    <w:rPr>
      <w:rFonts w:ascii="Arial" w:eastAsia="Times New Roman" w:hAnsi="Arial"/>
      <w:b/>
      <w:bCs/>
    </w:rPr>
  </w:style>
  <w:style w:type="paragraph" w:styleId="CommentSubject">
    <w:name w:val="annotation subject"/>
    <w:basedOn w:val="CommentText"/>
    <w:next w:val="CommentText"/>
    <w:link w:val="CommentSubjectChar"/>
    <w:uiPriority w:val="99"/>
    <w:semiHidden/>
    <w:unhideWhenUsed/>
    <w:rsid w:val="000A77E6"/>
    <w:rPr>
      <w:b/>
      <w:bCs/>
    </w:rPr>
  </w:style>
  <w:style w:type="character" w:customStyle="1" w:styleId="CommentSubjectChar1">
    <w:name w:val="Comment Subject Char1"/>
    <w:basedOn w:val="CommentTextChar1"/>
    <w:uiPriority w:val="99"/>
    <w:semiHidden/>
    <w:rsid w:val="000A77E6"/>
    <w:rPr>
      <w:b/>
      <w:bCs/>
      <w:sz w:val="20"/>
      <w:szCs w:val="20"/>
    </w:rPr>
  </w:style>
  <w:style w:type="character" w:styleId="CommentReference">
    <w:name w:val="annotation reference"/>
    <w:uiPriority w:val="99"/>
    <w:semiHidden/>
    <w:unhideWhenUsed/>
    <w:rsid w:val="000A77E6"/>
    <w:rPr>
      <w:sz w:val="16"/>
      <w:szCs w:val="16"/>
    </w:rPr>
  </w:style>
  <w:style w:type="character" w:styleId="Strong">
    <w:name w:val="Strong"/>
    <w:basedOn w:val="DefaultParagraphFont"/>
    <w:qFormat/>
    <w:rsid w:val="000A77E6"/>
    <w:rPr>
      <w:b/>
      <w:bCs/>
    </w:rPr>
  </w:style>
  <w:style w:type="numbering" w:customStyle="1" w:styleId="NoList2">
    <w:name w:val="No List2"/>
    <w:next w:val="NoList"/>
    <w:uiPriority w:val="99"/>
    <w:semiHidden/>
    <w:unhideWhenUsed/>
    <w:rsid w:val="000A77E6"/>
  </w:style>
  <w:style w:type="table" w:styleId="TableGrid">
    <w:name w:val="Table Grid"/>
    <w:basedOn w:val="TableNormal"/>
    <w:uiPriority w:val="59"/>
    <w:rsid w:val="000A77E6"/>
    <w:pPr>
      <w:spacing w:after="0" w:line="240" w:lineRule="auto"/>
    </w:pPr>
    <w:rPr>
      <w:rFonts w:ascii="Segoe UI" w:eastAsia="Calibr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0A77E6"/>
    <w:pPr>
      <w:spacing w:before="100" w:beforeAutospacing="1" w:after="100" w:afterAutospacing="1" w:line="240" w:lineRule="auto"/>
    </w:pPr>
    <w:rPr>
      <w:rFonts w:ascii="Times New Roman" w:eastAsia="Calibri" w:hAnsi="Times New Roman" w:cs="Segoe UI"/>
      <w:szCs w:val="24"/>
      <w:lang w:eastAsia="en-GB"/>
    </w:rPr>
  </w:style>
  <w:style w:type="paragraph" w:customStyle="1" w:styleId="Bulletpoints">
    <w:name w:val="Bullet points"/>
    <w:basedOn w:val="Normal"/>
    <w:link w:val="BulletpointsChar"/>
    <w:qFormat/>
    <w:rsid w:val="000A77E6"/>
    <w:pPr>
      <w:numPr>
        <w:numId w:val="34"/>
      </w:numPr>
      <w:spacing w:after="0" w:line="240" w:lineRule="auto"/>
      <w:ind w:rightChars="223" w:right="491"/>
    </w:pPr>
    <w:rPr>
      <w:rFonts w:ascii="Segoe UI" w:eastAsia="Calibri" w:hAnsi="Segoe UI" w:cs="Arial"/>
      <w:szCs w:val="24"/>
    </w:rPr>
  </w:style>
  <w:style w:type="character" w:customStyle="1" w:styleId="BulletpointsChar">
    <w:name w:val="Bullet points Char"/>
    <w:link w:val="Bulletpoints"/>
    <w:rsid w:val="000A77E6"/>
    <w:rPr>
      <w:rFonts w:ascii="Segoe UI" w:eastAsia="Calibri" w:hAnsi="Segoe UI"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5733">
      <w:bodyDiv w:val="1"/>
      <w:marLeft w:val="0"/>
      <w:marRight w:val="0"/>
      <w:marTop w:val="0"/>
      <w:marBottom w:val="0"/>
      <w:divBdr>
        <w:top w:val="none" w:sz="0" w:space="0" w:color="auto"/>
        <w:left w:val="none" w:sz="0" w:space="0" w:color="auto"/>
        <w:bottom w:val="none" w:sz="0" w:space="0" w:color="auto"/>
        <w:right w:val="none" w:sz="0" w:space="0" w:color="auto"/>
      </w:divBdr>
      <w:divsChild>
        <w:div w:id="1161970595">
          <w:marLeft w:val="0"/>
          <w:marRight w:val="0"/>
          <w:marTop w:val="0"/>
          <w:marBottom w:val="0"/>
          <w:divBdr>
            <w:top w:val="none" w:sz="0" w:space="0" w:color="auto"/>
            <w:left w:val="none" w:sz="0" w:space="0" w:color="auto"/>
            <w:bottom w:val="none" w:sz="0" w:space="0" w:color="auto"/>
            <w:right w:val="none" w:sz="0" w:space="0" w:color="auto"/>
          </w:divBdr>
          <w:divsChild>
            <w:div w:id="926572192">
              <w:marLeft w:val="0"/>
              <w:marRight w:val="0"/>
              <w:marTop w:val="0"/>
              <w:marBottom w:val="0"/>
              <w:divBdr>
                <w:top w:val="none" w:sz="0" w:space="0" w:color="auto"/>
                <w:left w:val="none" w:sz="0" w:space="0" w:color="auto"/>
                <w:bottom w:val="none" w:sz="0" w:space="0" w:color="auto"/>
                <w:right w:val="none" w:sz="0" w:space="0" w:color="auto"/>
              </w:divBdr>
              <w:divsChild>
                <w:div w:id="1949115806">
                  <w:marLeft w:val="0"/>
                  <w:marRight w:val="0"/>
                  <w:marTop w:val="0"/>
                  <w:marBottom w:val="0"/>
                  <w:divBdr>
                    <w:top w:val="none" w:sz="0" w:space="0" w:color="auto"/>
                    <w:left w:val="none" w:sz="0" w:space="0" w:color="auto"/>
                    <w:bottom w:val="none" w:sz="0" w:space="0" w:color="auto"/>
                    <w:right w:val="none" w:sz="0" w:space="0" w:color="auto"/>
                  </w:divBdr>
                  <w:divsChild>
                    <w:div w:id="1309282462">
                      <w:marLeft w:val="0"/>
                      <w:marRight w:val="0"/>
                      <w:marTop w:val="0"/>
                      <w:marBottom w:val="0"/>
                      <w:divBdr>
                        <w:top w:val="none" w:sz="0" w:space="0" w:color="auto"/>
                        <w:left w:val="none" w:sz="0" w:space="0" w:color="auto"/>
                        <w:bottom w:val="none" w:sz="0" w:space="0" w:color="auto"/>
                        <w:right w:val="none" w:sz="0" w:space="0" w:color="auto"/>
                      </w:divBdr>
                      <w:divsChild>
                        <w:div w:id="196938998">
                          <w:marLeft w:val="0"/>
                          <w:marRight w:val="0"/>
                          <w:marTop w:val="0"/>
                          <w:marBottom w:val="0"/>
                          <w:divBdr>
                            <w:top w:val="none" w:sz="0" w:space="0" w:color="auto"/>
                            <w:left w:val="none" w:sz="0" w:space="0" w:color="auto"/>
                            <w:bottom w:val="none" w:sz="0" w:space="0" w:color="auto"/>
                            <w:right w:val="none" w:sz="0" w:space="0" w:color="auto"/>
                          </w:divBdr>
                          <w:divsChild>
                            <w:div w:id="12308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844610">
      <w:bodyDiv w:val="1"/>
      <w:marLeft w:val="0"/>
      <w:marRight w:val="0"/>
      <w:marTop w:val="0"/>
      <w:marBottom w:val="0"/>
      <w:divBdr>
        <w:top w:val="none" w:sz="0" w:space="0" w:color="auto"/>
        <w:left w:val="none" w:sz="0" w:space="0" w:color="auto"/>
        <w:bottom w:val="none" w:sz="0" w:space="0" w:color="auto"/>
        <w:right w:val="none" w:sz="0" w:space="0" w:color="auto"/>
      </w:divBdr>
    </w:div>
    <w:div w:id="1502701278">
      <w:bodyDiv w:val="1"/>
      <w:marLeft w:val="0"/>
      <w:marRight w:val="0"/>
      <w:marTop w:val="0"/>
      <w:marBottom w:val="0"/>
      <w:divBdr>
        <w:top w:val="none" w:sz="0" w:space="0" w:color="auto"/>
        <w:left w:val="none" w:sz="0" w:space="0" w:color="auto"/>
        <w:bottom w:val="none" w:sz="0" w:space="0" w:color="auto"/>
        <w:right w:val="none" w:sz="0" w:space="0" w:color="auto"/>
      </w:divBdr>
    </w:div>
    <w:div w:id="1508252167">
      <w:bodyDiv w:val="1"/>
      <w:marLeft w:val="0"/>
      <w:marRight w:val="0"/>
      <w:marTop w:val="0"/>
      <w:marBottom w:val="0"/>
      <w:divBdr>
        <w:top w:val="none" w:sz="0" w:space="0" w:color="auto"/>
        <w:left w:val="none" w:sz="0" w:space="0" w:color="auto"/>
        <w:bottom w:val="none" w:sz="0" w:space="0" w:color="auto"/>
        <w:right w:val="none" w:sz="0" w:space="0" w:color="auto"/>
      </w:divBdr>
    </w:div>
    <w:div w:id="1727754602">
      <w:bodyDiv w:val="1"/>
      <w:marLeft w:val="0"/>
      <w:marRight w:val="0"/>
      <w:marTop w:val="0"/>
      <w:marBottom w:val="0"/>
      <w:divBdr>
        <w:top w:val="none" w:sz="0" w:space="0" w:color="auto"/>
        <w:left w:val="none" w:sz="0" w:space="0" w:color="auto"/>
        <w:bottom w:val="none" w:sz="0" w:space="0" w:color="auto"/>
        <w:right w:val="none" w:sz="0" w:space="0" w:color="auto"/>
      </w:divBdr>
    </w:div>
    <w:div w:id="20405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image" Target="media/image7.jpeg"/><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hyperlink" Target="http://www.monitor-hsft.gov.uk/sites/all/modules/fckeditor/plugins/ktbrowser/_openTKFile.php?id=3275" TargetMode="External"/><Relationship Id="rId17" Type="http://schemas.openxmlformats.org/officeDocument/2006/relationships/image" Target="media/image6.png"/><Relationship Id="rId25" Type="http://schemas.openxmlformats.org/officeDocument/2006/relationships/chart" Target="charts/chart3.xm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3.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2.xml"/><Relationship Id="rId32" Type="http://schemas.openxmlformats.org/officeDocument/2006/relationships/hyperlink" Target="http://intranet.oxfordhealth.nhs.uk/ic5/" TargetMode="Externa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cid:image001.png@01D072EE.BEF67470" TargetMode="External"/><Relationship Id="rId28" Type="http://schemas.openxmlformats.org/officeDocument/2006/relationships/image" Target="media/image10.png"/><Relationship Id="rId36" Type="http://schemas.openxmlformats.org/officeDocument/2006/relationships/theme" Target="theme/theme1.xml"/><Relationship Id="rId10" Type="http://schemas.openxmlformats.org/officeDocument/2006/relationships/hyperlink" Target="http://www.oxfordhealth.nhs.uk" TargetMode="External"/><Relationship Id="rId19" Type="http://schemas.openxmlformats.org/officeDocument/2006/relationships/footer" Target="footer2.xml"/><Relationship Id="rId31" Type="http://schemas.openxmlformats.org/officeDocument/2006/relationships/chart" Target="charts/chart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chart" Target="charts/chart4.xml"/><Relationship Id="rId30" Type="http://schemas.openxmlformats.org/officeDocument/2006/relationships/chart" Target="charts/chart5.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mmonwealthfund.org/publications/fund-reports/2014/jun/mirror-mirro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Tehmeena.Ajmal\AppData\Local\Microsoft\Windows\Temporary%20Internet%20Files\Content.Outlook\F0W6XDQO\Copy%20of%20excel%20charts.xlsx" TargetMode="External"/></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Number</a:t>
            </a:r>
            <a:r>
              <a:rPr lang="en-GB" baseline="0"/>
              <a:t> of incidents by quarter</a:t>
            </a:r>
            <a:endParaRPr lang="en-GB"/>
          </a:p>
        </c:rich>
      </c:tx>
      <c:overlay val="0"/>
    </c:title>
    <c:autoTitleDeleted val="0"/>
    <c:plotArea>
      <c:layout/>
      <c:barChart>
        <c:barDir val="col"/>
        <c:grouping val="clustered"/>
        <c:varyColors val="0"/>
        <c:ser>
          <c:idx val="0"/>
          <c:order val="0"/>
          <c:spPr>
            <a:solidFill>
              <a:srgbClr val="0070C0"/>
            </a:solidFill>
          </c:spPr>
          <c:invertIfNegative val="0"/>
          <c:cat>
            <c:strRef>
              <c:f>'1.1 Total incidents'!$A$2:$A$9</c:f>
              <c:strCache>
                <c:ptCount val="8"/>
                <c:pt idx="0">
                  <c:v>2013/14 [1]</c:v>
                </c:pt>
                <c:pt idx="1">
                  <c:v>2013/14 [2]</c:v>
                </c:pt>
                <c:pt idx="2">
                  <c:v>2013/14 [3]</c:v>
                </c:pt>
                <c:pt idx="3">
                  <c:v>2013/14 [4]</c:v>
                </c:pt>
                <c:pt idx="4">
                  <c:v>2014/15 [1]</c:v>
                </c:pt>
                <c:pt idx="5">
                  <c:v>2014/15 [2]</c:v>
                </c:pt>
                <c:pt idx="6">
                  <c:v>2014/15 [3]</c:v>
                </c:pt>
                <c:pt idx="7">
                  <c:v>2014/15 [4]</c:v>
                </c:pt>
              </c:strCache>
            </c:strRef>
          </c:cat>
          <c:val>
            <c:numRef>
              <c:f>'1.1 Total incidents'!$B$2:$B$9</c:f>
              <c:numCache>
                <c:formatCode>General</c:formatCode>
                <c:ptCount val="8"/>
                <c:pt idx="0">
                  <c:v>2793</c:v>
                </c:pt>
                <c:pt idx="1">
                  <c:v>3005</c:v>
                </c:pt>
                <c:pt idx="2">
                  <c:v>2958</c:v>
                </c:pt>
                <c:pt idx="3">
                  <c:v>2753</c:v>
                </c:pt>
                <c:pt idx="4">
                  <c:v>3032</c:v>
                </c:pt>
                <c:pt idx="5">
                  <c:v>2848</c:v>
                </c:pt>
                <c:pt idx="6">
                  <c:v>2961</c:v>
                </c:pt>
                <c:pt idx="7">
                  <c:v>3119</c:v>
                </c:pt>
              </c:numCache>
            </c:numRef>
          </c:val>
        </c:ser>
        <c:dLbls>
          <c:showLegendKey val="0"/>
          <c:showVal val="0"/>
          <c:showCatName val="0"/>
          <c:showSerName val="0"/>
          <c:showPercent val="0"/>
          <c:showBubbleSize val="0"/>
        </c:dLbls>
        <c:gapWidth val="150"/>
        <c:axId val="36734464"/>
        <c:axId val="36736384"/>
      </c:barChart>
      <c:catAx>
        <c:axId val="36734464"/>
        <c:scaling>
          <c:orientation val="minMax"/>
        </c:scaling>
        <c:delete val="0"/>
        <c:axPos val="b"/>
        <c:title>
          <c:tx>
            <c:rich>
              <a:bodyPr/>
              <a:lstStyle/>
              <a:p>
                <a:pPr>
                  <a:defRPr sz="998" b="1" i="0" u="none" strike="noStrike" baseline="0">
                    <a:solidFill>
                      <a:srgbClr val="000000"/>
                    </a:solidFill>
                    <a:latin typeface="Calibri"/>
                    <a:ea typeface="Calibri"/>
                    <a:cs typeface="Calibri"/>
                  </a:defRPr>
                </a:pPr>
                <a:r>
                  <a:rPr lang="en-GB"/>
                  <a:t>Quarter</a:t>
                </a:r>
              </a:p>
            </c:rich>
          </c:tx>
          <c:overlay val="0"/>
        </c:title>
        <c:numFmt formatCode="General" sourceLinked="1"/>
        <c:majorTickMark val="out"/>
        <c:minorTickMark val="none"/>
        <c:tickLblPos val="nextTo"/>
        <c:crossAx val="36736384"/>
        <c:crosses val="autoZero"/>
        <c:auto val="1"/>
        <c:lblAlgn val="ctr"/>
        <c:lblOffset val="100"/>
        <c:noMultiLvlLbl val="0"/>
      </c:catAx>
      <c:valAx>
        <c:axId val="36736384"/>
        <c:scaling>
          <c:orientation val="minMax"/>
        </c:scaling>
        <c:delete val="0"/>
        <c:axPos val="l"/>
        <c:majorGridlines/>
        <c:title>
          <c:tx>
            <c:rich>
              <a:bodyPr/>
              <a:lstStyle/>
              <a:p>
                <a:pPr>
                  <a:defRPr sz="998" b="1" i="0" u="none" strike="noStrike" baseline="0">
                    <a:solidFill>
                      <a:srgbClr val="000000"/>
                    </a:solidFill>
                    <a:latin typeface="Calibri"/>
                    <a:ea typeface="Calibri"/>
                    <a:cs typeface="Calibri"/>
                  </a:defRPr>
                </a:pPr>
                <a:r>
                  <a:rPr lang="en-GB"/>
                  <a:t>Number of incidents</a:t>
                </a:r>
              </a:p>
            </c:rich>
          </c:tx>
          <c:overlay val="0"/>
        </c:title>
        <c:numFmt formatCode="General" sourceLinked="1"/>
        <c:majorTickMark val="out"/>
        <c:minorTickMark val="none"/>
        <c:tickLblPos val="nextTo"/>
        <c:crossAx val="36734464"/>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Number </a:t>
            </a:r>
            <a:r>
              <a:rPr lang="en-GB" baseline="0"/>
              <a:t>of SIRIs by quarter</a:t>
            </a:r>
            <a:endParaRPr lang="en-GB"/>
          </a:p>
        </c:rich>
      </c:tx>
      <c:overlay val="0"/>
    </c:title>
    <c:autoTitleDeleted val="0"/>
    <c:plotArea>
      <c:layout/>
      <c:barChart>
        <c:barDir val="col"/>
        <c:grouping val="clustered"/>
        <c:varyColors val="0"/>
        <c:ser>
          <c:idx val="0"/>
          <c:order val="0"/>
          <c:spPr>
            <a:solidFill>
              <a:schemeClr val="accent2"/>
            </a:solidFill>
          </c:spPr>
          <c:invertIfNegative val="0"/>
          <c:cat>
            <c:strRef>
              <c:f>'2.1 SIRIs'!$A$2:$A$9</c:f>
              <c:strCache>
                <c:ptCount val="8"/>
                <c:pt idx="0">
                  <c:v>2013/14 [1]</c:v>
                </c:pt>
                <c:pt idx="1">
                  <c:v>2013/14 [2]</c:v>
                </c:pt>
                <c:pt idx="2">
                  <c:v>2013/14 [3]</c:v>
                </c:pt>
                <c:pt idx="3">
                  <c:v>2013/14 [4]</c:v>
                </c:pt>
                <c:pt idx="4">
                  <c:v>2014/15 [1]</c:v>
                </c:pt>
                <c:pt idx="5">
                  <c:v>2014/15 [2]</c:v>
                </c:pt>
                <c:pt idx="6">
                  <c:v>2014/15 [3]</c:v>
                </c:pt>
                <c:pt idx="7">
                  <c:v>2014/15 [4]</c:v>
                </c:pt>
              </c:strCache>
            </c:strRef>
          </c:cat>
          <c:val>
            <c:numRef>
              <c:f>'2.1 SIRIs'!$B$2:$B$9</c:f>
              <c:numCache>
                <c:formatCode>General</c:formatCode>
                <c:ptCount val="8"/>
                <c:pt idx="0">
                  <c:v>22</c:v>
                </c:pt>
                <c:pt idx="1">
                  <c:v>26</c:v>
                </c:pt>
                <c:pt idx="2">
                  <c:v>16</c:v>
                </c:pt>
                <c:pt idx="3">
                  <c:v>15</c:v>
                </c:pt>
                <c:pt idx="4">
                  <c:v>15</c:v>
                </c:pt>
                <c:pt idx="5">
                  <c:v>16</c:v>
                </c:pt>
                <c:pt idx="6">
                  <c:v>18</c:v>
                </c:pt>
                <c:pt idx="7">
                  <c:v>28</c:v>
                </c:pt>
              </c:numCache>
            </c:numRef>
          </c:val>
        </c:ser>
        <c:dLbls>
          <c:showLegendKey val="0"/>
          <c:showVal val="0"/>
          <c:showCatName val="0"/>
          <c:showSerName val="0"/>
          <c:showPercent val="0"/>
          <c:showBubbleSize val="0"/>
        </c:dLbls>
        <c:gapWidth val="150"/>
        <c:axId val="36598144"/>
        <c:axId val="36600064"/>
      </c:barChart>
      <c:catAx>
        <c:axId val="36598144"/>
        <c:scaling>
          <c:orientation val="minMax"/>
        </c:scaling>
        <c:delete val="0"/>
        <c:axPos val="b"/>
        <c:title>
          <c:tx>
            <c:rich>
              <a:bodyPr/>
              <a:lstStyle/>
              <a:p>
                <a:pPr>
                  <a:defRPr sz="1003" b="1" i="0" u="none" strike="noStrike" baseline="0">
                    <a:solidFill>
                      <a:srgbClr val="000000"/>
                    </a:solidFill>
                    <a:latin typeface="Calibri"/>
                    <a:ea typeface="Calibri"/>
                    <a:cs typeface="Calibri"/>
                  </a:defRPr>
                </a:pPr>
                <a:r>
                  <a:rPr lang="en-GB"/>
                  <a:t>Quarter</a:t>
                </a:r>
              </a:p>
            </c:rich>
          </c:tx>
          <c:overlay val="0"/>
        </c:title>
        <c:numFmt formatCode="General" sourceLinked="1"/>
        <c:majorTickMark val="out"/>
        <c:minorTickMark val="none"/>
        <c:tickLblPos val="nextTo"/>
        <c:crossAx val="36600064"/>
        <c:crosses val="autoZero"/>
        <c:auto val="1"/>
        <c:lblAlgn val="ctr"/>
        <c:lblOffset val="100"/>
        <c:noMultiLvlLbl val="0"/>
      </c:catAx>
      <c:valAx>
        <c:axId val="36600064"/>
        <c:scaling>
          <c:orientation val="minMax"/>
        </c:scaling>
        <c:delete val="0"/>
        <c:axPos val="l"/>
        <c:majorGridlines/>
        <c:title>
          <c:tx>
            <c:rich>
              <a:bodyPr/>
              <a:lstStyle/>
              <a:p>
                <a:pPr>
                  <a:defRPr sz="1003" b="1" i="0" u="none" strike="noStrike" baseline="0">
                    <a:solidFill>
                      <a:srgbClr val="000000"/>
                    </a:solidFill>
                    <a:latin typeface="Calibri"/>
                    <a:ea typeface="Calibri"/>
                    <a:cs typeface="Calibri"/>
                  </a:defRPr>
                </a:pPr>
                <a:r>
                  <a:rPr lang="en-GB"/>
                  <a:t>Number of incidents</a:t>
                </a:r>
              </a:p>
            </c:rich>
          </c:tx>
          <c:overlay val="0"/>
        </c:title>
        <c:numFmt formatCode="General" sourceLinked="1"/>
        <c:majorTickMark val="out"/>
        <c:minorTickMark val="none"/>
        <c:tickLblPos val="nextTo"/>
        <c:crossAx val="36598144"/>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GB"/>
              <a:t>Number</a:t>
            </a:r>
            <a:r>
              <a:rPr lang="en-GB" baseline="0"/>
              <a:t> of SIRIs by county 2014-15</a:t>
            </a:r>
            <a:endParaRPr lang="en-GB"/>
          </a:p>
        </c:rich>
      </c:tx>
      <c:overlay val="0"/>
    </c:title>
    <c:autoTitleDeleted val="0"/>
    <c:plotArea>
      <c:layout/>
      <c:barChart>
        <c:barDir val="col"/>
        <c:grouping val="clustered"/>
        <c:varyColors val="0"/>
        <c:ser>
          <c:idx val="0"/>
          <c:order val="0"/>
          <c:invertIfNegative val="0"/>
          <c:cat>
            <c:strRef>
              <c:f>'2.1 SIRIs'!$M$15:$M$17</c:f>
              <c:strCache>
                <c:ptCount val="3"/>
                <c:pt idx="0">
                  <c:v>Oxfordshire</c:v>
                </c:pt>
                <c:pt idx="1">
                  <c:v>Buckinghamshire</c:v>
                </c:pt>
                <c:pt idx="2">
                  <c:v>other</c:v>
                </c:pt>
              </c:strCache>
            </c:strRef>
          </c:cat>
          <c:val>
            <c:numRef>
              <c:f>'2.1 SIRIs'!$N$15:$N$17</c:f>
              <c:numCache>
                <c:formatCode>General</c:formatCode>
                <c:ptCount val="3"/>
                <c:pt idx="0">
                  <c:v>51</c:v>
                </c:pt>
                <c:pt idx="1">
                  <c:v>23</c:v>
                </c:pt>
                <c:pt idx="2">
                  <c:v>1</c:v>
                </c:pt>
              </c:numCache>
            </c:numRef>
          </c:val>
        </c:ser>
        <c:dLbls>
          <c:showLegendKey val="0"/>
          <c:showVal val="0"/>
          <c:showCatName val="0"/>
          <c:showSerName val="0"/>
          <c:showPercent val="0"/>
          <c:showBubbleSize val="0"/>
        </c:dLbls>
        <c:gapWidth val="150"/>
        <c:axId val="42391808"/>
        <c:axId val="36847616"/>
      </c:barChart>
      <c:catAx>
        <c:axId val="42391808"/>
        <c:scaling>
          <c:orientation val="minMax"/>
        </c:scaling>
        <c:delete val="0"/>
        <c:axPos val="b"/>
        <c:numFmt formatCode="General" sourceLinked="1"/>
        <c:majorTickMark val="none"/>
        <c:minorTickMark val="none"/>
        <c:tickLblPos val="nextTo"/>
        <c:crossAx val="36847616"/>
        <c:crosses val="autoZero"/>
        <c:auto val="1"/>
        <c:lblAlgn val="ctr"/>
        <c:lblOffset val="100"/>
        <c:noMultiLvlLbl val="0"/>
      </c:catAx>
      <c:valAx>
        <c:axId val="36847616"/>
        <c:scaling>
          <c:orientation val="minMax"/>
        </c:scaling>
        <c:delete val="0"/>
        <c:axPos val="l"/>
        <c:majorGridlines/>
        <c:numFmt formatCode="General" sourceLinked="1"/>
        <c:majorTickMark val="none"/>
        <c:minorTickMark val="none"/>
        <c:tickLblPos val="nextTo"/>
        <c:crossAx val="42391808"/>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AWOL incidents by quarter</a:t>
            </a:r>
          </a:p>
        </c:rich>
      </c:tx>
      <c:overlay val="0"/>
    </c:title>
    <c:autoTitleDeleted val="0"/>
    <c:plotArea>
      <c:layout/>
      <c:lineChart>
        <c:grouping val="standard"/>
        <c:varyColors val="0"/>
        <c:ser>
          <c:idx val="0"/>
          <c:order val="0"/>
          <c:tx>
            <c:strRef>
              <c:f>Sheet1!$B$1</c:f>
              <c:strCache>
                <c:ptCount val="1"/>
                <c:pt idx="0">
                  <c:v>Number of incidents of AWOL</c:v>
                </c:pt>
              </c:strCache>
            </c:strRef>
          </c:tx>
          <c:marker>
            <c:symbol val="none"/>
          </c:marker>
          <c:cat>
            <c:strRef>
              <c:f>Sheet1!$A$2:$A$5</c:f>
              <c:strCache>
                <c:ptCount val="4"/>
                <c:pt idx="0">
                  <c:v>Q1</c:v>
                </c:pt>
                <c:pt idx="1">
                  <c:v>Q2</c:v>
                </c:pt>
                <c:pt idx="2">
                  <c:v>Q3</c:v>
                </c:pt>
                <c:pt idx="3">
                  <c:v>Q4</c:v>
                </c:pt>
              </c:strCache>
            </c:strRef>
          </c:cat>
          <c:val>
            <c:numRef>
              <c:f>Sheet1!$B$2:$B$5</c:f>
              <c:numCache>
                <c:formatCode>General</c:formatCode>
                <c:ptCount val="4"/>
                <c:pt idx="0">
                  <c:v>72</c:v>
                </c:pt>
                <c:pt idx="1">
                  <c:v>43</c:v>
                </c:pt>
                <c:pt idx="2">
                  <c:v>62</c:v>
                </c:pt>
                <c:pt idx="3">
                  <c:v>41</c:v>
                </c:pt>
              </c:numCache>
            </c:numRef>
          </c:val>
          <c:smooth val="0"/>
        </c:ser>
        <c:ser>
          <c:idx val="1"/>
          <c:order val="1"/>
          <c:tx>
            <c:strRef>
              <c:f>Sheet1!$C$1</c:f>
              <c:strCache>
                <c:ptCount val="1"/>
                <c:pt idx="0">
                  <c:v>Number of patients AWOL</c:v>
                </c:pt>
              </c:strCache>
            </c:strRef>
          </c:tx>
          <c:marker>
            <c:symbol val="none"/>
          </c:marker>
          <c:cat>
            <c:strRef>
              <c:f>Sheet1!$A$2:$A$5</c:f>
              <c:strCache>
                <c:ptCount val="4"/>
                <c:pt idx="0">
                  <c:v>Q1</c:v>
                </c:pt>
                <c:pt idx="1">
                  <c:v>Q2</c:v>
                </c:pt>
                <c:pt idx="2">
                  <c:v>Q3</c:v>
                </c:pt>
                <c:pt idx="3">
                  <c:v>Q4</c:v>
                </c:pt>
              </c:strCache>
            </c:strRef>
          </c:cat>
          <c:val>
            <c:numRef>
              <c:f>Sheet1!$C$2:$C$5</c:f>
              <c:numCache>
                <c:formatCode>General</c:formatCode>
                <c:ptCount val="4"/>
                <c:pt idx="0">
                  <c:v>41</c:v>
                </c:pt>
                <c:pt idx="1">
                  <c:v>28</c:v>
                </c:pt>
                <c:pt idx="2">
                  <c:v>51</c:v>
                </c:pt>
                <c:pt idx="3">
                  <c:v>33</c:v>
                </c:pt>
              </c:numCache>
            </c:numRef>
          </c:val>
          <c:smooth val="0"/>
        </c:ser>
        <c:ser>
          <c:idx val="2"/>
          <c:order val="2"/>
          <c:tx>
            <c:strRef>
              <c:f>Sheet1!$D$1</c:f>
              <c:strCache>
                <c:ptCount val="1"/>
                <c:pt idx="0">
                  <c:v>Number of patients experiencing harm as a result of being AWOL</c:v>
                </c:pt>
              </c:strCache>
            </c:strRef>
          </c:tx>
          <c:marker>
            <c:symbol val="none"/>
          </c:marker>
          <c:cat>
            <c:strRef>
              <c:f>Sheet1!$A$2:$A$5</c:f>
              <c:strCache>
                <c:ptCount val="4"/>
                <c:pt idx="0">
                  <c:v>Q1</c:v>
                </c:pt>
                <c:pt idx="1">
                  <c:v>Q2</c:v>
                </c:pt>
                <c:pt idx="2">
                  <c:v>Q3</c:v>
                </c:pt>
                <c:pt idx="3">
                  <c:v>Q4</c:v>
                </c:pt>
              </c:strCache>
            </c:strRef>
          </c:cat>
          <c:val>
            <c:numRef>
              <c:f>Sheet1!$D$2:$D$5</c:f>
              <c:numCache>
                <c:formatCode>General</c:formatCode>
                <c:ptCount val="4"/>
                <c:pt idx="0">
                  <c:v>0</c:v>
                </c:pt>
                <c:pt idx="1">
                  <c:v>0</c:v>
                </c:pt>
                <c:pt idx="2">
                  <c:v>0</c:v>
                </c:pt>
                <c:pt idx="3">
                  <c:v>0</c:v>
                </c:pt>
              </c:numCache>
            </c:numRef>
          </c:val>
          <c:smooth val="0"/>
        </c:ser>
        <c:dLbls>
          <c:showLegendKey val="0"/>
          <c:showVal val="0"/>
          <c:showCatName val="0"/>
          <c:showSerName val="0"/>
          <c:showPercent val="0"/>
          <c:showBubbleSize val="0"/>
        </c:dLbls>
        <c:marker val="1"/>
        <c:smooth val="0"/>
        <c:axId val="42595456"/>
        <c:axId val="42596992"/>
      </c:lineChart>
      <c:catAx>
        <c:axId val="42595456"/>
        <c:scaling>
          <c:orientation val="minMax"/>
        </c:scaling>
        <c:delete val="0"/>
        <c:axPos val="b"/>
        <c:numFmt formatCode="General" sourceLinked="1"/>
        <c:majorTickMark val="out"/>
        <c:minorTickMark val="none"/>
        <c:tickLblPos val="nextTo"/>
        <c:crossAx val="42596992"/>
        <c:crosses val="autoZero"/>
        <c:auto val="1"/>
        <c:lblAlgn val="ctr"/>
        <c:lblOffset val="100"/>
        <c:noMultiLvlLbl val="0"/>
      </c:catAx>
      <c:valAx>
        <c:axId val="42596992"/>
        <c:scaling>
          <c:orientation val="minMax"/>
        </c:scaling>
        <c:delete val="0"/>
        <c:axPos val="l"/>
        <c:majorGridlines/>
        <c:numFmt formatCode="General" sourceLinked="1"/>
        <c:majorTickMark val="out"/>
        <c:minorTickMark val="none"/>
        <c:tickLblPos val="nextTo"/>
        <c:crossAx val="4259545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b="1" i="0" baseline="0">
                <a:effectLst/>
                <a:latin typeface="Segoe UI" panose="020B0502040204020203" pitchFamily="34" charset="0"/>
                <a:ea typeface="Segoe UI" panose="020B0502040204020203" pitchFamily="34" charset="0"/>
                <a:cs typeface="Segoe UI" panose="020B0502040204020203" pitchFamily="34" charset="0"/>
              </a:rPr>
              <a:t>Patient FFT responses Trust wide</a:t>
            </a:r>
            <a:endParaRPr lang="en-GB" sz="1100">
              <a:effectLst/>
              <a:latin typeface="Segoe UI" panose="020B0502040204020203" pitchFamily="34" charset="0"/>
              <a:ea typeface="Segoe UI" panose="020B0502040204020203" pitchFamily="34" charset="0"/>
              <a:cs typeface="Segoe UI" panose="020B0502040204020203" pitchFamily="34" charset="0"/>
            </a:endParaRPr>
          </a:p>
          <a:p>
            <a:pPr>
              <a:defRPr/>
            </a:pPr>
            <a:r>
              <a:rPr lang="en-US" sz="1100" b="1" i="0" baseline="0">
                <a:effectLst/>
                <a:latin typeface="Segoe UI" panose="020B0502040204020203" pitchFamily="34" charset="0"/>
                <a:ea typeface="Segoe UI" panose="020B0502040204020203" pitchFamily="34" charset="0"/>
                <a:cs typeface="Segoe UI" panose="020B0502040204020203" pitchFamily="34" charset="0"/>
              </a:rPr>
              <a:t>2014/15 June 2014-March 2015 n=6946</a:t>
            </a:r>
            <a:endParaRPr lang="en-GB" sz="1100">
              <a:effectLst/>
              <a:latin typeface="Segoe UI" panose="020B0502040204020203" pitchFamily="34" charset="0"/>
              <a:ea typeface="Segoe UI" panose="020B0502040204020203" pitchFamily="34" charset="0"/>
              <a:cs typeface="Segoe UI" panose="020B0502040204020203" pitchFamily="34" charset="0"/>
            </a:endParaRPr>
          </a:p>
          <a:p>
            <a:pPr>
              <a:defRPr/>
            </a:pPr>
            <a:r>
              <a:rPr lang="en-US" sz="1100" b="1" i="0" baseline="0">
                <a:effectLst/>
                <a:latin typeface="Segoe UI" panose="020B0502040204020203" pitchFamily="34" charset="0"/>
                <a:ea typeface="Segoe UI" panose="020B0502040204020203" pitchFamily="34" charset="0"/>
                <a:cs typeface="Segoe UI" panose="020B0502040204020203" pitchFamily="34" charset="0"/>
              </a:rPr>
              <a:t>* don't know is excluded</a:t>
            </a:r>
            <a:endParaRPr lang="en-GB" sz="1100">
              <a:effectLst/>
              <a:latin typeface="Segoe UI" panose="020B0502040204020203" pitchFamily="34" charset="0"/>
              <a:ea typeface="Segoe UI" panose="020B0502040204020203" pitchFamily="34" charset="0"/>
              <a:cs typeface="Segoe UI" panose="020B0502040204020203" pitchFamily="34" charset="0"/>
            </a:endParaRPr>
          </a:p>
        </c:rich>
      </c:tx>
      <c:layout>
        <c:manualLayout>
          <c:xMode val="edge"/>
          <c:yMode val="edge"/>
          <c:x val="0.15593695271453589"/>
          <c:y val="3.7037037037037035E-2"/>
        </c:manualLayout>
      </c:layout>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showLegendKey val="0"/>
            <c:showVal val="0"/>
            <c:showCatName val="0"/>
            <c:showSerName val="0"/>
            <c:showPercent val="1"/>
            <c:showBubbleSize val="0"/>
            <c:showLeaderLines val="1"/>
          </c:dLbls>
          <c:cat>
            <c:strRef>
              <c:f>Sheet1!$B$2:$F$2</c:f>
              <c:strCache>
                <c:ptCount val="5"/>
                <c:pt idx="0">
                  <c:v>Extremely likely</c:v>
                </c:pt>
                <c:pt idx="1">
                  <c:v>Likely</c:v>
                </c:pt>
                <c:pt idx="2">
                  <c:v>Neither likely nor unlikely</c:v>
                </c:pt>
                <c:pt idx="3">
                  <c:v>Unlikely</c:v>
                </c:pt>
                <c:pt idx="4">
                  <c:v>Extremely unlikely</c:v>
                </c:pt>
              </c:strCache>
            </c:strRef>
          </c:cat>
          <c:val>
            <c:numRef>
              <c:f>Sheet1!$B$7:$F$7</c:f>
              <c:numCache>
                <c:formatCode>General</c:formatCode>
                <c:ptCount val="5"/>
                <c:pt idx="0">
                  <c:v>3877</c:v>
                </c:pt>
                <c:pt idx="1">
                  <c:v>2214</c:v>
                </c:pt>
                <c:pt idx="2">
                  <c:v>426</c:v>
                </c:pt>
                <c:pt idx="3">
                  <c:v>234</c:v>
                </c:pt>
                <c:pt idx="4">
                  <c:v>195</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complaint categories</a:t>
            </a:r>
          </a:p>
        </c:rich>
      </c:tx>
      <c:overlay val="0"/>
    </c:title>
    <c:autoTitleDeleted val="0"/>
    <c:plotArea>
      <c:layout/>
      <c:barChart>
        <c:barDir val="col"/>
        <c:grouping val="clustered"/>
        <c:varyColors val="0"/>
        <c:ser>
          <c:idx val="0"/>
          <c:order val="0"/>
          <c:tx>
            <c:strRef>
              <c:f>Sheet1!$B$1</c:f>
              <c:strCache>
                <c:ptCount val="1"/>
                <c:pt idx="0">
                  <c:v>complaint categories</c:v>
                </c:pt>
              </c:strCache>
            </c:strRef>
          </c:tx>
          <c:invertIfNegative val="0"/>
          <c:cat>
            <c:strRef>
              <c:f>Sheet1!$A$2:$A$14</c:f>
              <c:strCache>
                <c:ptCount val="13"/>
                <c:pt idx="0">
                  <c:v>admission, discharge, transfer</c:v>
                </c:pt>
                <c:pt idx="1">
                  <c:v>clinical treatment</c:v>
                </c:pt>
                <c:pt idx="2">
                  <c:v>appointments/referral</c:v>
                </c:pt>
                <c:pt idx="3">
                  <c:v>attitude of staff members</c:v>
                </c:pt>
                <c:pt idx="4">
                  <c:v>communication</c:v>
                </c:pt>
                <c:pt idx="5">
                  <c:v>confidentialilty</c:v>
                </c:pt>
                <c:pt idx="6">
                  <c:v>race, ethnicity and culture</c:v>
                </c:pt>
                <c:pt idx="7">
                  <c:v>environment and facilities</c:v>
                </c:pt>
                <c:pt idx="8">
                  <c:v>medical records</c:v>
                </c:pt>
                <c:pt idx="9">
                  <c:v>mental health act</c:v>
                </c:pt>
                <c:pt idx="10">
                  <c:v>property</c:v>
                </c:pt>
                <c:pt idx="11">
                  <c:v>privacy/dignity</c:v>
                </c:pt>
                <c:pt idx="12">
                  <c:v>service provision</c:v>
                </c:pt>
              </c:strCache>
            </c:strRef>
          </c:cat>
          <c:val>
            <c:numRef>
              <c:f>Sheet1!$B$2:$B$14</c:f>
              <c:numCache>
                <c:formatCode>General</c:formatCode>
                <c:ptCount val="13"/>
                <c:pt idx="0">
                  <c:v>21</c:v>
                </c:pt>
                <c:pt idx="1">
                  <c:v>81</c:v>
                </c:pt>
                <c:pt idx="2">
                  <c:v>15</c:v>
                </c:pt>
                <c:pt idx="3">
                  <c:v>32</c:v>
                </c:pt>
                <c:pt idx="4">
                  <c:v>26</c:v>
                </c:pt>
                <c:pt idx="5">
                  <c:v>9</c:v>
                </c:pt>
                <c:pt idx="6">
                  <c:v>1</c:v>
                </c:pt>
                <c:pt idx="7">
                  <c:v>5</c:v>
                </c:pt>
                <c:pt idx="8">
                  <c:v>4</c:v>
                </c:pt>
                <c:pt idx="9">
                  <c:v>2</c:v>
                </c:pt>
                <c:pt idx="10">
                  <c:v>3</c:v>
                </c:pt>
                <c:pt idx="11">
                  <c:v>1</c:v>
                </c:pt>
                <c:pt idx="12">
                  <c:v>9</c:v>
                </c:pt>
              </c:numCache>
            </c:numRef>
          </c:val>
        </c:ser>
        <c:dLbls>
          <c:showLegendKey val="0"/>
          <c:showVal val="0"/>
          <c:showCatName val="0"/>
          <c:showSerName val="0"/>
          <c:showPercent val="0"/>
          <c:showBubbleSize val="0"/>
        </c:dLbls>
        <c:gapWidth val="150"/>
        <c:axId val="35715328"/>
        <c:axId val="32452608"/>
      </c:barChart>
      <c:catAx>
        <c:axId val="35715328"/>
        <c:scaling>
          <c:orientation val="minMax"/>
        </c:scaling>
        <c:delete val="0"/>
        <c:axPos val="b"/>
        <c:majorGridlines/>
        <c:majorTickMark val="out"/>
        <c:minorTickMark val="none"/>
        <c:tickLblPos val="nextTo"/>
        <c:crossAx val="32452608"/>
        <c:crosses val="autoZero"/>
        <c:auto val="1"/>
        <c:lblAlgn val="ctr"/>
        <c:lblOffset val="100"/>
        <c:noMultiLvlLbl val="0"/>
      </c:catAx>
      <c:valAx>
        <c:axId val="32452608"/>
        <c:scaling>
          <c:orientation val="minMax"/>
        </c:scaling>
        <c:delete val="0"/>
        <c:axPos val="l"/>
        <c:majorGridlines>
          <c:spPr>
            <a:ln>
              <a:noFill/>
            </a:ln>
          </c:spPr>
        </c:majorGridlines>
        <c:numFmt formatCode="General" sourceLinked="1"/>
        <c:majorTickMark val="out"/>
        <c:minorTickMark val="none"/>
        <c:tickLblPos val="nextTo"/>
        <c:crossAx val="3571532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2CF60-3FC9-4375-827D-1337B22BB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106</Pages>
  <Words>38902</Words>
  <Characters>221744</Characters>
  <Application>Microsoft Office Word</Application>
  <DocSecurity>0</DocSecurity>
  <Lines>1847</Lines>
  <Paragraphs>520</Paragraphs>
  <ScaleCrop>false</ScaleCrop>
  <HeadingPairs>
    <vt:vector size="2" baseType="variant">
      <vt:variant>
        <vt:lpstr>Title</vt:lpstr>
      </vt:variant>
      <vt:variant>
        <vt:i4>1</vt:i4>
      </vt:variant>
    </vt:vector>
  </HeadingPairs>
  <TitlesOfParts>
    <vt:vector size="1" baseType="lpstr">
      <vt:lpstr/>
    </vt:vector>
  </TitlesOfParts>
  <Company>Oxford Health NHS Foundation Trust</Company>
  <LinksUpToDate>false</LinksUpToDate>
  <CharactersWithSpaces>260126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Geekie Cameron (RNU) Oxford Health</dc:creator>
  <cp:lastModifiedBy>Ajmal Tehmeena (RNU) Oxford Health</cp:lastModifiedBy>
  <cp:revision>5</cp:revision>
  <cp:lastPrinted>2015-04-15T10:10:00Z</cp:lastPrinted>
  <dcterms:created xsi:type="dcterms:W3CDTF">2015-04-23T20:03:00Z</dcterms:created>
  <dcterms:modified xsi:type="dcterms:W3CDTF">2015-04-28T10:32:00Z</dcterms:modified>
</cp:coreProperties>
</file>