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D90DC7">
      <w:pPr>
        <w:jc w:val="center"/>
        <w:rPr>
          <w:rFonts w:ascii="Frutiger" w:hAnsi="Frutiger"/>
        </w:rPr>
      </w:pPr>
      <w:r w:rsidRPr="00D90DC7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781566" w:rsidRDefault="00781566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781566" w:rsidRDefault="00830A73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95/2014</w:t>
                  </w:r>
                </w:p>
                <w:p w:rsidR="00781566" w:rsidRDefault="0078156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830A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30 </w:t>
      </w:r>
      <w:r w:rsidR="00AB7A79">
        <w:rPr>
          <w:rFonts w:ascii="Arial" w:hAnsi="Arial" w:cs="Arial"/>
          <w:b/>
        </w:rPr>
        <w:t>July 2014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AB7A79" w:rsidP="00FD22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&amp; Development Report</w:t>
      </w:r>
    </w:p>
    <w:p w:rsidR="005D3499" w:rsidRDefault="005D3499">
      <w:pPr>
        <w:rPr>
          <w:rFonts w:ascii="Arial" w:hAnsi="Arial" w:cs="Arial"/>
          <w:b/>
        </w:rPr>
      </w:pPr>
    </w:p>
    <w:p w:rsidR="00AB7A79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</w:p>
    <w:p w:rsidR="00292613" w:rsidRPr="00292613" w:rsidRDefault="00AB7A79" w:rsidP="0029261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7A2CF0" w:rsidRDefault="007A2CF0" w:rsidP="007A2CF0">
      <w:pPr>
        <w:jc w:val="both"/>
        <w:rPr>
          <w:rFonts w:ascii="Arial" w:hAnsi="Arial" w:cs="Arial"/>
          <w:b/>
        </w:rPr>
      </w:pPr>
    </w:p>
    <w:p w:rsidR="00AB7A79" w:rsidRDefault="00AB7A79" w:rsidP="007A2CF0">
      <w:pPr>
        <w:jc w:val="both"/>
        <w:rPr>
          <w:rFonts w:ascii="Arial" w:hAnsi="Arial" w:cs="Arial"/>
        </w:rPr>
      </w:pPr>
      <w:r w:rsidRPr="00AB7A79">
        <w:rPr>
          <w:rFonts w:ascii="Arial" w:hAnsi="Arial" w:cs="Arial"/>
        </w:rPr>
        <w:t>This is the third 6 monthly Research and Development (R&amp;D) Report being presented to the Board of Directors.  Its primary aim is to provide, for information, an overview of current R&amp;D activity within the Trust</w:t>
      </w:r>
      <w:r w:rsidR="00F4160D">
        <w:rPr>
          <w:rFonts w:ascii="Arial" w:hAnsi="Arial" w:cs="Arial"/>
        </w:rPr>
        <w:t>.</w:t>
      </w:r>
    </w:p>
    <w:p w:rsidR="00F4160D" w:rsidRDefault="00F4160D" w:rsidP="007A2CF0">
      <w:pPr>
        <w:jc w:val="both"/>
        <w:rPr>
          <w:rFonts w:ascii="Arial" w:hAnsi="Arial" w:cs="Arial"/>
        </w:rPr>
      </w:pPr>
    </w:p>
    <w:p w:rsidR="00F4160D" w:rsidRDefault="00F4160D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widespread benefits for a</w:t>
      </w:r>
      <w:r w:rsidR="0021263D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Trust that participates in Research</w:t>
      </w:r>
      <w:r w:rsidR="00FE5FD1">
        <w:rPr>
          <w:rFonts w:ascii="Arial" w:hAnsi="Arial" w:cs="Arial"/>
        </w:rPr>
        <w:t>, including</w:t>
      </w:r>
      <w:r w:rsidR="00FE5FD1" w:rsidRPr="00FE5FD1">
        <w:rPr>
          <w:rFonts w:ascii="Arial" w:hAnsi="Arial" w:cs="Arial"/>
        </w:rPr>
        <w:t xml:space="preserve"> </w:t>
      </w:r>
      <w:r w:rsidR="00FE5FD1">
        <w:rPr>
          <w:rFonts w:ascii="Arial" w:hAnsi="Arial" w:cs="Arial"/>
        </w:rPr>
        <w:t>improving the quality of patient care</w:t>
      </w:r>
      <w:r w:rsidR="0021263D">
        <w:rPr>
          <w:rFonts w:ascii="Arial" w:hAnsi="Arial" w:cs="Arial"/>
        </w:rPr>
        <w:t xml:space="preserve">. </w:t>
      </w:r>
      <w:r w:rsidR="00FE5FD1">
        <w:rPr>
          <w:rFonts w:ascii="Arial" w:hAnsi="Arial" w:cs="Arial"/>
        </w:rPr>
        <w:t xml:space="preserve">Due in part to our academic standing, </w:t>
      </w:r>
      <w:r w:rsidR="00560062">
        <w:rPr>
          <w:rFonts w:ascii="Arial" w:hAnsi="Arial" w:cs="Arial"/>
        </w:rPr>
        <w:t>t</w:t>
      </w:r>
      <w:r>
        <w:rPr>
          <w:rFonts w:ascii="Arial" w:hAnsi="Arial" w:cs="Arial"/>
        </w:rPr>
        <w:t>he trust is able to continue to recruit the most highly trained staff in a very competitive and economically challenging environment.</w:t>
      </w:r>
      <w:r w:rsidR="00FE5FD1">
        <w:rPr>
          <w:rFonts w:ascii="Arial" w:hAnsi="Arial" w:cs="Arial"/>
        </w:rPr>
        <w:t xml:space="preserve"> As we continue to innovate, o</w:t>
      </w:r>
      <w:r>
        <w:rPr>
          <w:rFonts w:ascii="Arial" w:hAnsi="Arial" w:cs="Arial"/>
        </w:rPr>
        <w:t xml:space="preserve">ur research profile assists with our </w:t>
      </w:r>
      <w:r w:rsidR="00560062">
        <w:rPr>
          <w:rFonts w:ascii="Arial" w:hAnsi="Arial" w:cs="Arial"/>
        </w:rPr>
        <w:t xml:space="preserve">overall </w:t>
      </w:r>
      <w:r>
        <w:rPr>
          <w:rFonts w:ascii="Arial" w:hAnsi="Arial" w:cs="Arial"/>
        </w:rPr>
        <w:t xml:space="preserve">organisations </w:t>
      </w:r>
      <w:r w:rsidR="00FE5FD1">
        <w:rPr>
          <w:rFonts w:ascii="Arial" w:hAnsi="Arial" w:cs="Arial"/>
        </w:rPr>
        <w:t>reputation</w:t>
      </w:r>
      <w:r w:rsidR="00560062">
        <w:rPr>
          <w:rFonts w:ascii="Arial" w:hAnsi="Arial" w:cs="Arial"/>
        </w:rPr>
        <w:t>, financial position</w:t>
      </w:r>
      <w:r>
        <w:rPr>
          <w:rFonts w:ascii="Arial" w:hAnsi="Arial" w:cs="Arial"/>
        </w:rPr>
        <w:t xml:space="preserve"> and staff retention. </w:t>
      </w:r>
    </w:p>
    <w:p w:rsidR="00F4160D" w:rsidRDefault="00F4160D" w:rsidP="007A2CF0">
      <w:pPr>
        <w:jc w:val="both"/>
        <w:rPr>
          <w:rFonts w:ascii="Arial" w:hAnsi="Arial" w:cs="Arial"/>
        </w:rPr>
      </w:pPr>
    </w:p>
    <w:p w:rsidR="00F4160D" w:rsidRDefault="00560062" w:rsidP="007A2CF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 a time when collaboration is so </w:t>
      </w:r>
      <w:proofErr w:type="gramStart"/>
      <w:r>
        <w:rPr>
          <w:rFonts w:ascii="Arial" w:hAnsi="Arial" w:cs="Arial"/>
        </w:rPr>
        <w:t>key</w:t>
      </w:r>
      <w:proofErr w:type="gramEnd"/>
      <w:r>
        <w:rPr>
          <w:rFonts w:ascii="Arial" w:hAnsi="Arial" w:cs="Arial"/>
        </w:rPr>
        <w:t xml:space="preserve"> to </w:t>
      </w:r>
      <w:r w:rsidR="00FE5FD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sustainability of high quality care, the Oxford </w:t>
      </w:r>
      <w:r w:rsidRPr="00560062">
        <w:rPr>
          <w:rFonts w:ascii="Arial" w:hAnsi="Arial" w:cs="Arial"/>
          <w:lang w:val="en-GB"/>
        </w:rPr>
        <w:t>Academic Health Sciences Network (AHSN)</w:t>
      </w:r>
      <w:r>
        <w:rPr>
          <w:rFonts w:ascii="Arial" w:hAnsi="Arial" w:cs="Arial"/>
          <w:lang w:val="en-GB"/>
        </w:rPr>
        <w:t>,</w:t>
      </w:r>
      <w:r w:rsidRPr="00560062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Oxford Health’s </w:t>
      </w:r>
      <w:r w:rsidRPr="00560062">
        <w:rPr>
          <w:rFonts w:ascii="Arial" w:hAnsi="Arial" w:cs="Arial"/>
          <w:lang w:val="en-GB"/>
        </w:rPr>
        <w:t>Collaboration for Leadership in Applied Health Research and Care (CLAHRC)</w:t>
      </w:r>
      <w:r>
        <w:rPr>
          <w:rFonts w:ascii="Arial" w:hAnsi="Arial" w:cs="Arial"/>
          <w:lang w:val="en-GB"/>
        </w:rPr>
        <w:t xml:space="preserve"> centre and the </w:t>
      </w:r>
      <w:r w:rsidRPr="00560062">
        <w:rPr>
          <w:rFonts w:ascii="Arial" w:hAnsi="Arial" w:cs="Arial"/>
          <w:lang w:val="en-GB"/>
        </w:rPr>
        <w:t>Oxford Academic Health Sciences Centre (AHSC)</w:t>
      </w:r>
      <w:r>
        <w:rPr>
          <w:rFonts w:ascii="Arial" w:hAnsi="Arial" w:cs="Arial"/>
          <w:lang w:val="en-GB"/>
        </w:rPr>
        <w:t xml:space="preserve"> are all key collaborations within which Oxford Health either leads or have a key partnership role.</w:t>
      </w:r>
    </w:p>
    <w:p w:rsidR="00C85DA3" w:rsidRDefault="00C85DA3" w:rsidP="007A2CF0">
      <w:pPr>
        <w:jc w:val="both"/>
        <w:rPr>
          <w:rFonts w:ascii="Arial" w:hAnsi="Arial" w:cs="Arial"/>
          <w:lang w:val="en-GB"/>
        </w:rPr>
      </w:pPr>
    </w:p>
    <w:p w:rsidR="00C85DA3" w:rsidRDefault="00C85DA3" w:rsidP="007A2CF0">
      <w:pPr>
        <w:jc w:val="both"/>
        <w:rPr>
          <w:rFonts w:ascii="Arial" w:hAnsi="Arial" w:cs="Arial"/>
          <w:lang w:val="en-GB"/>
        </w:rPr>
      </w:pPr>
      <w:r w:rsidRPr="00C85DA3">
        <w:rPr>
          <w:rFonts w:ascii="Arial" w:hAnsi="Arial" w:cs="Arial"/>
        </w:rPr>
        <w:t>Since the last report there have been improvements in the R&amp;D governance arrangements with the introduction of an R&amp;D Governance Committee, which reports to the Clinical Effectiveness Committee (QuIC) and also an R&amp;D Strategy Forum. The new arrangements for National Institute of Health Research (NIHR) Clinical Research Networks (CRN) are now operational.</w:t>
      </w:r>
    </w:p>
    <w:p w:rsidR="00C85DA3" w:rsidRDefault="00C85DA3" w:rsidP="007A2CF0">
      <w:pPr>
        <w:jc w:val="both"/>
        <w:rPr>
          <w:rFonts w:ascii="Arial" w:hAnsi="Arial" w:cs="Arial"/>
          <w:lang w:val="en-GB"/>
        </w:rPr>
      </w:pPr>
    </w:p>
    <w:p w:rsidR="00C85DA3" w:rsidRDefault="00C85DA3" w:rsidP="007A2CF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The number of research studies that the Trust is involved with has increased to 112 with several thousand participants and participation increasing. The Trust is currently</w:t>
      </w:r>
      <w:r w:rsidRPr="00C85DA3">
        <w:rPr>
          <w:rFonts w:ascii="Arial" w:hAnsi="Arial" w:cs="Arial"/>
          <w:lang w:val="en-GB"/>
        </w:rPr>
        <w:t xml:space="preserve"> the top recruiter nationally for mental health </w:t>
      </w:r>
      <w:r>
        <w:rPr>
          <w:rFonts w:ascii="Arial" w:hAnsi="Arial" w:cs="Arial"/>
          <w:lang w:val="en-GB"/>
        </w:rPr>
        <w:t xml:space="preserve">portfolio </w:t>
      </w:r>
      <w:r w:rsidRPr="00C85DA3">
        <w:rPr>
          <w:rFonts w:ascii="Arial" w:hAnsi="Arial" w:cs="Arial"/>
          <w:lang w:val="en-GB"/>
        </w:rPr>
        <w:t>studies</w:t>
      </w:r>
      <w:r>
        <w:rPr>
          <w:rFonts w:ascii="Arial" w:hAnsi="Arial" w:cs="Arial"/>
          <w:lang w:val="en-GB"/>
        </w:rPr>
        <w:t>. However, the Trust must continue to develop its base of studies if it is to maintain this momentum.</w:t>
      </w:r>
    </w:p>
    <w:p w:rsidR="00C85DA3" w:rsidRDefault="00C85DA3" w:rsidP="007A2CF0">
      <w:pPr>
        <w:jc w:val="both"/>
        <w:rPr>
          <w:rFonts w:ascii="Arial" w:hAnsi="Arial" w:cs="Arial"/>
          <w:lang w:val="en-GB"/>
        </w:rPr>
      </w:pPr>
    </w:p>
    <w:p w:rsidR="00C85DA3" w:rsidRDefault="00C85DA3" w:rsidP="007A2CF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-GB"/>
        </w:rPr>
        <w:t xml:space="preserve">Regarding our NIHR metrics, although the </w:t>
      </w:r>
      <w:r w:rsidRPr="00C85DA3">
        <w:rPr>
          <w:rFonts w:ascii="Arial" w:hAnsi="Arial" w:cs="Arial"/>
          <w:bCs/>
        </w:rPr>
        <w:t xml:space="preserve">number of studies that recruit the first participant into a clinical trial within 70 days of the </w:t>
      </w:r>
      <w:proofErr w:type="spellStart"/>
      <w:r w:rsidRPr="00C85DA3">
        <w:rPr>
          <w:rFonts w:ascii="Arial" w:hAnsi="Arial" w:cs="Arial"/>
          <w:bCs/>
        </w:rPr>
        <w:t>organisation</w:t>
      </w:r>
      <w:proofErr w:type="spellEnd"/>
      <w:r w:rsidRPr="00C85DA3">
        <w:rPr>
          <w:rFonts w:ascii="Arial" w:hAnsi="Arial" w:cs="Arial"/>
          <w:bCs/>
        </w:rPr>
        <w:t xml:space="preserve"> receiving a valid research application</w:t>
      </w:r>
      <w:r>
        <w:rPr>
          <w:rFonts w:ascii="Arial" w:hAnsi="Arial" w:cs="Arial"/>
          <w:bCs/>
        </w:rPr>
        <w:t xml:space="preserve"> is improving, there is scope for further improvement. T</w:t>
      </w:r>
      <w:r w:rsidRPr="00C85DA3">
        <w:rPr>
          <w:rFonts w:ascii="Arial" w:hAnsi="Arial" w:cs="Arial"/>
          <w:bCs/>
        </w:rPr>
        <w:t>he number of studies recruiting the expected number of participants (</w:t>
      </w:r>
      <w:r>
        <w:rPr>
          <w:rFonts w:ascii="Arial" w:hAnsi="Arial" w:cs="Arial"/>
          <w:bCs/>
        </w:rPr>
        <w:t>‘</w:t>
      </w:r>
      <w:r w:rsidRPr="00C85DA3">
        <w:rPr>
          <w:rFonts w:ascii="Arial" w:hAnsi="Arial" w:cs="Arial"/>
          <w:bCs/>
        </w:rPr>
        <w:t>time to target</w:t>
      </w:r>
      <w:r>
        <w:rPr>
          <w:rFonts w:ascii="Arial" w:hAnsi="Arial" w:cs="Arial"/>
          <w:bCs/>
        </w:rPr>
        <w:t>’</w:t>
      </w:r>
      <w:r w:rsidRPr="00C85DA3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requires further improvement.</w:t>
      </w:r>
    </w:p>
    <w:p w:rsidR="0021263D" w:rsidRDefault="0021263D" w:rsidP="007A2CF0">
      <w:pPr>
        <w:jc w:val="both"/>
        <w:rPr>
          <w:rFonts w:ascii="Arial" w:hAnsi="Arial" w:cs="Arial"/>
          <w:bCs/>
        </w:rPr>
      </w:pPr>
    </w:p>
    <w:p w:rsidR="00F4160D" w:rsidRDefault="0021263D" w:rsidP="007A2CF0">
      <w:p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</w:rPr>
        <w:t xml:space="preserve">The Clinical Research Facility’s activity is increasing compared to last year </w:t>
      </w:r>
      <w:r w:rsidRPr="0021263D">
        <w:rPr>
          <w:rFonts w:ascii="Arial" w:hAnsi="Arial" w:cs="Arial"/>
          <w:bCs/>
          <w:lang w:val="en-GB"/>
        </w:rPr>
        <w:t>with 4567 outpatient visits, 147 day patient visits, 51 outpatient and 2943 telephone visits</w:t>
      </w:r>
      <w:r>
        <w:rPr>
          <w:rFonts w:ascii="Arial" w:hAnsi="Arial" w:cs="Arial"/>
          <w:bCs/>
          <w:lang w:val="en-GB"/>
        </w:rPr>
        <w:t>. There is capacity for further utilisation of this facility.</w:t>
      </w:r>
    </w:p>
    <w:p w:rsidR="0021263D" w:rsidRDefault="0021263D" w:rsidP="007A2CF0">
      <w:pPr>
        <w:jc w:val="both"/>
        <w:rPr>
          <w:rFonts w:ascii="Arial" w:hAnsi="Arial" w:cs="Arial"/>
          <w:bCs/>
          <w:lang w:val="en-GB"/>
        </w:rPr>
      </w:pPr>
    </w:p>
    <w:p w:rsidR="0021263D" w:rsidRDefault="0021263D" w:rsidP="007A2CF0">
      <w:p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Funding of R&amp;D activity is highly complex, but the Trust has developed a sophisticated system to monitor this and reporting suggests no significant difficulties. However, contribution to overheads, financial flow and competitiveness require regular monitoring.</w:t>
      </w:r>
    </w:p>
    <w:p w:rsidR="0021263D" w:rsidRDefault="0021263D" w:rsidP="007A2CF0">
      <w:pPr>
        <w:jc w:val="both"/>
        <w:rPr>
          <w:rFonts w:ascii="Arial" w:hAnsi="Arial" w:cs="Arial"/>
          <w:bCs/>
          <w:lang w:val="en-GB"/>
        </w:rPr>
      </w:pPr>
    </w:p>
    <w:p w:rsidR="0021263D" w:rsidRDefault="0021263D" w:rsidP="007A2CF0">
      <w:p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After a period of some turbulence, the staffing situation in R&amp;D department has improved.</w:t>
      </w:r>
    </w:p>
    <w:p w:rsidR="00FE5FD1" w:rsidRDefault="00FE5FD1" w:rsidP="007A2CF0">
      <w:pPr>
        <w:jc w:val="both"/>
        <w:rPr>
          <w:rFonts w:ascii="Arial" w:hAnsi="Arial" w:cs="Arial"/>
          <w:bCs/>
          <w:lang w:val="en-GB"/>
        </w:rPr>
      </w:pPr>
    </w:p>
    <w:p w:rsidR="00FE5FD1" w:rsidRDefault="00FE5FD1" w:rsidP="007A2CF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The Trust’s R&amp;D activity, capability and successes are very positive for the Trust.</w:t>
      </w:r>
      <w:bookmarkStart w:id="0" w:name="_GoBack"/>
      <w:bookmarkEnd w:id="0"/>
    </w:p>
    <w:p w:rsidR="00AB7A79" w:rsidRDefault="00AB7A79" w:rsidP="007A2CF0">
      <w:pPr>
        <w:jc w:val="both"/>
        <w:rPr>
          <w:rFonts w:ascii="Arial" w:hAnsi="Arial" w:cs="Arial"/>
        </w:rPr>
      </w:pPr>
    </w:p>
    <w:p w:rsidR="00BA3B3E" w:rsidRDefault="00BA3B3E" w:rsidP="0073522A">
      <w:pPr>
        <w:jc w:val="both"/>
        <w:rPr>
          <w:rFonts w:ascii="Arial" w:hAnsi="Arial" w:cs="Arial"/>
          <w:b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Pr="00AB7A79" w:rsidRDefault="00AB7A79" w:rsidP="00AB7A79">
      <w:pPr>
        <w:ind w:left="720" w:hanging="720"/>
        <w:jc w:val="both"/>
        <w:rPr>
          <w:rFonts w:ascii="Arial" w:hAnsi="Arial" w:cs="Arial"/>
        </w:rPr>
      </w:pPr>
      <w:r w:rsidRPr="00AB7A7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</w:t>
      </w:r>
      <w:r w:rsidRPr="00AB7A79">
        <w:rPr>
          <w:rFonts w:ascii="Arial" w:hAnsi="Arial" w:cs="Arial"/>
        </w:rPr>
        <w:t>oard is asked to note the report</w:t>
      </w:r>
      <w:r>
        <w:rPr>
          <w:rFonts w:ascii="Arial" w:hAnsi="Arial" w:cs="Arial"/>
        </w:rPr>
        <w:t>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AB7A79" w:rsidRPr="00AB7A79">
        <w:rPr>
          <w:rFonts w:ascii="Arial" w:hAnsi="Arial" w:cs="Arial"/>
          <w:b/>
        </w:rPr>
        <w:t>Dr Clive Meux, Medical Director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AB7A79">
        <w:rPr>
          <w:rFonts w:ascii="Arial" w:hAnsi="Arial" w:cs="Arial"/>
          <w:b/>
        </w:rPr>
        <w:t>Dr Clive Meux, Medical Director</w:t>
      </w:r>
    </w:p>
    <w:p w:rsidR="00AB7A79" w:rsidRDefault="00AB7A79" w:rsidP="0073522A">
      <w:pPr>
        <w:jc w:val="both"/>
        <w:rPr>
          <w:rFonts w:ascii="Arial" w:hAnsi="Arial" w:cs="Arial"/>
          <w:b/>
        </w:rPr>
      </w:pPr>
    </w:p>
    <w:p w:rsidR="00AB7A79" w:rsidRDefault="00AB7A79" w:rsidP="0073522A">
      <w:pPr>
        <w:jc w:val="both"/>
        <w:rPr>
          <w:rFonts w:ascii="Arial" w:hAnsi="Arial" w:cs="Arial"/>
          <w:b/>
        </w:rPr>
      </w:pPr>
    </w:p>
    <w:p w:rsidR="00AB7A79" w:rsidRDefault="00AB7A79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This paper (including all appendices) has been assessed against the Freedom of Information Act and the following applies: </w:t>
      </w:r>
    </w:p>
    <w:p w:rsidR="00AB7A79" w:rsidRDefault="00AB7A79" w:rsidP="00AB7A79">
      <w:pPr>
        <w:pStyle w:val="ListParagrap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781566">
      <w:pPr>
        <w:jc w:val="both"/>
        <w:rPr>
          <w:rFonts w:ascii="Arial" w:hAnsi="Arial" w:cs="Arial"/>
          <w:i/>
          <w:sz w:val="20"/>
          <w:szCs w:val="20"/>
        </w:rPr>
      </w:pPr>
    </w:p>
    <w:sectPr w:rsidR="00781566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66" w:rsidRDefault="00781566" w:rsidP="005B3E3C">
      <w:r>
        <w:separator/>
      </w:r>
    </w:p>
  </w:endnote>
  <w:endnote w:type="continuationSeparator" w:id="0">
    <w:p w:rsidR="00781566" w:rsidRDefault="00781566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Frutige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66" w:rsidRDefault="00781566" w:rsidP="005B3E3C">
      <w:r>
        <w:separator/>
      </w:r>
    </w:p>
  </w:footnote>
  <w:footnote w:type="continuationSeparator" w:id="0">
    <w:p w:rsidR="00781566" w:rsidRDefault="00781566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 xml:space="preserve">[ </w:t>
    </w:r>
    <w:r w:rsidR="00AB7A79">
      <w:rPr>
        <w:rFonts w:ascii="Arial" w:hAnsi="Arial" w:cs="Arial"/>
        <w:b/>
        <w:i/>
      </w:rPr>
      <w:t>PUBLIC</w:t>
    </w:r>
    <w:proofErr w:type="gramEnd"/>
    <w:r>
      <w:rPr>
        <w:rFonts w:ascii="Arial" w:hAnsi="Arial" w:cs="Arial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1F76ED"/>
    <w:rsid w:val="0021263D"/>
    <w:rsid w:val="00227FCE"/>
    <w:rsid w:val="002619EF"/>
    <w:rsid w:val="002821F8"/>
    <w:rsid w:val="00292613"/>
    <w:rsid w:val="002A3A7D"/>
    <w:rsid w:val="002A73E8"/>
    <w:rsid w:val="002C2F97"/>
    <w:rsid w:val="002E6FC6"/>
    <w:rsid w:val="003971F6"/>
    <w:rsid w:val="004326BB"/>
    <w:rsid w:val="004F4BBA"/>
    <w:rsid w:val="005233AA"/>
    <w:rsid w:val="00551B0F"/>
    <w:rsid w:val="00560062"/>
    <w:rsid w:val="005659FB"/>
    <w:rsid w:val="005B3E3C"/>
    <w:rsid w:val="005C3FC1"/>
    <w:rsid w:val="005D3499"/>
    <w:rsid w:val="005E2583"/>
    <w:rsid w:val="0061684E"/>
    <w:rsid w:val="006E3C3E"/>
    <w:rsid w:val="0073522A"/>
    <w:rsid w:val="007769CD"/>
    <w:rsid w:val="0078032B"/>
    <w:rsid w:val="00781566"/>
    <w:rsid w:val="007976E7"/>
    <w:rsid w:val="007A2CF0"/>
    <w:rsid w:val="007B6D77"/>
    <w:rsid w:val="00802701"/>
    <w:rsid w:val="008038A2"/>
    <w:rsid w:val="00811FE8"/>
    <w:rsid w:val="00830A73"/>
    <w:rsid w:val="0086436B"/>
    <w:rsid w:val="00894B97"/>
    <w:rsid w:val="00946E6E"/>
    <w:rsid w:val="009869DE"/>
    <w:rsid w:val="00A674FB"/>
    <w:rsid w:val="00A85311"/>
    <w:rsid w:val="00AA0C3F"/>
    <w:rsid w:val="00AB7A79"/>
    <w:rsid w:val="00AC3814"/>
    <w:rsid w:val="00AF0562"/>
    <w:rsid w:val="00B26E1A"/>
    <w:rsid w:val="00B26F2C"/>
    <w:rsid w:val="00B50D5E"/>
    <w:rsid w:val="00BA3B3E"/>
    <w:rsid w:val="00BF5367"/>
    <w:rsid w:val="00C07817"/>
    <w:rsid w:val="00C11AA2"/>
    <w:rsid w:val="00C85DA3"/>
    <w:rsid w:val="00D07064"/>
    <w:rsid w:val="00D279FC"/>
    <w:rsid w:val="00D55ADD"/>
    <w:rsid w:val="00D8544F"/>
    <w:rsid w:val="00D90DC7"/>
    <w:rsid w:val="00DA0FA6"/>
    <w:rsid w:val="00DD33DF"/>
    <w:rsid w:val="00DE1293"/>
    <w:rsid w:val="00E827C5"/>
    <w:rsid w:val="00F24EB2"/>
    <w:rsid w:val="00F4160D"/>
    <w:rsid w:val="00F50A07"/>
    <w:rsid w:val="00F57119"/>
    <w:rsid w:val="00FD2279"/>
    <w:rsid w:val="00FE113A"/>
    <w:rsid w:val="00FE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B7A79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B7A79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B7A79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B7A79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justinian.habner</cp:lastModifiedBy>
  <cp:revision>2</cp:revision>
  <cp:lastPrinted>2014-03-17T14:55:00Z</cp:lastPrinted>
  <dcterms:created xsi:type="dcterms:W3CDTF">2014-07-23T09:10:00Z</dcterms:created>
  <dcterms:modified xsi:type="dcterms:W3CDTF">2014-07-23T09:10:00Z</dcterms:modified>
</cp:coreProperties>
</file>