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Pr="004A2E7B" w:rsidRDefault="005D3499" w:rsidP="00B91CAE">
      <w:pPr>
        <w:ind w:right="-900"/>
        <w:rPr>
          <w:rFonts w:ascii="Segoe UI" w:hAnsi="Segoe UI" w:cs="Segoe UI"/>
        </w:rPr>
      </w:pPr>
    </w:p>
    <w:p w:rsidR="005D3499" w:rsidRPr="004A2E7B" w:rsidRDefault="00E42690" w:rsidP="00B91CAE">
      <w:pPr>
        <w:jc w:val="right"/>
        <w:rPr>
          <w:rFonts w:ascii="Segoe UI" w:hAnsi="Segoe UI" w:cs="Segoe UI"/>
        </w:rPr>
      </w:pPr>
      <w:r>
        <w:rPr>
          <w:rFonts w:ascii="Segoe UI" w:hAnsi="Segoe UI" w:cs="Segoe UI"/>
          <w:noProof/>
          <w:lang w:eastAsia="en-GB"/>
        </w:rPr>
        <w:drawing>
          <wp:inline distT="0" distB="0" distL="0" distR="0">
            <wp:extent cx="2552700" cy="504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Pr="004A2E7B" w:rsidRDefault="005D3499">
      <w:pPr>
        <w:jc w:val="center"/>
        <w:rPr>
          <w:rFonts w:ascii="Segoe UI" w:hAnsi="Segoe UI" w:cs="Segoe UI"/>
        </w:rPr>
      </w:pPr>
    </w:p>
    <w:p w:rsidR="005D3499" w:rsidRPr="004A2E7B" w:rsidRDefault="005D3499">
      <w:pPr>
        <w:pStyle w:val="Heading1"/>
        <w:rPr>
          <w:rFonts w:ascii="Segoe UI" w:hAnsi="Segoe UI" w:cs="Segoe UI"/>
          <w:sz w:val="24"/>
        </w:rPr>
      </w:pPr>
    </w:p>
    <w:p w:rsidR="005D3499" w:rsidRPr="004A2E7B" w:rsidRDefault="00524D58">
      <w:pPr>
        <w:pStyle w:val="Heading1"/>
        <w:rPr>
          <w:rFonts w:ascii="Segoe UI" w:hAnsi="Segoe UI" w:cs="Segoe UI"/>
          <w:sz w:val="24"/>
        </w:rPr>
      </w:pPr>
      <w:r>
        <w:rPr>
          <w:rFonts w:ascii="Segoe UI" w:hAnsi="Segoe UI" w:cs="Segoe UI"/>
          <w:noProof/>
          <w:sz w:val="24"/>
          <w:lang w:eastAsia="en-GB"/>
        </w:rPr>
        <w:pict>
          <v:rect id="_x0000_s1028" style="position:absolute;margin-left:342pt;margin-top:-16.5pt;width:99pt;height:37.5pt;z-index:251657728">
            <v:textbox inset="0,0,0,0">
              <w:txbxContent>
                <w:p w:rsidR="00645CB9" w:rsidRDefault="00645CB9" w:rsidP="00C72F64">
                  <w:pPr>
                    <w:pStyle w:val="BodyText"/>
                  </w:pPr>
                  <w:r w:rsidRPr="000504EC">
                    <w:t>BOD</w:t>
                  </w:r>
                  <w:r>
                    <w:t xml:space="preserve"> </w:t>
                  </w:r>
                  <w:r w:rsidR="00545795">
                    <w:t>93/</w:t>
                  </w:r>
                  <w:r>
                    <w:t>2013</w:t>
                  </w:r>
                </w:p>
                <w:p w:rsidR="00645CB9" w:rsidRPr="00B34D25" w:rsidRDefault="00645CB9" w:rsidP="00C72F64">
                  <w:pPr>
                    <w:pStyle w:val="BodyText"/>
                    <w:rPr>
                      <w:b w:val="0"/>
                      <w:sz w:val="22"/>
                      <w:szCs w:val="22"/>
                    </w:rPr>
                  </w:pPr>
                  <w:r>
                    <w:rPr>
                      <w:b w:val="0"/>
                      <w:sz w:val="22"/>
                      <w:szCs w:val="22"/>
                    </w:rPr>
                    <w:t xml:space="preserve">(Agenda Item: </w:t>
                  </w:r>
                  <w:r w:rsidR="00545795">
                    <w:rPr>
                      <w:b w:val="0"/>
                      <w:sz w:val="22"/>
                      <w:szCs w:val="22"/>
                    </w:rPr>
                    <w:t>4</w:t>
                  </w:r>
                  <w:r w:rsidRPr="00B34D25">
                    <w:rPr>
                      <w:b w:val="0"/>
                      <w:sz w:val="22"/>
                      <w:szCs w:val="22"/>
                    </w:rPr>
                    <w:t xml:space="preserve">) </w:t>
                  </w:r>
                </w:p>
              </w:txbxContent>
            </v:textbox>
          </v:rect>
        </w:pict>
      </w:r>
    </w:p>
    <w:p w:rsidR="005D3499" w:rsidRPr="004A2E7B" w:rsidRDefault="005D3499">
      <w:pPr>
        <w:pStyle w:val="Heading1"/>
        <w:rPr>
          <w:rFonts w:ascii="Segoe UI" w:hAnsi="Segoe UI" w:cs="Segoe UI"/>
          <w:sz w:val="24"/>
        </w:rPr>
      </w:pPr>
    </w:p>
    <w:p w:rsidR="005D3499" w:rsidRPr="004A2E7B" w:rsidRDefault="005D3499">
      <w:pPr>
        <w:pStyle w:val="Heading1"/>
        <w:jc w:val="center"/>
        <w:rPr>
          <w:rFonts w:ascii="Segoe UI" w:hAnsi="Segoe UI" w:cs="Segoe UI"/>
          <w:sz w:val="28"/>
          <w:u w:val="none"/>
        </w:rPr>
      </w:pP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Report to the Meeting of the </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Oxford Health NHS Foundation Trust</w:t>
      </w:r>
    </w:p>
    <w:p w:rsidR="004B30BC" w:rsidRPr="004A2E7B" w:rsidRDefault="004B30BC" w:rsidP="004B30BC">
      <w:pPr>
        <w:pStyle w:val="Heading1"/>
        <w:jc w:val="center"/>
        <w:rPr>
          <w:rFonts w:ascii="Segoe UI" w:hAnsi="Segoe UI" w:cs="Segoe UI"/>
          <w:sz w:val="28"/>
          <w:u w:val="none"/>
        </w:rPr>
      </w:pPr>
      <w:r w:rsidRPr="004A2E7B">
        <w:rPr>
          <w:rFonts w:ascii="Segoe UI" w:hAnsi="Segoe UI" w:cs="Segoe UI"/>
          <w:sz w:val="28"/>
          <w:u w:val="none"/>
        </w:rPr>
        <w:t xml:space="preserve">Board of Directors </w:t>
      </w:r>
    </w:p>
    <w:p w:rsidR="004B30BC" w:rsidRPr="004A2E7B" w:rsidRDefault="004B30BC" w:rsidP="004B30BC">
      <w:pPr>
        <w:jc w:val="right"/>
        <w:rPr>
          <w:rFonts w:ascii="Segoe UI" w:hAnsi="Segoe UI" w:cs="Segoe UI"/>
          <w:b/>
        </w:rPr>
      </w:pPr>
    </w:p>
    <w:p w:rsidR="004B30BC" w:rsidRPr="004A2E7B" w:rsidRDefault="00DC3374" w:rsidP="004B30BC">
      <w:pPr>
        <w:jc w:val="center"/>
        <w:rPr>
          <w:rFonts w:ascii="Segoe UI" w:hAnsi="Segoe UI" w:cs="Segoe UI"/>
          <w:b/>
        </w:rPr>
      </w:pPr>
      <w:r>
        <w:rPr>
          <w:rFonts w:ascii="Segoe UI" w:hAnsi="Segoe UI" w:cs="Segoe UI"/>
          <w:b/>
        </w:rPr>
        <w:t>25 September</w:t>
      </w:r>
      <w:r w:rsidR="00F040F8">
        <w:rPr>
          <w:rFonts w:ascii="Segoe UI" w:hAnsi="Segoe UI" w:cs="Segoe UI"/>
          <w:b/>
        </w:rPr>
        <w:t xml:space="preserve"> 2013</w:t>
      </w:r>
    </w:p>
    <w:p w:rsidR="004B30BC" w:rsidRPr="004A2E7B" w:rsidRDefault="004B30BC" w:rsidP="004B30BC">
      <w:pPr>
        <w:jc w:val="center"/>
        <w:rPr>
          <w:rFonts w:ascii="Segoe UI" w:hAnsi="Segoe UI" w:cs="Segoe UI"/>
          <w:b/>
        </w:rPr>
      </w:pPr>
    </w:p>
    <w:p w:rsidR="004B30BC" w:rsidRPr="004A2E7B" w:rsidRDefault="004B30BC" w:rsidP="004B30BC">
      <w:pPr>
        <w:jc w:val="center"/>
        <w:rPr>
          <w:rFonts w:ascii="Segoe UI" w:hAnsi="Segoe UI" w:cs="Segoe UI"/>
          <w:b/>
        </w:rPr>
      </w:pPr>
      <w:r w:rsidRPr="004A2E7B">
        <w:rPr>
          <w:rFonts w:ascii="Segoe UI" w:hAnsi="Segoe UI" w:cs="Segoe UI"/>
          <w:b/>
        </w:rPr>
        <w:t xml:space="preserve">Chief Executive’s Report </w:t>
      </w:r>
    </w:p>
    <w:p w:rsidR="004B30BC" w:rsidRPr="004A2E7B" w:rsidRDefault="004B30BC" w:rsidP="004B30BC">
      <w:pPr>
        <w:jc w:val="both"/>
        <w:rPr>
          <w:rFonts w:ascii="Segoe UI" w:hAnsi="Segoe UI" w:cs="Segoe UI"/>
          <w:bCs/>
          <w:color w:val="000000"/>
        </w:rPr>
      </w:pPr>
    </w:p>
    <w:p w:rsidR="004B30BC" w:rsidRPr="004A2E7B" w:rsidRDefault="004B30BC" w:rsidP="004B30BC">
      <w:pPr>
        <w:rPr>
          <w:rFonts w:ascii="Segoe UI" w:hAnsi="Segoe UI" w:cs="Segoe UI"/>
          <w:b/>
        </w:rPr>
      </w:pPr>
      <w:r w:rsidRPr="004A2E7B">
        <w:rPr>
          <w:rFonts w:ascii="Segoe UI" w:hAnsi="Segoe UI" w:cs="Segoe UI"/>
          <w:b/>
        </w:rPr>
        <w:t xml:space="preserve">For: </w:t>
      </w:r>
      <w:r w:rsidR="00452635">
        <w:rPr>
          <w:rFonts w:ascii="Segoe UI" w:hAnsi="Segoe UI" w:cs="Segoe UI"/>
          <w:b/>
        </w:rPr>
        <w:t>Information</w:t>
      </w:r>
    </w:p>
    <w:p w:rsidR="004B30BC" w:rsidRDefault="004B30BC" w:rsidP="004B30BC">
      <w:pPr>
        <w:jc w:val="both"/>
        <w:rPr>
          <w:rFonts w:ascii="Segoe UI" w:hAnsi="Segoe UI" w:cs="Segoe UI"/>
          <w:b/>
          <w:bCs/>
        </w:rPr>
      </w:pPr>
    </w:p>
    <w:p w:rsidR="004B30BC" w:rsidRPr="00A13D6A" w:rsidRDefault="004B30BC" w:rsidP="004B30BC">
      <w:pPr>
        <w:jc w:val="both"/>
        <w:rPr>
          <w:rFonts w:ascii="Segoe UI" w:hAnsi="Segoe UI" w:cs="Segoe UI"/>
          <w:b/>
          <w:bCs/>
          <w:i/>
        </w:rPr>
      </w:pPr>
      <w:r>
        <w:rPr>
          <w:rFonts w:ascii="Segoe UI" w:hAnsi="Segoe UI" w:cs="Segoe UI"/>
          <w:b/>
          <w:bCs/>
          <w:i/>
        </w:rPr>
        <w:t>National Issues</w:t>
      </w:r>
    </w:p>
    <w:p w:rsidR="004B30BC" w:rsidRDefault="004B30BC" w:rsidP="004B30BC">
      <w:pPr>
        <w:jc w:val="both"/>
        <w:rPr>
          <w:rFonts w:ascii="Segoe UI" w:hAnsi="Segoe UI" w:cs="Segoe UI"/>
          <w:b/>
          <w:bCs/>
        </w:rPr>
      </w:pPr>
    </w:p>
    <w:p w:rsidR="004D3442" w:rsidRPr="004A2E7B" w:rsidRDefault="004D3442" w:rsidP="004D3442">
      <w:pPr>
        <w:autoSpaceDE w:val="0"/>
        <w:autoSpaceDN w:val="0"/>
        <w:jc w:val="both"/>
        <w:rPr>
          <w:rFonts w:ascii="Segoe UI" w:hAnsi="Segoe UI" w:cs="Segoe UI"/>
          <w:bCs/>
        </w:rPr>
      </w:pPr>
      <w:r>
        <w:rPr>
          <w:rFonts w:ascii="Segoe UI" w:hAnsi="Segoe UI" w:cs="Segoe UI"/>
          <w:b/>
          <w:bCs/>
        </w:rPr>
        <w:t>1</w:t>
      </w:r>
      <w:r w:rsidRPr="004A2E7B">
        <w:rPr>
          <w:rFonts w:ascii="Segoe UI" w:hAnsi="Segoe UI" w:cs="Segoe UI"/>
          <w:b/>
          <w:bCs/>
        </w:rPr>
        <w:t xml:space="preserve">. </w:t>
      </w:r>
      <w:r w:rsidR="00DA46AF">
        <w:rPr>
          <w:rFonts w:ascii="Segoe UI" w:hAnsi="Segoe UI" w:cs="Segoe UI"/>
          <w:b/>
        </w:rPr>
        <w:t>A Promise to Learn – A Commitment to Act (Berwick Report)</w:t>
      </w:r>
    </w:p>
    <w:p w:rsidR="004D3442" w:rsidRDefault="004D3442" w:rsidP="004D3442">
      <w:pPr>
        <w:jc w:val="both"/>
        <w:rPr>
          <w:rFonts w:ascii="Segoe UI" w:hAnsi="Segoe UI" w:cs="Segoe UI"/>
          <w:u w:val="single"/>
        </w:rPr>
      </w:pPr>
    </w:p>
    <w:p w:rsidR="004D3442" w:rsidRDefault="00DA46AF" w:rsidP="004D3442">
      <w:pPr>
        <w:pStyle w:val="Default"/>
        <w:jc w:val="both"/>
        <w:rPr>
          <w:rFonts w:ascii="Segoe UI" w:hAnsi="Segoe UI" w:cs="Segoe UI"/>
          <w:bCs/>
        </w:rPr>
      </w:pPr>
      <w:r>
        <w:rPr>
          <w:rFonts w:ascii="Segoe UI" w:hAnsi="Segoe UI" w:cs="Segoe UI"/>
          <w:bCs/>
        </w:rPr>
        <w:t>Following the publication of the Francis Report, the Prime Minister asked Professor Don Berwick to review patient safety in the NHS.  A copy of the report may be accessed here:-</w:t>
      </w:r>
    </w:p>
    <w:p w:rsidR="009F4EC1" w:rsidRDefault="009F4EC1" w:rsidP="009F4EC1">
      <w:pPr>
        <w:pStyle w:val="Default"/>
        <w:jc w:val="both"/>
        <w:rPr>
          <w:rFonts w:ascii="Segoe UI" w:eastAsia="Times New Roman" w:hAnsi="Segoe UI" w:cs="Segoe UI"/>
        </w:rPr>
      </w:pPr>
    </w:p>
    <w:p w:rsidR="007A7FDB" w:rsidRPr="00DC3374" w:rsidRDefault="00524D58" w:rsidP="009F4EC1">
      <w:pPr>
        <w:pStyle w:val="Default"/>
        <w:jc w:val="both"/>
        <w:rPr>
          <w:rFonts w:ascii="Segoe UI" w:hAnsi="Segoe UI" w:cs="Segoe UI"/>
        </w:rPr>
      </w:pPr>
      <w:hyperlink r:id="rId9" w:history="1">
        <w:r w:rsidR="00DC3374" w:rsidRPr="00DC3374">
          <w:rPr>
            <w:rStyle w:val="Hyperlink"/>
            <w:rFonts w:ascii="Segoe UI" w:hAnsi="Segoe UI" w:cs="Segoe UI"/>
          </w:rPr>
          <w:t>https://www.gov.uk/government/uploads/system/uploads/attachment_data/file/226703/Berwick_Report.pdf</w:t>
        </w:r>
      </w:hyperlink>
    </w:p>
    <w:p w:rsidR="00DC3374" w:rsidRDefault="00DC3374" w:rsidP="009F4EC1">
      <w:pPr>
        <w:pStyle w:val="Default"/>
        <w:jc w:val="both"/>
        <w:rPr>
          <w:rFonts w:ascii="Segoe UI" w:eastAsia="Times New Roman" w:hAnsi="Segoe UI" w:cs="Segoe UI"/>
        </w:rPr>
      </w:pPr>
    </w:p>
    <w:p w:rsidR="00ED1932" w:rsidRDefault="00DA46AF" w:rsidP="009F4EC1">
      <w:pPr>
        <w:pStyle w:val="Default"/>
        <w:jc w:val="both"/>
        <w:rPr>
          <w:rFonts w:ascii="Segoe UI" w:eastAsia="Times New Roman" w:hAnsi="Segoe UI" w:cs="Segoe UI"/>
        </w:rPr>
      </w:pPr>
      <w:r>
        <w:rPr>
          <w:rFonts w:ascii="Segoe UI" w:eastAsia="Times New Roman" w:hAnsi="Segoe UI" w:cs="Segoe UI"/>
        </w:rPr>
        <w:t>The report sets out the lessons learned and specifies changes that are required.  Professor Berwick sates that the most important single change would be for the NHS</w:t>
      </w:r>
      <w:r w:rsidR="00452635">
        <w:rPr>
          <w:rFonts w:ascii="Segoe UI" w:eastAsia="Times New Roman" w:hAnsi="Segoe UI" w:cs="Segoe UI"/>
        </w:rPr>
        <w:t xml:space="preserve"> to become a system devoted to continual learning and improvement of patient care.  The report goes on to make ten recommendations on this point:-</w:t>
      </w:r>
    </w:p>
    <w:p w:rsidR="00452635" w:rsidRPr="00452635" w:rsidRDefault="00452635" w:rsidP="004B30BC">
      <w:pPr>
        <w:jc w:val="both"/>
        <w:rPr>
          <w:rFonts w:ascii="Segoe UI" w:hAnsi="Segoe UI" w:cs="Segoe UI"/>
        </w:rPr>
      </w:pPr>
    </w:p>
    <w:p w:rsidR="00452635" w:rsidRDefault="00452635" w:rsidP="004B30BC">
      <w:pPr>
        <w:jc w:val="both"/>
        <w:rPr>
          <w:rFonts w:ascii="Segoe UI" w:hAnsi="Segoe UI" w:cs="Segoe UI"/>
        </w:rPr>
      </w:pPr>
      <w:r w:rsidRPr="00452635">
        <w:rPr>
          <w:rFonts w:ascii="Segoe UI" w:hAnsi="Segoe UI" w:cs="Segoe UI"/>
          <w:b/>
          <w:bCs/>
        </w:rPr>
        <w:t xml:space="preserve">1. </w:t>
      </w:r>
      <w:r w:rsidRPr="00452635">
        <w:rPr>
          <w:rFonts w:ascii="Segoe UI" w:hAnsi="Segoe UI" w:cs="Segoe UI"/>
        </w:rPr>
        <w:t>The NHS should continually and forever reduce patient harm by embracing wholeheartedly an ethic of learning.</w:t>
      </w:r>
    </w:p>
    <w:p w:rsidR="00452635" w:rsidRDefault="00452635" w:rsidP="004B30BC">
      <w:pPr>
        <w:jc w:val="both"/>
        <w:rPr>
          <w:rFonts w:ascii="Segoe UI" w:hAnsi="Segoe UI" w:cs="Segoe UI"/>
        </w:rPr>
      </w:pPr>
      <w:r w:rsidRPr="00452635">
        <w:rPr>
          <w:rFonts w:ascii="Segoe UI" w:hAnsi="Segoe UI" w:cs="Segoe UI"/>
          <w:b/>
          <w:bCs/>
        </w:rPr>
        <w:t xml:space="preserve">2. </w:t>
      </w:r>
      <w:r w:rsidRPr="00452635">
        <w:rPr>
          <w:rFonts w:ascii="Segoe UI" w:hAnsi="Segoe UI" w:cs="Segoe UI"/>
        </w:rPr>
        <w:t xml:space="preserve">All leaders concerned with NHS healthcare – political, regulatory, governance, executive, clinical and advocacy – should place quality of care in general, and </w:t>
      </w:r>
      <w:r w:rsidRPr="00452635">
        <w:rPr>
          <w:rFonts w:ascii="Segoe UI" w:hAnsi="Segoe UI" w:cs="Segoe UI"/>
        </w:rPr>
        <w:lastRenderedPageBreak/>
        <w:t>patient safety in particular, at the top of their priorities for investment, inquiry, improvement, regular reporting, encouragement and support.</w:t>
      </w:r>
    </w:p>
    <w:p w:rsidR="00452635" w:rsidRDefault="00452635" w:rsidP="004B30BC">
      <w:pPr>
        <w:jc w:val="both"/>
        <w:rPr>
          <w:rFonts w:ascii="Segoe UI" w:hAnsi="Segoe UI" w:cs="Segoe UI"/>
        </w:rPr>
      </w:pPr>
      <w:r w:rsidRPr="00452635">
        <w:rPr>
          <w:rFonts w:ascii="Segoe UI" w:hAnsi="Segoe UI" w:cs="Segoe UI"/>
          <w:b/>
          <w:bCs/>
        </w:rPr>
        <w:t xml:space="preserve">3. </w:t>
      </w:r>
      <w:r w:rsidRPr="00452635">
        <w:rPr>
          <w:rFonts w:ascii="Segoe UI" w:hAnsi="Segoe UI" w:cs="Segoe UI"/>
        </w:rPr>
        <w:t>Patients and their carers should be present, powerful and involved at all levels of healthcare organisations from wards to the boards of Trusts.</w:t>
      </w:r>
    </w:p>
    <w:p w:rsidR="00452635" w:rsidRDefault="00452635" w:rsidP="004B30BC">
      <w:pPr>
        <w:jc w:val="both"/>
        <w:rPr>
          <w:rFonts w:ascii="Segoe UI" w:hAnsi="Segoe UI" w:cs="Segoe UI"/>
        </w:rPr>
      </w:pPr>
      <w:r w:rsidRPr="00452635">
        <w:rPr>
          <w:rFonts w:ascii="Segoe UI" w:hAnsi="Segoe UI" w:cs="Segoe UI"/>
          <w:b/>
          <w:bCs/>
        </w:rPr>
        <w:t xml:space="preserve">4. </w:t>
      </w:r>
      <w:r w:rsidRPr="00452635">
        <w:rPr>
          <w:rFonts w:ascii="Segoe UI" w:hAnsi="Segoe UI" w:cs="Segoe UI"/>
        </w:rPr>
        <w:t xml:space="preserve">Government, Health Education England and NHS England should assure that sufficient </w:t>
      </w:r>
      <w:proofErr w:type="gramStart"/>
      <w:r w:rsidRPr="00452635">
        <w:rPr>
          <w:rFonts w:ascii="Segoe UI" w:hAnsi="Segoe UI" w:cs="Segoe UI"/>
        </w:rPr>
        <w:t>staff are</w:t>
      </w:r>
      <w:proofErr w:type="gramEnd"/>
      <w:r w:rsidRPr="00452635">
        <w:rPr>
          <w:rFonts w:ascii="Segoe UI" w:hAnsi="Segoe UI" w:cs="Segoe UI"/>
        </w:rPr>
        <w:t xml:space="preserve"> available to meet the NHS’s needs now and in the future. Healthcare organisations should ensure that staff are present in appropriate numbers to provide safe care at all times and are well-supported.</w:t>
      </w:r>
    </w:p>
    <w:p w:rsidR="00452635" w:rsidRDefault="00452635" w:rsidP="004B30BC">
      <w:pPr>
        <w:jc w:val="both"/>
        <w:rPr>
          <w:rFonts w:ascii="Segoe UI" w:hAnsi="Segoe UI" w:cs="Segoe UI"/>
        </w:rPr>
      </w:pPr>
      <w:r w:rsidRPr="00452635">
        <w:rPr>
          <w:rFonts w:ascii="Segoe UI" w:hAnsi="Segoe UI" w:cs="Segoe UI"/>
          <w:b/>
          <w:bCs/>
        </w:rPr>
        <w:t xml:space="preserve">5. </w:t>
      </w:r>
      <w:r w:rsidRPr="00452635">
        <w:rPr>
          <w:rFonts w:ascii="Segoe UI" w:hAnsi="Segoe UI" w:cs="Segoe UI"/>
        </w:rPr>
        <w:t>Mastery of quality and patient safety sciences and practices should be part of initial preparation and lifelong education of all health care professionals, including managers and executives.</w:t>
      </w:r>
    </w:p>
    <w:p w:rsidR="00452635" w:rsidRDefault="00452635" w:rsidP="004B30BC">
      <w:pPr>
        <w:jc w:val="both"/>
        <w:rPr>
          <w:rFonts w:ascii="Segoe UI" w:hAnsi="Segoe UI" w:cs="Segoe UI"/>
        </w:rPr>
      </w:pPr>
      <w:r w:rsidRPr="00452635">
        <w:rPr>
          <w:rFonts w:ascii="Segoe UI" w:hAnsi="Segoe UI" w:cs="Segoe UI"/>
          <w:b/>
          <w:bCs/>
        </w:rPr>
        <w:t xml:space="preserve">6. </w:t>
      </w:r>
      <w:r w:rsidRPr="00452635">
        <w:rPr>
          <w:rFonts w:ascii="Segoe UI" w:hAnsi="Segoe UI" w:cs="Segoe UI"/>
        </w:rPr>
        <w:t>The NHS should become a learning organisation. Its leaders should create and support the capability for learning, and therefore change, at scale, within the NHS.</w:t>
      </w:r>
    </w:p>
    <w:p w:rsidR="00452635" w:rsidRDefault="00452635" w:rsidP="004B30BC">
      <w:pPr>
        <w:jc w:val="both"/>
        <w:rPr>
          <w:rFonts w:ascii="Segoe UI" w:hAnsi="Segoe UI" w:cs="Segoe UI"/>
        </w:rPr>
      </w:pPr>
      <w:r w:rsidRPr="00452635">
        <w:rPr>
          <w:rFonts w:ascii="Segoe UI" w:hAnsi="Segoe UI" w:cs="Segoe UI"/>
          <w:b/>
          <w:bCs/>
        </w:rPr>
        <w:t xml:space="preserve">7. </w:t>
      </w:r>
      <w:r w:rsidRPr="00452635">
        <w:rPr>
          <w:rFonts w:ascii="Segoe UI" w:hAnsi="Segoe UI" w:cs="Segoe UI"/>
        </w:rPr>
        <w:t>Transparency should be complete, timely and unequivocal. All data on quality and safety, whether assembled by government, organisations, or professional societies, should be shared in a timely fashion with all parties who want it, including, in accessible form, with the public.</w:t>
      </w:r>
    </w:p>
    <w:p w:rsidR="00452635" w:rsidRDefault="00452635" w:rsidP="004B30BC">
      <w:pPr>
        <w:jc w:val="both"/>
        <w:rPr>
          <w:rFonts w:ascii="Segoe UI" w:hAnsi="Segoe UI" w:cs="Segoe UI"/>
        </w:rPr>
      </w:pPr>
      <w:r w:rsidRPr="00452635">
        <w:rPr>
          <w:rFonts w:ascii="Segoe UI" w:hAnsi="Segoe UI" w:cs="Segoe UI"/>
          <w:b/>
          <w:bCs/>
        </w:rPr>
        <w:t xml:space="preserve">8. </w:t>
      </w:r>
      <w:r w:rsidRPr="00452635">
        <w:rPr>
          <w:rFonts w:ascii="Segoe UI" w:hAnsi="Segoe UI" w:cs="Segoe UI"/>
        </w:rPr>
        <w:t>All organisations should seek out the patient and carer voice as an essential asset in monitoring the safety and quality of care.</w:t>
      </w:r>
    </w:p>
    <w:p w:rsidR="00452635" w:rsidRDefault="00452635" w:rsidP="004B30BC">
      <w:pPr>
        <w:jc w:val="both"/>
        <w:rPr>
          <w:rFonts w:ascii="Segoe UI" w:hAnsi="Segoe UI" w:cs="Segoe UI"/>
        </w:rPr>
      </w:pPr>
      <w:r w:rsidRPr="00452635">
        <w:rPr>
          <w:rFonts w:ascii="Segoe UI" w:hAnsi="Segoe UI" w:cs="Segoe UI"/>
          <w:b/>
          <w:bCs/>
        </w:rPr>
        <w:t xml:space="preserve">9. </w:t>
      </w:r>
      <w:r w:rsidRPr="00452635">
        <w:rPr>
          <w:rFonts w:ascii="Segoe UI" w:hAnsi="Segoe UI" w:cs="Segoe UI"/>
        </w:rPr>
        <w:t>Supervisory and regulatory systems should be simple and clear. They should avoid diffusion of responsibility. They should be respectful of the goodwill and sound intention of the vast majority of staff. All incentives should point in the same direction.</w:t>
      </w:r>
    </w:p>
    <w:p w:rsidR="00452635" w:rsidRPr="00452635" w:rsidRDefault="00452635" w:rsidP="004B30BC">
      <w:pPr>
        <w:jc w:val="both"/>
        <w:rPr>
          <w:rFonts w:ascii="Segoe UI" w:hAnsi="Segoe UI" w:cs="Segoe UI"/>
        </w:rPr>
      </w:pPr>
      <w:r w:rsidRPr="00452635">
        <w:rPr>
          <w:rFonts w:ascii="Segoe UI" w:hAnsi="Segoe UI" w:cs="Segoe UI"/>
          <w:b/>
          <w:bCs/>
        </w:rPr>
        <w:t xml:space="preserve">10. </w:t>
      </w:r>
      <w:r w:rsidRPr="00452635">
        <w:rPr>
          <w:rFonts w:ascii="Segoe UI" w:hAnsi="Segoe UI" w:cs="Segoe UI"/>
        </w:rPr>
        <w:t>We support responsive regulation of organisations, with a hierarchy of responses. Recourse to criminal sanctions should be extremely rare, and should function primarily as a deterrent to wilful or reckless neglect or mistreatment.</w:t>
      </w:r>
    </w:p>
    <w:p w:rsidR="00452635" w:rsidRDefault="00452635" w:rsidP="004B30BC">
      <w:pPr>
        <w:jc w:val="both"/>
        <w:rPr>
          <w:rFonts w:ascii="Segoe UI" w:hAnsi="Segoe UI" w:cs="Segoe UI"/>
        </w:rPr>
      </w:pPr>
    </w:p>
    <w:p w:rsidR="00452635" w:rsidRDefault="00452635" w:rsidP="004B30BC">
      <w:pPr>
        <w:jc w:val="both"/>
        <w:rPr>
          <w:rFonts w:ascii="Segoe UI" w:hAnsi="Segoe UI" w:cs="Segoe UI"/>
        </w:rPr>
      </w:pPr>
      <w:r>
        <w:rPr>
          <w:rFonts w:ascii="Segoe UI" w:hAnsi="Segoe UI" w:cs="Segoe UI"/>
        </w:rPr>
        <w:t>I would encourage all Board members to read the report as I believe it positive contribution to recent debate and discussion around the NHS.</w:t>
      </w:r>
    </w:p>
    <w:p w:rsidR="00452635" w:rsidRDefault="00452635" w:rsidP="004B30BC">
      <w:pPr>
        <w:jc w:val="both"/>
        <w:rPr>
          <w:rFonts w:ascii="Segoe UI" w:hAnsi="Segoe UI" w:cs="Segoe UI"/>
        </w:rPr>
      </w:pPr>
    </w:p>
    <w:p w:rsidR="00452635" w:rsidRPr="004A2E7B" w:rsidRDefault="00452635" w:rsidP="00452635">
      <w:pPr>
        <w:autoSpaceDE w:val="0"/>
        <w:autoSpaceDN w:val="0"/>
        <w:jc w:val="both"/>
        <w:rPr>
          <w:rFonts w:ascii="Segoe UI" w:hAnsi="Segoe UI" w:cs="Segoe UI"/>
          <w:bCs/>
        </w:rPr>
      </w:pPr>
      <w:r>
        <w:rPr>
          <w:rFonts w:ascii="Segoe UI" w:hAnsi="Segoe UI" w:cs="Segoe UI"/>
          <w:b/>
          <w:bCs/>
        </w:rPr>
        <w:t>2</w:t>
      </w:r>
      <w:r w:rsidRPr="004A2E7B">
        <w:rPr>
          <w:rFonts w:ascii="Segoe UI" w:hAnsi="Segoe UI" w:cs="Segoe UI"/>
          <w:b/>
          <w:bCs/>
        </w:rPr>
        <w:t xml:space="preserve">. </w:t>
      </w:r>
      <w:proofErr w:type="spellStart"/>
      <w:r w:rsidR="00DA6FA2">
        <w:rPr>
          <w:rFonts w:ascii="Segoe UI" w:hAnsi="Segoe UI" w:cs="Segoe UI"/>
          <w:b/>
        </w:rPr>
        <w:t>Caldicott</w:t>
      </w:r>
      <w:proofErr w:type="spellEnd"/>
      <w:r w:rsidR="00DA6FA2">
        <w:rPr>
          <w:rFonts w:ascii="Segoe UI" w:hAnsi="Segoe UI" w:cs="Segoe UI"/>
          <w:b/>
        </w:rPr>
        <w:t xml:space="preserve"> Information Governance Review</w:t>
      </w:r>
    </w:p>
    <w:p w:rsidR="00452635" w:rsidRDefault="00452635" w:rsidP="00452635">
      <w:pPr>
        <w:jc w:val="both"/>
        <w:rPr>
          <w:rFonts w:ascii="Segoe UI" w:hAnsi="Segoe UI" w:cs="Segoe UI"/>
          <w:u w:val="single"/>
        </w:rPr>
      </w:pPr>
    </w:p>
    <w:p w:rsidR="00452635" w:rsidRDefault="00DA6FA2" w:rsidP="00452635">
      <w:pPr>
        <w:pStyle w:val="Default"/>
        <w:jc w:val="both"/>
        <w:rPr>
          <w:rFonts w:ascii="Segoe UI" w:hAnsi="Segoe UI" w:cs="Segoe UI"/>
          <w:bCs/>
        </w:rPr>
      </w:pPr>
      <w:r>
        <w:rPr>
          <w:rFonts w:ascii="Segoe UI" w:hAnsi="Segoe UI" w:cs="Segoe UI"/>
          <w:bCs/>
        </w:rPr>
        <w:t xml:space="preserve">The Government has published a response to Dame Fiona </w:t>
      </w:r>
      <w:proofErr w:type="spellStart"/>
      <w:r>
        <w:rPr>
          <w:rFonts w:ascii="Segoe UI" w:hAnsi="Segoe UI" w:cs="Segoe UI"/>
          <w:bCs/>
        </w:rPr>
        <w:t>Caldicott’s</w:t>
      </w:r>
      <w:proofErr w:type="spellEnd"/>
      <w:r>
        <w:rPr>
          <w:rFonts w:ascii="Segoe UI" w:hAnsi="Segoe UI" w:cs="Segoe UI"/>
          <w:bCs/>
        </w:rPr>
        <w:t xml:space="preserve"> independent review of how information about individuals is shared across the health and care system.  All the recommendations of the </w:t>
      </w:r>
      <w:proofErr w:type="spellStart"/>
      <w:r>
        <w:rPr>
          <w:rFonts w:ascii="Segoe UI" w:hAnsi="Segoe UI" w:cs="Segoe UI"/>
          <w:bCs/>
        </w:rPr>
        <w:t>Caldicott</w:t>
      </w:r>
      <w:proofErr w:type="spellEnd"/>
      <w:r>
        <w:rPr>
          <w:rFonts w:ascii="Segoe UI" w:hAnsi="Segoe UI" w:cs="Segoe UI"/>
          <w:bCs/>
        </w:rPr>
        <w:t xml:space="preserve"> report are accepted and a copy of the response may be accessed here:-</w:t>
      </w:r>
    </w:p>
    <w:p w:rsidR="00DA6FA2" w:rsidRDefault="00DA6FA2" w:rsidP="00452635">
      <w:pPr>
        <w:pStyle w:val="Default"/>
        <w:jc w:val="both"/>
        <w:rPr>
          <w:rFonts w:ascii="Segoe UI" w:hAnsi="Segoe UI" w:cs="Segoe UI"/>
          <w:bCs/>
        </w:rPr>
      </w:pPr>
    </w:p>
    <w:p w:rsidR="00DA6FA2" w:rsidRDefault="00524D58" w:rsidP="00452635">
      <w:pPr>
        <w:pStyle w:val="Default"/>
        <w:jc w:val="both"/>
        <w:rPr>
          <w:rFonts w:ascii="Segoe UI" w:hAnsi="Segoe UI" w:cs="Segoe UI"/>
          <w:bCs/>
        </w:rPr>
      </w:pPr>
      <w:hyperlink r:id="rId10" w:history="1">
        <w:r w:rsidR="00DA6FA2" w:rsidRPr="00324F21">
          <w:rPr>
            <w:rStyle w:val="Hyperlink"/>
            <w:rFonts w:ascii="Segoe UI" w:hAnsi="Segoe UI" w:cs="Segoe UI"/>
            <w:bCs/>
          </w:rPr>
          <w:t>https://www.gov.uk/government/uploads/system/uploads/attachment_data/file/239273/9731-2901141-TSO-Caldicott-Government_Response_ACCESSIBLE.pdf</w:t>
        </w:r>
      </w:hyperlink>
    </w:p>
    <w:p w:rsidR="00DA6FA2" w:rsidRDefault="00DA6FA2" w:rsidP="00452635">
      <w:pPr>
        <w:pStyle w:val="Default"/>
        <w:jc w:val="both"/>
        <w:rPr>
          <w:rFonts w:ascii="Segoe UI" w:hAnsi="Segoe UI" w:cs="Segoe UI"/>
          <w:bCs/>
        </w:rPr>
      </w:pPr>
    </w:p>
    <w:p w:rsidR="00452635" w:rsidRDefault="00DA6FA2" w:rsidP="004B30BC">
      <w:pPr>
        <w:jc w:val="both"/>
        <w:rPr>
          <w:rFonts w:ascii="Segoe UI" w:hAnsi="Segoe UI" w:cs="Segoe UI"/>
        </w:rPr>
      </w:pPr>
      <w:r>
        <w:rPr>
          <w:rFonts w:ascii="Segoe UI" w:hAnsi="Segoe UI" w:cs="Segoe UI"/>
        </w:rPr>
        <w:t xml:space="preserve">The response sets out the seven revised </w:t>
      </w:r>
      <w:proofErr w:type="spellStart"/>
      <w:r>
        <w:rPr>
          <w:rFonts w:ascii="Segoe UI" w:hAnsi="Segoe UI" w:cs="Segoe UI"/>
        </w:rPr>
        <w:t>Caldicott</w:t>
      </w:r>
      <w:proofErr w:type="spellEnd"/>
      <w:r>
        <w:rPr>
          <w:rFonts w:ascii="Segoe UI" w:hAnsi="Segoe UI" w:cs="Segoe UI"/>
        </w:rPr>
        <w:t xml:space="preserve"> principles </w:t>
      </w:r>
      <w:r w:rsidR="00545795">
        <w:rPr>
          <w:rFonts w:ascii="Segoe UI" w:hAnsi="Segoe UI" w:cs="Segoe UI"/>
        </w:rPr>
        <w:t>which I would draw attention to</w:t>
      </w:r>
      <w:r>
        <w:rPr>
          <w:rFonts w:ascii="Segoe UI" w:hAnsi="Segoe UI" w:cs="Segoe UI"/>
        </w:rPr>
        <w:t>.</w:t>
      </w:r>
    </w:p>
    <w:p w:rsidR="00452635" w:rsidRDefault="00452635" w:rsidP="004B30BC">
      <w:pPr>
        <w:jc w:val="both"/>
        <w:rPr>
          <w:rFonts w:ascii="Segoe UI" w:hAnsi="Segoe UI" w:cs="Segoe UI"/>
        </w:rPr>
      </w:pPr>
    </w:p>
    <w:p w:rsidR="00DA6FA2" w:rsidRPr="004A2E7B" w:rsidRDefault="00DA6FA2" w:rsidP="00DA6FA2">
      <w:pPr>
        <w:autoSpaceDE w:val="0"/>
        <w:autoSpaceDN w:val="0"/>
        <w:jc w:val="both"/>
        <w:rPr>
          <w:rFonts w:ascii="Segoe UI" w:hAnsi="Segoe UI" w:cs="Segoe UI"/>
          <w:bCs/>
        </w:rPr>
      </w:pPr>
      <w:r>
        <w:rPr>
          <w:rFonts w:ascii="Segoe UI" w:hAnsi="Segoe UI" w:cs="Segoe UI"/>
          <w:b/>
          <w:bCs/>
        </w:rPr>
        <w:t>3</w:t>
      </w:r>
      <w:r w:rsidRPr="004A2E7B">
        <w:rPr>
          <w:rFonts w:ascii="Segoe UI" w:hAnsi="Segoe UI" w:cs="Segoe UI"/>
          <w:b/>
          <w:bCs/>
        </w:rPr>
        <w:t xml:space="preserve">. </w:t>
      </w:r>
      <w:r>
        <w:rPr>
          <w:rFonts w:ascii="Segoe UI" w:hAnsi="Segoe UI" w:cs="Segoe UI"/>
          <w:b/>
        </w:rPr>
        <w:t>Deputy Chief Medical Officers Appointed</w:t>
      </w:r>
    </w:p>
    <w:p w:rsidR="00DA6FA2" w:rsidRDefault="00DA6FA2" w:rsidP="00DA6FA2">
      <w:pPr>
        <w:jc w:val="both"/>
        <w:rPr>
          <w:rFonts w:ascii="Segoe UI" w:hAnsi="Segoe UI" w:cs="Segoe UI"/>
          <w:u w:val="single"/>
        </w:rPr>
      </w:pPr>
    </w:p>
    <w:p w:rsidR="00DA6FA2" w:rsidRDefault="000C228A" w:rsidP="00DA6FA2">
      <w:pPr>
        <w:pStyle w:val="Default"/>
        <w:jc w:val="both"/>
        <w:rPr>
          <w:rFonts w:ascii="Segoe UI" w:hAnsi="Segoe UI" w:cs="Segoe UI"/>
          <w:bCs/>
        </w:rPr>
      </w:pPr>
      <w:r>
        <w:rPr>
          <w:rFonts w:ascii="Segoe UI" w:hAnsi="Segoe UI" w:cs="Segoe UI"/>
          <w:bCs/>
        </w:rPr>
        <w:t>Two Deputy Chief Medical Officers for England have now taken up post in the Department of Health to support the work of the Chief Medical Officer, Professor Dame Sally Davies.  The two deputies are:-</w:t>
      </w:r>
    </w:p>
    <w:p w:rsidR="000C228A" w:rsidRDefault="000C228A" w:rsidP="000C228A">
      <w:pPr>
        <w:pStyle w:val="Default"/>
        <w:numPr>
          <w:ilvl w:val="0"/>
          <w:numId w:val="45"/>
        </w:numPr>
        <w:jc w:val="both"/>
        <w:rPr>
          <w:rFonts w:ascii="Segoe UI" w:hAnsi="Segoe UI" w:cs="Segoe UI"/>
          <w:bCs/>
        </w:rPr>
      </w:pPr>
      <w:r>
        <w:rPr>
          <w:rFonts w:ascii="Segoe UI" w:hAnsi="Segoe UI" w:cs="Segoe UI"/>
          <w:bCs/>
        </w:rPr>
        <w:t>Professor David Walker – focus on public health and wellbeing</w:t>
      </w:r>
    </w:p>
    <w:p w:rsidR="000C228A" w:rsidRDefault="000C228A" w:rsidP="000C228A">
      <w:pPr>
        <w:pStyle w:val="Default"/>
        <w:numPr>
          <w:ilvl w:val="0"/>
          <w:numId w:val="45"/>
        </w:numPr>
        <w:jc w:val="both"/>
        <w:rPr>
          <w:rFonts w:ascii="Segoe UI" w:hAnsi="Segoe UI" w:cs="Segoe UI"/>
          <w:bCs/>
        </w:rPr>
      </w:pPr>
      <w:r>
        <w:rPr>
          <w:rFonts w:ascii="Segoe UI" w:hAnsi="Segoe UI" w:cs="Segoe UI"/>
          <w:bCs/>
        </w:rPr>
        <w:t>Professor John Watson – focus on health protection, including anti-microbial resistance</w:t>
      </w:r>
    </w:p>
    <w:p w:rsidR="00DA6FA2" w:rsidRDefault="00DA6FA2" w:rsidP="004B30BC">
      <w:pPr>
        <w:jc w:val="both"/>
        <w:rPr>
          <w:rFonts w:ascii="Segoe UI" w:hAnsi="Segoe UI" w:cs="Segoe UI"/>
        </w:rPr>
      </w:pPr>
    </w:p>
    <w:p w:rsidR="000C228A" w:rsidRPr="004A2E7B" w:rsidRDefault="000C228A" w:rsidP="000C228A">
      <w:pPr>
        <w:autoSpaceDE w:val="0"/>
        <w:autoSpaceDN w:val="0"/>
        <w:jc w:val="both"/>
        <w:rPr>
          <w:rFonts w:ascii="Segoe UI" w:hAnsi="Segoe UI" w:cs="Segoe UI"/>
          <w:bCs/>
        </w:rPr>
      </w:pPr>
      <w:r>
        <w:rPr>
          <w:rFonts w:ascii="Segoe UI" w:hAnsi="Segoe UI" w:cs="Segoe UI"/>
          <w:b/>
          <w:bCs/>
        </w:rPr>
        <w:t>4</w:t>
      </w:r>
      <w:r w:rsidRPr="004A2E7B">
        <w:rPr>
          <w:rFonts w:ascii="Segoe UI" w:hAnsi="Segoe UI" w:cs="Segoe UI"/>
          <w:b/>
          <w:bCs/>
        </w:rPr>
        <w:t xml:space="preserve">. </w:t>
      </w:r>
      <w:r w:rsidR="00D05724">
        <w:rPr>
          <w:rFonts w:ascii="Segoe UI" w:hAnsi="Segoe UI" w:cs="Segoe UI"/>
          <w:b/>
        </w:rPr>
        <w:t>Monitor’s Risk Assessment Framework</w:t>
      </w:r>
    </w:p>
    <w:p w:rsidR="000C228A" w:rsidRDefault="000C228A" w:rsidP="000C228A">
      <w:pPr>
        <w:jc w:val="both"/>
        <w:rPr>
          <w:rFonts w:ascii="Segoe UI" w:hAnsi="Segoe UI" w:cs="Segoe UI"/>
          <w:u w:val="single"/>
        </w:rPr>
      </w:pPr>
    </w:p>
    <w:p w:rsidR="000C228A" w:rsidRDefault="00D05724" w:rsidP="000C228A">
      <w:pPr>
        <w:pStyle w:val="Default"/>
        <w:jc w:val="both"/>
        <w:rPr>
          <w:rFonts w:ascii="Segoe UI" w:hAnsi="Segoe UI" w:cs="Segoe UI"/>
          <w:bCs/>
        </w:rPr>
      </w:pPr>
      <w:r>
        <w:rPr>
          <w:rFonts w:ascii="Segoe UI" w:hAnsi="Segoe UI" w:cs="Segoe UI"/>
          <w:bCs/>
        </w:rPr>
        <w:t>Monitor has published the Risk Assessment Framework which will replace the ‘Compliance Framework’ from 1 October 2013.  A copy of the new Framework may be accessed here:-</w:t>
      </w:r>
    </w:p>
    <w:p w:rsidR="00D05724" w:rsidRDefault="00D05724" w:rsidP="000C228A">
      <w:pPr>
        <w:pStyle w:val="Default"/>
        <w:jc w:val="both"/>
        <w:rPr>
          <w:rFonts w:ascii="Segoe UI" w:hAnsi="Segoe UI" w:cs="Segoe UI"/>
          <w:bCs/>
        </w:rPr>
      </w:pPr>
    </w:p>
    <w:p w:rsidR="00D05724" w:rsidRDefault="00524D58" w:rsidP="000C228A">
      <w:pPr>
        <w:pStyle w:val="Default"/>
        <w:jc w:val="both"/>
        <w:rPr>
          <w:rFonts w:ascii="Segoe UI" w:hAnsi="Segoe UI" w:cs="Segoe UI"/>
          <w:bCs/>
        </w:rPr>
      </w:pPr>
      <w:hyperlink r:id="rId11" w:history="1">
        <w:r w:rsidR="00D05724" w:rsidRPr="00324F21">
          <w:rPr>
            <w:rStyle w:val="Hyperlink"/>
            <w:rFonts w:ascii="Segoe UI" w:hAnsi="Segoe UI" w:cs="Segoe UI"/>
            <w:bCs/>
          </w:rPr>
          <w:t>http://www.monitor.gov.uk/raf</w:t>
        </w:r>
      </w:hyperlink>
    </w:p>
    <w:p w:rsidR="00D05724" w:rsidRDefault="00D05724" w:rsidP="000C228A">
      <w:pPr>
        <w:pStyle w:val="Default"/>
        <w:jc w:val="both"/>
        <w:rPr>
          <w:rFonts w:ascii="Segoe UI" w:hAnsi="Segoe UI" w:cs="Segoe UI"/>
          <w:bCs/>
        </w:rPr>
      </w:pPr>
    </w:p>
    <w:p w:rsidR="00D05724" w:rsidRDefault="00D05724" w:rsidP="000C228A">
      <w:pPr>
        <w:pStyle w:val="Default"/>
        <w:jc w:val="both"/>
        <w:rPr>
          <w:rFonts w:ascii="Segoe UI" w:hAnsi="Segoe UI" w:cs="Segoe UI"/>
          <w:bCs/>
        </w:rPr>
      </w:pPr>
      <w:r>
        <w:rPr>
          <w:rFonts w:ascii="Segoe UI" w:hAnsi="Segoe UI" w:cs="Segoe UI"/>
          <w:bCs/>
        </w:rPr>
        <w:t xml:space="preserve">The new Framework takes account of the changes to the regulatory regime through the Health and Social Care Act 2012.  The Framework will be the way in which Monitor regulates NHS foundation trusts, assessing governance and financial stability.  The Framework also sets out the regulatory action that Monitor may take. </w:t>
      </w:r>
    </w:p>
    <w:p w:rsidR="00D05724" w:rsidRDefault="00D05724" w:rsidP="000C228A">
      <w:pPr>
        <w:pStyle w:val="Default"/>
        <w:jc w:val="both"/>
        <w:rPr>
          <w:rFonts w:ascii="Segoe UI" w:hAnsi="Segoe UI" w:cs="Segoe UI"/>
          <w:bCs/>
        </w:rPr>
      </w:pPr>
    </w:p>
    <w:p w:rsidR="00D05724" w:rsidRDefault="00D05724" w:rsidP="000C228A">
      <w:pPr>
        <w:pStyle w:val="Default"/>
        <w:jc w:val="both"/>
        <w:rPr>
          <w:rFonts w:ascii="Segoe UI" w:hAnsi="Segoe UI" w:cs="Segoe UI"/>
          <w:bCs/>
        </w:rPr>
      </w:pPr>
      <w:r>
        <w:rPr>
          <w:rFonts w:ascii="Segoe UI" w:hAnsi="Segoe UI" w:cs="Segoe UI"/>
          <w:bCs/>
        </w:rPr>
        <w:t>I have asked the Director of Finance, Director of Nursing and Clinical Standards, and Trust Secretary to review the Framework and present a report on it to Board in October 2013.</w:t>
      </w:r>
    </w:p>
    <w:p w:rsidR="000C228A" w:rsidRDefault="000C228A" w:rsidP="004B30BC">
      <w:pPr>
        <w:jc w:val="both"/>
        <w:rPr>
          <w:rFonts w:ascii="Segoe UI" w:hAnsi="Segoe UI" w:cs="Segoe UI"/>
        </w:rPr>
      </w:pPr>
    </w:p>
    <w:p w:rsidR="004B30BC" w:rsidRDefault="004B30BC" w:rsidP="004B30BC">
      <w:pPr>
        <w:jc w:val="both"/>
        <w:rPr>
          <w:rFonts w:ascii="Segoe UI" w:hAnsi="Segoe UI" w:cs="Segoe UI"/>
          <w:b/>
          <w:i/>
        </w:rPr>
      </w:pPr>
      <w:r>
        <w:rPr>
          <w:rFonts w:ascii="Segoe UI" w:hAnsi="Segoe UI" w:cs="Segoe UI"/>
          <w:b/>
          <w:i/>
        </w:rPr>
        <w:t>Local / Trust Issues</w:t>
      </w:r>
    </w:p>
    <w:p w:rsidR="004B30BC" w:rsidRPr="000F4D21" w:rsidRDefault="004B30BC" w:rsidP="004B30BC">
      <w:pPr>
        <w:jc w:val="both"/>
        <w:rPr>
          <w:rFonts w:ascii="Segoe UI" w:hAnsi="Segoe UI" w:cs="Segoe UI"/>
          <w:b/>
          <w:i/>
        </w:rPr>
      </w:pPr>
    </w:p>
    <w:p w:rsidR="004B30BC" w:rsidRPr="0005435E" w:rsidRDefault="005756E9" w:rsidP="004B30BC">
      <w:pPr>
        <w:jc w:val="both"/>
        <w:rPr>
          <w:rFonts w:ascii="Segoe UI" w:hAnsi="Segoe UI" w:cs="Segoe UI"/>
          <w:b/>
        </w:rPr>
      </w:pPr>
      <w:r>
        <w:rPr>
          <w:rFonts w:ascii="Segoe UI" w:hAnsi="Segoe UI" w:cs="Segoe UI"/>
          <w:b/>
        </w:rPr>
        <w:t>5</w:t>
      </w:r>
      <w:r w:rsidR="004B30BC" w:rsidRPr="0005435E">
        <w:rPr>
          <w:rFonts w:ascii="Segoe UI" w:hAnsi="Segoe UI" w:cs="Segoe UI"/>
          <w:b/>
        </w:rPr>
        <w:t xml:space="preserve">. </w:t>
      </w:r>
      <w:r w:rsidR="004B30BC">
        <w:rPr>
          <w:rFonts w:ascii="Segoe UI" w:hAnsi="Segoe UI" w:cs="Segoe UI"/>
          <w:b/>
        </w:rPr>
        <w:t>CEO Stakeholder Meetings</w:t>
      </w:r>
      <w:r w:rsidR="002F0D48">
        <w:rPr>
          <w:rFonts w:ascii="Segoe UI" w:hAnsi="Segoe UI" w:cs="Segoe UI"/>
          <w:b/>
        </w:rPr>
        <w:t xml:space="preserve"> </w:t>
      </w:r>
      <w:r w:rsidR="00F12A21">
        <w:rPr>
          <w:rFonts w:ascii="Segoe UI" w:hAnsi="Segoe UI" w:cs="Segoe UI"/>
          <w:b/>
        </w:rPr>
        <w:t>&amp; Visits</w:t>
      </w:r>
    </w:p>
    <w:p w:rsidR="004B30BC" w:rsidRDefault="004B30BC" w:rsidP="004B30BC">
      <w:pPr>
        <w:jc w:val="both"/>
        <w:rPr>
          <w:rFonts w:ascii="Segoe UI" w:hAnsi="Segoe UI" w:cs="Segoe UI"/>
          <w:color w:val="000000"/>
        </w:rPr>
      </w:pPr>
    </w:p>
    <w:p w:rsidR="00766A38" w:rsidRPr="00766A38" w:rsidRDefault="00E02201" w:rsidP="00766A38">
      <w:pPr>
        <w:jc w:val="both"/>
        <w:rPr>
          <w:rFonts w:ascii="Segoe UI" w:hAnsi="Segoe UI" w:cs="Segoe UI"/>
        </w:rPr>
      </w:pPr>
      <w:r>
        <w:rPr>
          <w:rFonts w:ascii="Segoe UI" w:hAnsi="Segoe UI" w:cs="Segoe UI"/>
        </w:rPr>
        <w:t>Since the last meeting, key stakeholders that I have met</w:t>
      </w:r>
      <w:r w:rsidR="00720D2A">
        <w:rPr>
          <w:rFonts w:ascii="Segoe UI" w:hAnsi="Segoe UI" w:cs="Segoe UI"/>
        </w:rPr>
        <w:t xml:space="preserve">, </w:t>
      </w:r>
      <w:r w:rsidR="008F6241">
        <w:rPr>
          <w:rFonts w:ascii="Segoe UI" w:hAnsi="Segoe UI" w:cs="Segoe UI"/>
        </w:rPr>
        <w:t xml:space="preserve">visits </w:t>
      </w:r>
      <w:r w:rsidR="00F12A21">
        <w:rPr>
          <w:rFonts w:ascii="Segoe UI" w:hAnsi="Segoe UI" w:cs="Segoe UI"/>
        </w:rPr>
        <w:t xml:space="preserve">I have undertaken and meetings </w:t>
      </w:r>
      <w:r w:rsidR="008F6241">
        <w:rPr>
          <w:rFonts w:ascii="Segoe UI" w:hAnsi="Segoe UI" w:cs="Segoe UI"/>
        </w:rPr>
        <w:t>that I have attended have included:-</w:t>
      </w:r>
    </w:p>
    <w:p w:rsidR="005A1911" w:rsidRDefault="002F50F5" w:rsidP="008F6241">
      <w:pPr>
        <w:pStyle w:val="ListParagraph"/>
        <w:numPr>
          <w:ilvl w:val="0"/>
          <w:numId w:val="33"/>
        </w:numPr>
        <w:jc w:val="both"/>
        <w:rPr>
          <w:rFonts w:ascii="Segoe UI" w:hAnsi="Segoe UI" w:cs="Segoe UI"/>
        </w:rPr>
      </w:pPr>
      <w:r>
        <w:rPr>
          <w:rFonts w:ascii="Segoe UI" w:hAnsi="Segoe UI" w:cs="Segoe UI"/>
        </w:rPr>
        <w:t xml:space="preserve">Visit to </w:t>
      </w:r>
      <w:r w:rsidR="007023B2">
        <w:rPr>
          <w:rFonts w:ascii="Segoe UI" w:hAnsi="Segoe UI" w:cs="Segoe UI"/>
        </w:rPr>
        <w:t>Assertive Outreach Team, Oxfordshire</w:t>
      </w:r>
    </w:p>
    <w:p w:rsidR="00A15670" w:rsidRDefault="00FE2907" w:rsidP="004B30BC">
      <w:pPr>
        <w:pStyle w:val="ListParagraph"/>
        <w:numPr>
          <w:ilvl w:val="0"/>
          <w:numId w:val="33"/>
        </w:numPr>
        <w:jc w:val="both"/>
        <w:rPr>
          <w:rFonts w:ascii="Segoe UI" w:hAnsi="Segoe UI" w:cs="Segoe UI"/>
        </w:rPr>
      </w:pPr>
      <w:r>
        <w:rPr>
          <w:rFonts w:ascii="Segoe UI" w:hAnsi="Segoe UI" w:cs="Segoe UI"/>
        </w:rPr>
        <w:t xml:space="preserve">Visit to </w:t>
      </w:r>
      <w:r w:rsidR="007023B2">
        <w:rPr>
          <w:rFonts w:ascii="Segoe UI" w:hAnsi="Segoe UI" w:cs="Segoe UI"/>
        </w:rPr>
        <w:t>L.O.V.E Care Farm, Oxfordshire</w:t>
      </w:r>
    </w:p>
    <w:p w:rsidR="009F4EC1" w:rsidRPr="002F50F5" w:rsidRDefault="007023B2" w:rsidP="002F50F5">
      <w:pPr>
        <w:pStyle w:val="ListParagraph"/>
        <w:numPr>
          <w:ilvl w:val="0"/>
          <w:numId w:val="33"/>
        </w:numPr>
        <w:jc w:val="both"/>
        <w:rPr>
          <w:rFonts w:ascii="Segoe UI" w:hAnsi="Segoe UI" w:cs="Segoe UI"/>
        </w:rPr>
      </w:pPr>
      <w:r>
        <w:rPr>
          <w:rFonts w:ascii="Segoe UI" w:hAnsi="Segoe UI" w:cs="Segoe UI"/>
        </w:rPr>
        <w:t xml:space="preserve">Visit to BT </w:t>
      </w:r>
    </w:p>
    <w:p w:rsidR="00AC7AFB" w:rsidRDefault="007023B2" w:rsidP="004B30BC">
      <w:pPr>
        <w:pStyle w:val="ListParagraph"/>
        <w:numPr>
          <w:ilvl w:val="0"/>
          <w:numId w:val="33"/>
        </w:numPr>
        <w:jc w:val="both"/>
        <w:rPr>
          <w:rFonts w:ascii="Segoe UI" w:hAnsi="Segoe UI" w:cs="Segoe UI"/>
        </w:rPr>
      </w:pPr>
      <w:r>
        <w:rPr>
          <w:rFonts w:ascii="Segoe UI" w:hAnsi="Segoe UI" w:cs="Segoe UI"/>
        </w:rPr>
        <w:lastRenderedPageBreak/>
        <w:t>Visit to Memory Clinic, Warneford Hospital</w:t>
      </w:r>
    </w:p>
    <w:p w:rsidR="00F12A21" w:rsidRDefault="007023B2" w:rsidP="004B30BC">
      <w:pPr>
        <w:pStyle w:val="ListParagraph"/>
        <w:numPr>
          <w:ilvl w:val="0"/>
          <w:numId w:val="33"/>
        </w:numPr>
        <w:jc w:val="both"/>
        <w:rPr>
          <w:rFonts w:ascii="Segoe UI" w:hAnsi="Segoe UI" w:cs="Segoe UI"/>
        </w:rPr>
      </w:pPr>
      <w:r>
        <w:rPr>
          <w:rFonts w:ascii="Segoe UI" w:hAnsi="Segoe UI" w:cs="Segoe UI"/>
        </w:rPr>
        <w:t>Meeting with Dr Stephen Richards, OCCG</w:t>
      </w:r>
    </w:p>
    <w:p w:rsidR="00720D2A" w:rsidRDefault="00720D2A" w:rsidP="00720D2A">
      <w:pPr>
        <w:pStyle w:val="ListParagraph"/>
        <w:jc w:val="both"/>
        <w:rPr>
          <w:rFonts w:ascii="Segoe UI" w:hAnsi="Segoe UI" w:cs="Segoe UI"/>
        </w:rPr>
      </w:pPr>
    </w:p>
    <w:p w:rsidR="005756E9" w:rsidRDefault="005756E9" w:rsidP="005756E9">
      <w:pPr>
        <w:jc w:val="both"/>
        <w:rPr>
          <w:rFonts w:ascii="Segoe UI" w:hAnsi="Segoe UI" w:cs="Segoe UI"/>
        </w:rPr>
      </w:pPr>
      <w:r>
        <w:rPr>
          <w:rFonts w:ascii="Segoe UI" w:hAnsi="Segoe UI" w:cs="Segoe UI"/>
          <w:b/>
        </w:rPr>
        <w:t>6.</w:t>
      </w:r>
      <w:r w:rsidRPr="0005435E">
        <w:rPr>
          <w:rFonts w:ascii="Segoe UI" w:hAnsi="Segoe UI" w:cs="Segoe UI"/>
          <w:b/>
        </w:rPr>
        <w:t xml:space="preserve"> </w:t>
      </w:r>
      <w:r>
        <w:rPr>
          <w:rFonts w:ascii="Segoe UI" w:hAnsi="Segoe UI" w:cs="Segoe UI"/>
          <w:b/>
        </w:rPr>
        <w:t>Trust AGM</w:t>
      </w:r>
    </w:p>
    <w:p w:rsidR="005756E9" w:rsidRPr="00720D2A" w:rsidRDefault="005756E9" w:rsidP="005756E9">
      <w:pPr>
        <w:jc w:val="both"/>
        <w:rPr>
          <w:rFonts w:ascii="Arial" w:hAnsi="Arial" w:cs="Arial"/>
          <w:color w:val="000000" w:themeColor="text1"/>
        </w:rPr>
      </w:pPr>
    </w:p>
    <w:p w:rsidR="005756E9" w:rsidRPr="00720D2A" w:rsidRDefault="005756E9" w:rsidP="005756E9">
      <w:pPr>
        <w:jc w:val="both"/>
        <w:rPr>
          <w:rFonts w:ascii="Segoe UI" w:hAnsi="Segoe UI" w:cs="Segoe UI"/>
          <w:color w:val="000000" w:themeColor="text1"/>
        </w:rPr>
      </w:pPr>
      <w:r>
        <w:rPr>
          <w:rFonts w:ascii="Segoe UI" w:hAnsi="Segoe UI" w:cs="Segoe UI"/>
          <w:color w:val="000000" w:themeColor="text1"/>
        </w:rPr>
        <w:t>The Trust’s AGM took place on 10 September 2013 in High Wycombe, Buckinghamshire.  In addition to presenting the Annual Report, Statutory Accounts and Auditor’s Report to the Governors, three presentations from difference services across the Trust where prov</w:t>
      </w:r>
      <w:r w:rsidR="00146C25">
        <w:rPr>
          <w:rFonts w:ascii="Segoe UI" w:hAnsi="Segoe UI" w:cs="Segoe UI"/>
          <w:color w:val="000000" w:themeColor="text1"/>
        </w:rPr>
        <w:t>ided.  The AGM was well attended and we have had much positive feedback about the event.</w:t>
      </w:r>
    </w:p>
    <w:p w:rsidR="005756E9" w:rsidRPr="00720D2A" w:rsidRDefault="005756E9" w:rsidP="00720D2A">
      <w:pPr>
        <w:jc w:val="both"/>
        <w:rPr>
          <w:rFonts w:ascii="Segoe UI" w:hAnsi="Segoe UI" w:cs="Segoe UI"/>
        </w:rPr>
      </w:pPr>
    </w:p>
    <w:p w:rsidR="00896E5B" w:rsidRDefault="007023B2" w:rsidP="00896E5B">
      <w:pPr>
        <w:jc w:val="both"/>
        <w:rPr>
          <w:rFonts w:ascii="Segoe UI" w:hAnsi="Segoe UI" w:cs="Segoe UI"/>
        </w:rPr>
      </w:pPr>
      <w:r>
        <w:rPr>
          <w:rFonts w:ascii="Segoe UI" w:hAnsi="Segoe UI" w:cs="Segoe UI"/>
          <w:b/>
        </w:rPr>
        <w:t>7</w:t>
      </w:r>
      <w:r w:rsidR="00896E5B">
        <w:rPr>
          <w:rFonts w:ascii="Segoe UI" w:hAnsi="Segoe UI" w:cs="Segoe UI"/>
          <w:b/>
        </w:rPr>
        <w:t>.</w:t>
      </w:r>
      <w:r w:rsidR="00896E5B" w:rsidRPr="0005435E">
        <w:rPr>
          <w:rFonts w:ascii="Segoe UI" w:hAnsi="Segoe UI" w:cs="Segoe UI"/>
          <w:b/>
        </w:rPr>
        <w:t xml:space="preserve"> </w:t>
      </w:r>
      <w:r w:rsidR="00146C25">
        <w:rPr>
          <w:rFonts w:ascii="Segoe UI" w:hAnsi="Segoe UI" w:cs="Segoe UI"/>
          <w:b/>
        </w:rPr>
        <w:t>Thames Valley and Wessex NHS Leadership Recognition Awards 2013</w:t>
      </w:r>
    </w:p>
    <w:p w:rsidR="00B532D8" w:rsidRDefault="00B532D8" w:rsidP="00896E5B">
      <w:pPr>
        <w:jc w:val="both"/>
        <w:rPr>
          <w:rFonts w:ascii="Segoe UI" w:hAnsi="Segoe UI" w:cs="Segoe UI"/>
        </w:rPr>
      </w:pPr>
    </w:p>
    <w:p w:rsidR="00B532D8" w:rsidRDefault="00146C25" w:rsidP="00896E5B">
      <w:pPr>
        <w:jc w:val="both"/>
        <w:rPr>
          <w:rFonts w:ascii="Segoe UI" w:hAnsi="Segoe UI" w:cs="Segoe UI"/>
        </w:rPr>
      </w:pPr>
      <w:r>
        <w:rPr>
          <w:rFonts w:ascii="Segoe UI" w:hAnsi="Segoe UI" w:cs="Segoe UI"/>
        </w:rPr>
        <w:t>Four members of Trust staff have been nominated for a Recognition Award in Thames Valley and Wessex.</w:t>
      </w:r>
    </w:p>
    <w:p w:rsidR="00146C25" w:rsidRPr="00146C25" w:rsidRDefault="00146C25" w:rsidP="00146C25">
      <w:pPr>
        <w:rPr>
          <w:color w:val="000000" w:themeColor="text1"/>
        </w:rPr>
      </w:pPr>
    </w:p>
    <w:tbl>
      <w:tblPr>
        <w:tblW w:w="7880" w:type="dxa"/>
        <w:tblInd w:w="-23" w:type="dxa"/>
        <w:tblCellMar>
          <w:left w:w="0" w:type="dxa"/>
          <w:right w:w="0" w:type="dxa"/>
        </w:tblCellMar>
        <w:tblLook w:val="04A0"/>
      </w:tblPr>
      <w:tblGrid>
        <w:gridCol w:w="5460"/>
        <w:gridCol w:w="2420"/>
      </w:tblGrid>
      <w:tr w:rsidR="00146C25" w:rsidRPr="00146C25" w:rsidTr="00146C25">
        <w:trPr>
          <w:trHeight w:val="600"/>
        </w:trPr>
        <w:tc>
          <w:tcPr>
            <w:tcW w:w="54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46C25" w:rsidRPr="00146C25" w:rsidRDefault="00146C25" w:rsidP="00146C25">
            <w:pPr>
              <w:rPr>
                <w:rFonts w:ascii="Segoe UI" w:eastAsiaTheme="minorHAnsi" w:hAnsi="Segoe UI" w:cs="Segoe UI"/>
                <w:b/>
                <w:bCs/>
                <w:color w:val="000000" w:themeColor="text1"/>
                <w:sz w:val="22"/>
                <w:szCs w:val="22"/>
              </w:rPr>
            </w:pPr>
            <w:r w:rsidRPr="00146C25">
              <w:rPr>
                <w:rFonts w:ascii="Segoe UI" w:hAnsi="Segoe UI" w:cs="Segoe UI"/>
                <w:b/>
                <w:bCs/>
                <w:color w:val="000000" w:themeColor="text1"/>
              </w:rPr>
              <w:t>Pete McGrane</w:t>
            </w:r>
            <w:r>
              <w:rPr>
                <w:rFonts w:ascii="Segoe UI" w:hAnsi="Segoe UI" w:cs="Segoe UI"/>
                <w:b/>
                <w:bCs/>
                <w:color w:val="000000" w:themeColor="text1"/>
              </w:rPr>
              <w:t>, Clinical Director</w:t>
            </w:r>
          </w:p>
        </w:tc>
        <w:tc>
          <w:tcPr>
            <w:tcW w:w="2420"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146C25" w:rsidRPr="00146C25" w:rsidRDefault="00146C25">
            <w:pPr>
              <w:rPr>
                <w:rFonts w:ascii="Segoe UI" w:eastAsiaTheme="minorHAnsi" w:hAnsi="Segoe UI" w:cs="Segoe UI"/>
                <w:color w:val="000000" w:themeColor="text1"/>
                <w:sz w:val="22"/>
                <w:szCs w:val="22"/>
              </w:rPr>
            </w:pPr>
            <w:r w:rsidRPr="00146C25">
              <w:rPr>
                <w:rFonts w:ascii="Segoe UI" w:hAnsi="Segoe UI" w:cs="Segoe UI"/>
                <w:color w:val="000000" w:themeColor="text1"/>
              </w:rPr>
              <w:t>Emerging Leader</w:t>
            </w:r>
          </w:p>
        </w:tc>
      </w:tr>
      <w:tr w:rsidR="00146C25" w:rsidRPr="00146C25" w:rsidTr="00146C25">
        <w:trPr>
          <w:trHeight w:val="600"/>
        </w:trPr>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C25" w:rsidRPr="00146C25" w:rsidRDefault="00146C25" w:rsidP="00146C25">
            <w:pPr>
              <w:rPr>
                <w:rFonts w:ascii="Segoe UI" w:eastAsiaTheme="minorHAnsi" w:hAnsi="Segoe UI" w:cs="Segoe UI"/>
                <w:b/>
                <w:bCs/>
                <w:color w:val="000000" w:themeColor="text1"/>
                <w:sz w:val="22"/>
                <w:szCs w:val="22"/>
              </w:rPr>
            </w:pPr>
            <w:r w:rsidRPr="00146C25">
              <w:rPr>
                <w:rFonts w:ascii="Segoe UI" w:hAnsi="Segoe UI" w:cs="Segoe UI"/>
                <w:b/>
                <w:bCs/>
                <w:color w:val="000000" w:themeColor="text1"/>
              </w:rPr>
              <w:t xml:space="preserve">Yvonne Taylor, Chief </w:t>
            </w:r>
            <w:r>
              <w:rPr>
                <w:rFonts w:ascii="Segoe UI" w:hAnsi="Segoe UI" w:cs="Segoe UI"/>
                <w:b/>
                <w:bCs/>
                <w:color w:val="000000" w:themeColor="text1"/>
              </w:rPr>
              <w:t>Operating Officer</w:t>
            </w:r>
          </w:p>
        </w:tc>
        <w:tc>
          <w:tcPr>
            <w:tcW w:w="2420" w:type="dxa"/>
            <w:tcBorders>
              <w:top w:val="nil"/>
              <w:left w:val="nil"/>
              <w:bottom w:val="single" w:sz="8" w:space="0" w:color="auto"/>
              <w:right w:val="single" w:sz="8" w:space="0" w:color="auto"/>
            </w:tcBorders>
            <w:noWrap/>
            <w:tcMar>
              <w:top w:w="0" w:type="dxa"/>
              <w:left w:w="108" w:type="dxa"/>
              <w:bottom w:w="0" w:type="dxa"/>
              <w:right w:w="108" w:type="dxa"/>
            </w:tcMar>
            <w:hideMark/>
          </w:tcPr>
          <w:p w:rsidR="00146C25" w:rsidRPr="00146C25" w:rsidRDefault="00146C25">
            <w:pPr>
              <w:rPr>
                <w:rFonts w:ascii="Segoe UI" w:eastAsiaTheme="minorHAnsi" w:hAnsi="Segoe UI" w:cs="Segoe UI"/>
                <w:color w:val="000000" w:themeColor="text1"/>
                <w:sz w:val="22"/>
                <w:szCs w:val="22"/>
              </w:rPr>
            </w:pPr>
            <w:r w:rsidRPr="00146C25">
              <w:rPr>
                <w:rFonts w:ascii="Segoe UI" w:hAnsi="Segoe UI" w:cs="Segoe UI"/>
                <w:color w:val="000000" w:themeColor="text1"/>
              </w:rPr>
              <w:t xml:space="preserve">Partnership </w:t>
            </w:r>
          </w:p>
        </w:tc>
      </w:tr>
      <w:tr w:rsidR="00146C25" w:rsidRPr="00146C25" w:rsidTr="00146C25">
        <w:trPr>
          <w:trHeight w:val="600"/>
        </w:trPr>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C25" w:rsidRPr="00146C25" w:rsidRDefault="00146C25" w:rsidP="00146C25">
            <w:pPr>
              <w:rPr>
                <w:rFonts w:ascii="Segoe UI" w:eastAsiaTheme="minorHAnsi" w:hAnsi="Segoe UI" w:cs="Segoe UI"/>
                <w:b/>
                <w:bCs/>
                <w:color w:val="000000" w:themeColor="text1"/>
                <w:sz w:val="22"/>
                <w:szCs w:val="22"/>
              </w:rPr>
            </w:pPr>
            <w:r w:rsidRPr="00146C25">
              <w:rPr>
                <w:rFonts w:ascii="Segoe UI" w:hAnsi="Segoe UI" w:cs="Segoe UI"/>
                <w:b/>
                <w:bCs/>
                <w:color w:val="000000" w:themeColor="text1"/>
              </w:rPr>
              <w:t>Amy Baker</w:t>
            </w:r>
            <w:r>
              <w:rPr>
                <w:rFonts w:ascii="Segoe UI" w:hAnsi="Segoe UI" w:cs="Segoe UI"/>
                <w:b/>
                <w:bCs/>
                <w:color w:val="000000" w:themeColor="text1"/>
              </w:rPr>
              <w:t>, Pharmacy Technician</w:t>
            </w:r>
          </w:p>
        </w:tc>
        <w:tc>
          <w:tcPr>
            <w:tcW w:w="2420" w:type="dxa"/>
            <w:tcBorders>
              <w:top w:val="single" w:sz="8" w:space="0" w:color="auto"/>
              <w:left w:val="nil"/>
              <w:bottom w:val="single" w:sz="4" w:space="0" w:color="auto"/>
              <w:right w:val="single" w:sz="8" w:space="0" w:color="auto"/>
            </w:tcBorders>
            <w:noWrap/>
            <w:tcMar>
              <w:top w:w="0" w:type="dxa"/>
              <w:left w:w="108" w:type="dxa"/>
              <w:bottom w:w="0" w:type="dxa"/>
              <w:right w:w="108" w:type="dxa"/>
            </w:tcMar>
            <w:hideMark/>
          </w:tcPr>
          <w:p w:rsidR="00146C25" w:rsidRPr="00146C25" w:rsidRDefault="00146C25">
            <w:pPr>
              <w:rPr>
                <w:rFonts w:ascii="Segoe UI" w:eastAsiaTheme="minorHAnsi" w:hAnsi="Segoe UI" w:cs="Segoe UI"/>
                <w:color w:val="000000" w:themeColor="text1"/>
                <w:sz w:val="22"/>
                <w:szCs w:val="22"/>
              </w:rPr>
            </w:pPr>
            <w:r w:rsidRPr="00146C25">
              <w:rPr>
                <w:rFonts w:ascii="Segoe UI" w:hAnsi="Segoe UI" w:cs="Segoe UI"/>
                <w:color w:val="000000" w:themeColor="text1"/>
              </w:rPr>
              <w:t>Emerging Leader</w:t>
            </w:r>
          </w:p>
        </w:tc>
      </w:tr>
      <w:tr w:rsidR="00146C25" w:rsidRPr="00146C25" w:rsidTr="00146C25">
        <w:trPr>
          <w:trHeight w:val="600"/>
        </w:trPr>
        <w:tc>
          <w:tcPr>
            <w:tcW w:w="54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46C25" w:rsidRPr="00146C25" w:rsidRDefault="00146C25" w:rsidP="00146C25">
            <w:pPr>
              <w:rPr>
                <w:rFonts w:ascii="Segoe UI" w:eastAsiaTheme="minorHAnsi" w:hAnsi="Segoe UI" w:cs="Segoe UI"/>
                <w:b/>
                <w:bCs/>
                <w:color w:val="000000" w:themeColor="text1"/>
                <w:sz w:val="22"/>
                <w:szCs w:val="22"/>
              </w:rPr>
            </w:pPr>
            <w:r w:rsidRPr="00146C25">
              <w:rPr>
                <w:rFonts w:ascii="Segoe UI" w:hAnsi="Segoe UI" w:cs="Segoe UI"/>
                <w:b/>
                <w:bCs/>
                <w:color w:val="000000" w:themeColor="text1"/>
              </w:rPr>
              <w:t xml:space="preserve">Nick Raven </w:t>
            </w:r>
            <w:r>
              <w:rPr>
                <w:rFonts w:ascii="Segoe UI" w:hAnsi="Segoe UI" w:cs="Segoe UI"/>
                <w:b/>
                <w:bCs/>
                <w:color w:val="000000" w:themeColor="text1"/>
              </w:rPr>
              <w:t>, R&amp;D Accountant</w:t>
            </w:r>
          </w:p>
        </w:tc>
        <w:tc>
          <w:tcPr>
            <w:tcW w:w="2420" w:type="dxa"/>
            <w:tcBorders>
              <w:top w:val="single" w:sz="4" w:space="0" w:color="auto"/>
              <w:left w:val="nil"/>
              <w:bottom w:val="single" w:sz="8" w:space="0" w:color="auto"/>
              <w:right w:val="single" w:sz="8" w:space="0" w:color="auto"/>
            </w:tcBorders>
            <w:noWrap/>
            <w:tcMar>
              <w:top w:w="0" w:type="dxa"/>
              <w:left w:w="108" w:type="dxa"/>
              <w:bottom w:w="0" w:type="dxa"/>
              <w:right w:w="108" w:type="dxa"/>
            </w:tcMar>
            <w:hideMark/>
          </w:tcPr>
          <w:p w:rsidR="00146C25" w:rsidRPr="00146C25" w:rsidRDefault="00146C25">
            <w:pPr>
              <w:rPr>
                <w:rFonts w:ascii="Segoe UI" w:eastAsiaTheme="minorHAnsi" w:hAnsi="Segoe UI" w:cs="Segoe UI"/>
                <w:color w:val="000000" w:themeColor="text1"/>
                <w:sz w:val="22"/>
                <w:szCs w:val="22"/>
              </w:rPr>
            </w:pPr>
            <w:r w:rsidRPr="00146C25">
              <w:rPr>
                <w:rFonts w:ascii="Segoe UI" w:hAnsi="Segoe UI" w:cs="Segoe UI"/>
                <w:color w:val="000000" w:themeColor="text1"/>
              </w:rPr>
              <w:t>Mentor</w:t>
            </w:r>
          </w:p>
        </w:tc>
      </w:tr>
    </w:tbl>
    <w:p w:rsidR="00146C25" w:rsidRPr="00146C25" w:rsidRDefault="00146C25" w:rsidP="00146C25">
      <w:pPr>
        <w:rPr>
          <w:rFonts w:ascii="Calibri" w:eastAsiaTheme="minorHAnsi" w:hAnsi="Calibri"/>
          <w:color w:val="000000" w:themeColor="text1"/>
          <w:sz w:val="22"/>
          <w:szCs w:val="22"/>
        </w:rPr>
      </w:pPr>
    </w:p>
    <w:p w:rsidR="00146C25" w:rsidRPr="00146C25" w:rsidRDefault="00146C25" w:rsidP="00896E5B">
      <w:pPr>
        <w:jc w:val="both"/>
        <w:rPr>
          <w:rFonts w:ascii="Segoe UI" w:hAnsi="Segoe UI" w:cs="Segoe UI"/>
          <w:color w:val="000000" w:themeColor="text1"/>
        </w:rPr>
      </w:pPr>
      <w:r>
        <w:rPr>
          <w:rFonts w:ascii="Segoe UI" w:hAnsi="Segoe UI" w:cs="Segoe UI"/>
          <w:color w:val="000000" w:themeColor="text1"/>
        </w:rPr>
        <w:t>This is excellent news and we wish each all the best at the award ceremony in November 2013.</w:t>
      </w:r>
    </w:p>
    <w:p w:rsidR="00ED0E41" w:rsidRDefault="00ED0E41" w:rsidP="004B30BC">
      <w:pPr>
        <w:jc w:val="both"/>
        <w:rPr>
          <w:rFonts w:ascii="Segoe UI" w:hAnsi="Segoe UI" w:cs="Segoe UI"/>
          <w:b/>
        </w:rPr>
      </w:pPr>
    </w:p>
    <w:p w:rsidR="00645CB9" w:rsidRDefault="00645CB9" w:rsidP="00645CB9">
      <w:pPr>
        <w:jc w:val="both"/>
        <w:rPr>
          <w:rFonts w:ascii="Segoe UI" w:hAnsi="Segoe UI" w:cs="Segoe UI"/>
        </w:rPr>
      </w:pPr>
      <w:r>
        <w:rPr>
          <w:rFonts w:ascii="Segoe UI" w:hAnsi="Segoe UI" w:cs="Segoe UI"/>
          <w:b/>
        </w:rPr>
        <w:t>7.</w:t>
      </w:r>
      <w:r w:rsidRPr="0005435E">
        <w:rPr>
          <w:rFonts w:ascii="Segoe UI" w:hAnsi="Segoe UI" w:cs="Segoe UI"/>
          <w:b/>
        </w:rPr>
        <w:t xml:space="preserve"> </w:t>
      </w:r>
      <w:r>
        <w:rPr>
          <w:rFonts w:ascii="Segoe UI" w:hAnsi="Segoe UI" w:cs="Segoe UI"/>
          <w:b/>
        </w:rPr>
        <w:t>OD Workshop</w:t>
      </w:r>
    </w:p>
    <w:p w:rsidR="00645CB9" w:rsidRDefault="00645CB9" w:rsidP="00645CB9">
      <w:pPr>
        <w:jc w:val="both"/>
        <w:rPr>
          <w:rFonts w:ascii="Segoe UI" w:hAnsi="Segoe UI" w:cs="Segoe UI"/>
        </w:rPr>
      </w:pPr>
    </w:p>
    <w:p w:rsidR="00645CB9" w:rsidRDefault="00645CB9" w:rsidP="00645CB9">
      <w:pPr>
        <w:jc w:val="both"/>
        <w:rPr>
          <w:rFonts w:ascii="Segoe UI" w:hAnsi="Segoe UI" w:cs="Segoe UI"/>
        </w:rPr>
      </w:pPr>
      <w:r>
        <w:rPr>
          <w:rFonts w:ascii="Segoe UI" w:hAnsi="Segoe UI" w:cs="Segoe UI"/>
        </w:rPr>
        <w:t xml:space="preserve">On 12 September 2013, a workshop to discuss the Trust’s approach to Organisational Development was convened.  </w:t>
      </w:r>
      <w:r w:rsidR="00051BA9">
        <w:rPr>
          <w:rFonts w:ascii="Segoe UI" w:hAnsi="Segoe UI" w:cs="Segoe UI"/>
        </w:rPr>
        <w:t>The event was facilitated by an external facilitator and saw approximately 15 key staff from across the Trust attend who have some role in OD.  The results of the workshop are being written up and I will provide an update to Board in due course on the actions that will be taken forward.</w:t>
      </w:r>
    </w:p>
    <w:p w:rsidR="00645CB9" w:rsidRDefault="00645CB9" w:rsidP="00645CB9">
      <w:pPr>
        <w:jc w:val="both"/>
        <w:rPr>
          <w:rFonts w:ascii="Segoe UI" w:hAnsi="Segoe UI" w:cs="Segoe UI"/>
        </w:rPr>
      </w:pPr>
    </w:p>
    <w:p w:rsidR="00645CB9" w:rsidRDefault="00645CB9" w:rsidP="004B30BC">
      <w:pPr>
        <w:jc w:val="both"/>
        <w:rPr>
          <w:rFonts w:ascii="Segoe UI" w:hAnsi="Segoe UI" w:cs="Segoe UI"/>
          <w:b/>
        </w:rPr>
      </w:pPr>
    </w:p>
    <w:p w:rsidR="0071374F" w:rsidRDefault="0071374F" w:rsidP="00645CB9">
      <w:pPr>
        <w:ind w:firstLine="720"/>
        <w:rPr>
          <w:rFonts w:ascii="Segoe UI" w:hAnsi="Segoe UI" w:cs="Segoe UI"/>
        </w:rPr>
      </w:pPr>
    </w:p>
    <w:p w:rsidR="00645CB9" w:rsidRDefault="00645CB9" w:rsidP="00645CB9">
      <w:pPr>
        <w:ind w:firstLine="720"/>
        <w:rPr>
          <w:rFonts w:ascii="Segoe UI" w:hAnsi="Segoe UI" w:cs="Segoe UI"/>
        </w:rPr>
      </w:pPr>
    </w:p>
    <w:p w:rsidR="00645CB9" w:rsidRPr="004A2E7B" w:rsidRDefault="00645CB9" w:rsidP="00645CB9">
      <w:pPr>
        <w:ind w:firstLine="720"/>
        <w:rPr>
          <w:rFonts w:ascii="Segoe UI" w:hAnsi="Segoe UI" w:cs="Segoe UI"/>
        </w:rPr>
      </w:pPr>
    </w:p>
    <w:p w:rsidR="004B30BC" w:rsidRPr="004A2E7B" w:rsidRDefault="004B30BC" w:rsidP="004B30BC">
      <w:pPr>
        <w:jc w:val="both"/>
        <w:rPr>
          <w:rFonts w:ascii="Segoe UI" w:hAnsi="Segoe UI" w:cs="Segoe UI"/>
        </w:rPr>
      </w:pPr>
      <w:r w:rsidRPr="004A2E7B">
        <w:rPr>
          <w:rFonts w:ascii="Segoe UI" w:hAnsi="Segoe UI" w:cs="Segoe UI"/>
          <w:b/>
        </w:rPr>
        <w:lastRenderedPageBreak/>
        <w:t>Recommendation</w:t>
      </w:r>
    </w:p>
    <w:p w:rsidR="004B30BC" w:rsidRPr="004A2E7B" w:rsidRDefault="004B30BC" w:rsidP="004B30BC">
      <w:pPr>
        <w:jc w:val="both"/>
        <w:rPr>
          <w:rFonts w:ascii="Segoe UI" w:hAnsi="Segoe UI" w:cs="Segoe UI"/>
        </w:rPr>
      </w:pPr>
      <w:r w:rsidRPr="004A2E7B">
        <w:rPr>
          <w:rFonts w:ascii="Segoe UI" w:hAnsi="Segoe UI" w:cs="Segoe UI"/>
        </w:rPr>
        <w:t>The Bo</w:t>
      </w:r>
      <w:r w:rsidR="00A15670">
        <w:rPr>
          <w:rFonts w:ascii="Segoe UI" w:hAnsi="Segoe UI" w:cs="Segoe UI"/>
        </w:rPr>
        <w:t>ard is asked to note the report</w:t>
      </w:r>
      <w:bookmarkStart w:id="0" w:name="_GoBack"/>
      <w:bookmarkEnd w:id="0"/>
      <w:r w:rsidR="00146C25">
        <w:rPr>
          <w:rFonts w:ascii="Segoe UI" w:hAnsi="Segoe UI" w:cs="Segoe UI"/>
        </w:rPr>
        <w:t>.</w:t>
      </w:r>
    </w:p>
    <w:p w:rsidR="004B30BC" w:rsidRPr="004A2E7B" w:rsidRDefault="004B30BC" w:rsidP="004B30BC">
      <w:pPr>
        <w:jc w:val="both"/>
        <w:rPr>
          <w:rFonts w:ascii="Segoe UI" w:hAnsi="Segoe UI" w:cs="Segoe UI"/>
        </w:rPr>
      </w:pPr>
    </w:p>
    <w:p w:rsidR="004B30BC" w:rsidRPr="004A2E7B" w:rsidRDefault="004B30BC" w:rsidP="004B30BC">
      <w:pPr>
        <w:jc w:val="both"/>
        <w:rPr>
          <w:rFonts w:ascii="Segoe UI" w:hAnsi="Segoe UI" w:cs="Segoe UI"/>
          <w:b/>
        </w:rPr>
      </w:pPr>
    </w:p>
    <w:p w:rsidR="004B30BC" w:rsidRPr="004A2E7B" w:rsidRDefault="004B30BC" w:rsidP="004B30BC">
      <w:pPr>
        <w:jc w:val="both"/>
        <w:rPr>
          <w:rFonts w:ascii="Segoe UI" w:hAnsi="Segoe UI" w:cs="Segoe UI"/>
          <w:b/>
        </w:rPr>
      </w:pPr>
    </w:p>
    <w:p w:rsidR="004B30BC" w:rsidRPr="00BB4E60" w:rsidRDefault="004B30BC" w:rsidP="004B30BC">
      <w:pPr>
        <w:jc w:val="both"/>
        <w:rPr>
          <w:rFonts w:ascii="Arial" w:hAnsi="Arial" w:cs="Arial"/>
        </w:rPr>
      </w:pPr>
      <w:r w:rsidRPr="004A2E7B">
        <w:rPr>
          <w:rFonts w:ascii="Segoe UI" w:hAnsi="Segoe UI" w:cs="Segoe UI"/>
          <w:b/>
        </w:rPr>
        <w:t>Lead Executive Director:</w:t>
      </w:r>
      <w:r w:rsidRPr="004A2E7B">
        <w:rPr>
          <w:rFonts w:ascii="Segoe UI" w:hAnsi="Segoe UI" w:cs="Segoe UI"/>
          <w:b/>
        </w:rPr>
        <w:tab/>
      </w:r>
      <w:r>
        <w:rPr>
          <w:rFonts w:ascii="Segoe UI" w:hAnsi="Segoe UI" w:cs="Segoe UI"/>
        </w:rPr>
        <w:t>Stuart Bell</w:t>
      </w:r>
      <w:r w:rsidRPr="004A2E7B">
        <w:rPr>
          <w:rFonts w:ascii="Segoe UI" w:hAnsi="Segoe UI" w:cs="Segoe UI"/>
        </w:rPr>
        <w:t>, Chief</w:t>
      </w:r>
      <w:r w:rsidRPr="00BB4E60">
        <w:rPr>
          <w:rFonts w:ascii="Arial" w:hAnsi="Arial" w:cs="Arial"/>
        </w:rPr>
        <w:t xml:space="preserve"> Executive</w:t>
      </w:r>
    </w:p>
    <w:p w:rsidR="00AF0562" w:rsidRPr="00BB4E60" w:rsidRDefault="00AF0562" w:rsidP="004B30BC">
      <w:pPr>
        <w:pStyle w:val="Heading1"/>
        <w:jc w:val="center"/>
        <w:rPr>
          <w:rFonts w:cs="Arial"/>
        </w:rPr>
      </w:pPr>
    </w:p>
    <w:sectPr w:rsidR="00AF0562" w:rsidRPr="00BB4E60" w:rsidSect="00E84A84">
      <w:headerReference w:type="default" r:id="rId12"/>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CB9" w:rsidRDefault="00645CB9" w:rsidP="00A55309">
      <w:r>
        <w:separator/>
      </w:r>
    </w:p>
  </w:endnote>
  <w:endnote w:type="continuationSeparator" w:id="0">
    <w:p w:rsidR="00645CB9" w:rsidRDefault="00645CB9" w:rsidP="00A55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yriad Pr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CB9" w:rsidRDefault="00645CB9" w:rsidP="00A55309">
      <w:r>
        <w:separator/>
      </w:r>
    </w:p>
  </w:footnote>
  <w:footnote w:type="continuationSeparator" w:id="0">
    <w:p w:rsidR="00645CB9" w:rsidRDefault="00645CB9" w:rsidP="00A55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CB9" w:rsidRPr="005B3E3C" w:rsidRDefault="00645CB9" w:rsidP="00A55309">
    <w:pPr>
      <w:pStyle w:val="Header"/>
      <w:jc w:val="center"/>
      <w:rPr>
        <w:rFonts w:ascii="Arial" w:hAnsi="Arial" w:cs="Arial"/>
      </w:rPr>
    </w:pPr>
    <w:r>
      <w:rPr>
        <w:rFonts w:ascii="Arial" w:hAnsi="Arial" w:cs="Arial"/>
        <w:b/>
        <w:i/>
      </w:rPr>
      <w:t>PUBLIC</w:t>
    </w:r>
    <w:r>
      <w:rPr>
        <w:rFonts w:ascii="Arial" w:hAnsi="Arial" w:cs="Arial"/>
        <w:b/>
      </w:rPr>
      <w:t xml:space="preserve"> </w:t>
    </w:r>
  </w:p>
  <w:p w:rsidR="00645CB9" w:rsidRDefault="00645C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clip_image001"/>
      </v:shape>
    </w:pict>
  </w:numPicBullet>
  <w:numPicBullet w:numPicBulletId="1">
    <w:pict>
      <v:shape id="_x0000_i1028" type="#_x0000_t75" style="width:3in;height:3in" o:bullet="t"/>
    </w:pict>
  </w:numPicBullet>
  <w:numPicBullet w:numPicBulletId="2">
    <w:pict>
      <v:shape id="_x0000_i1029" type="#_x0000_t75" style="width:3in;height:3in" o:bullet="t"/>
    </w:pict>
  </w:numPicBullet>
  <w:abstractNum w:abstractNumId="0">
    <w:nsid w:val="059720FE"/>
    <w:multiLevelType w:val="hybridMultilevel"/>
    <w:tmpl w:val="BC78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D417D4"/>
    <w:multiLevelType w:val="hybridMultilevel"/>
    <w:tmpl w:val="B69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73C99"/>
    <w:multiLevelType w:val="hybridMultilevel"/>
    <w:tmpl w:val="A12EF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374CA"/>
    <w:multiLevelType w:val="hybridMultilevel"/>
    <w:tmpl w:val="9180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34503"/>
    <w:multiLevelType w:val="hybridMultilevel"/>
    <w:tmpl w:val="72E42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8A2B8C"/>
    <w:multiLevelType w:val="hybridMultilevel"/>
    <w:tmpl w:val="C726A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C86A76"/>
    <w:multiLevelType w:val="hybridMultilevel"/>
    <w:tmpl w:val="F412E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C80855"/>
    <w:multiLevelType w:val="hybridMultilevel"/>
    <w:tmpl w:val="9B081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E1C3D94"/>
    <w:multiLevelType w:val="hybridMultilevel"/>
    <w:tmpl w:val="3316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B83DF0"/>
    <w:multiLevelType w:val="hybridMultilevel"/>
    <w:tmpl w:val="E53E3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7EE0157"/>
    <w:multiLevelType w:val="multilevel"/>
    <w:tmpl w:val="23EC8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906B7F"/>
    <w:multiLevelType w:val="hybridMultilevel"/>
    <w:tmpl w:val="6A5A7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C21BE3"/>
    <w:multiLevelType w:val="hybridMultilevel"/>
    <w:tmpl w:val="2AA0A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482253"/>
    <w:multiLevelType w:val="hybridMultilevel"/>
    <w:tmpl w:val="DFF0A1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5717B"/>
    <w:multiLevelType w:val="hybridMultilevel"/>
    <w:tmpl w:val="B13CD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27731F"/>
    <w:multiLevelType w:val="hybridMultilevel"/>
    <w:tmpl w:val="5D84E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5063E8A"/>
    <w:multiLevelType w:val="hybridMultilevel"/>
    <w:tmpl w:val="0D5E2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7C75FAC"/>
    <w:multiLevelType w:val="hybridMultilevel"/>
    <w:tmpl w:val="3BF0EF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4D783F70"/>
    <w:multiLevelType w:val="hybridMultilevel"/>
    <w:tmpl w:val="BE8C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F2B5BF3"/>
    <w:multiLevelType w:val="multilevel"/>
    <w:tmpl w:val="9A4CDE46"/>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20">
    <w:nsid w:val="4F7B62A8"/>
    <w:multiLevelType w:val="hybridMultilevel"/>
    <w:tmpl w:val="4878A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C84E86"/>
    <w:multiLevelType w:val="hybridMultilevel"/>
    <w:tmpl w:val="64188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6254DA"/>
    <w:multiLevelType w:val="hybridMultilevel"/>
    <w:tmpl w:val="D6D0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0535FB"/>
    <w:multiLevelType w:val="hybridMultilevel"/>
    <w:tmpl w:val="2BEA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B013D7"/>
    <w:multiLevelType w:val="hybridMultilevel"/>
    <w:tmpl w:val="B2C0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8D07545"/>
    <w:multiLevelType w:val="hybridMultilevel"/>
    <w:tmpl w:val="567C2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D122CF"/>
    <w:multiLevelType w:val="multilevel"/>
    <w:tmpl w:val="363E60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A541B80"/>
    <w:multiLevelType w:val="hybridMultilevel"/>
    <w:tmpl w:val="78D4DDB4"/>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28">
    <w:nsid w:val="627567AE"/>
    <w:multiLevelType w:val="hybridMultilevel"/>
    <w:tmpl w:val="9E581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7A3541"/>
    <w:multiLevelType w:val="hybridMultilevel"/>
    <w:tmpl w:val="F9BE85F4"/>
    <w:lvl w:ilvl="0" w:tplc="7824A010">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4AF5B47"/>
    <w:multiLevelType w:val="hybridMultilevel"/>
    <w:tmpl w:val="DA16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7E05998"/>
    <w:multiLevelType w:val="hybridMultilevel"/>
    <w:tmpl w:val="8D6A8542"/>
    <w:lvl w:ilvl="0" w:tplc="82269328">
      <w:numFmt w:val="bullet"/>
      <w:lvlText w:val="•"/>
      <w:lvlJc w:val="left"/>
      <w:pPr>
        <w:ind w:left="108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C566B4"/>
    <w:multiLevelType w:val="hybridMultilevel"/>
    <w:tmpl w:val="8946B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C19417A"/>
    <w:multiLevelType w:val="multilevel"/>
    <w:tmpl w:val="603A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4F6483"/>
    <w:multiLevelType w:val="hybridMultilevel"/>
    <w:tmpl w:val="66F2C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691395"/>
    <w:multiLevelType w:val="hybridMultilevel"/>
    <w:tmpl w:val="78C48178"/>
    <w:lvl w:ilvl="0" w:tplc="9C4455F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F862CC4"/>
    <w:multiLevelType w:val="hybridMultilevel"/>
    <w:tmpl w:val="494E8584"/>
    <w:lvl w:ilvl="0" w:tplc="BABE9CA4">
      <w:start w:val="1"/>
      <w:numFmt w:val="bullet"/>
      <w:lvlText w:val=""/>
      <w:lvlPicBulletId w:val="0"/>
      <w:lvlJc w:val="left"/>
      <w:pPr>
        <w:tabs>
          <w:tab w:val="num" w:pos="720"/>
        </w:tabs>
        <w:ind w:left="720" w:hanging="360"/>
      </w:pPr>
      <w:rPr>
        <w:rFonts w:ascii="Symbol" w:hAnsi="Symbol" w:hint="default"/>
      </w:rPr>
    </w:lvl>
    <w:lvl w:ilvl="1" w:tplc="BD62CD46">
      <w:start w:val="1"/>
      <w:numFmt w:val="bullet"/>
      <w:lvlText w:val=""/>
      <w:lvlJc w:val="left"/>
      <w:pPr>
        <w:tabs>
          <w:tab w:val="num" w:pos="1440"/>
        </w:tabs>
        <w:ind w:left="1440" w:hanging="360"/>
      </w:pPr>
      <w:rPr>
        <w:rFonts w:ascii="Symbol" w:hAnsi="Symbol" w:hint="default"/>
      </w:rPr>
    </w:lvl>
    <w:lvl w:ilvl="2" w:tplc="8DFA233C">
      <w:start w:val="1"/>
      <w:numFmt w:val="decimal"/>
      <w:lvlText w:val="%3."/>
      <w:lvlJc w:val="left"/>
      <w:pPr>
        <w:tabs>
          <w:tab w:val="num" w:pos="2160"/>
        </w:tabs>
        <w:ind w:left="2160" w:hanging="360"/>
      </w:pPr>
    </w:lvl>
    <w:lvl w:ilvl="3" w:tplc="2F7AE490">
      <w:start w:val="1"/>
      <w:numFmt w:val="decimal"/>
      <w:lvlText w:val="%4."/>
      <w:lvlJc w:val="left"/>
      <w:pPr>
        <w:tabs>
          <w:tab w:val="num" w:pos="2880"/>
        </w:tabs>
        <w:ind w:left="2880" w:hanging="360"/>
      </w:pPr>
    </w:lvl>
    <w:lvl w:ilvl="4" w:tplc="214263F8">
      <w:start w:val="1"/>
      <w:numFmt w:val="decimal"/>
      <w:lvlText w:val="%5."/>
      <w:lvlJc w:val="left"/>
      <w:pPr>
        <w:tabs>
          <w:tab w:val="num" w:pos="3600"/>
        </w:tabs>
        <w:ind w:left="3600" w:hanging="360"/>
      </w:pPr>
    </w:lvl>
    <w:lvl w:ilvl="5" w:tplc="76F28A16">
      <w:start w:val="1"/>
      <w:numFmt w:val="decimal"/>
      <w:lvlText w:val="%6."/>
      <w:lvlJc w:val="left"/>
      <w:pPr>
        <w:tabs>
          <w:tab w:val="num" w:pos="4320"/>
        </w:tabs>
        <w:ind w:left="4320" w:hanging="360"/>
      </w:pPr>
    </w:lvl>
    <w:lvl w:ilvl="6" w:tplc="D73819D8">
      <w:start w:val="1"/>
      <w:numFmt w:val="decimal"/>
      <w:lvlText w:val="%7."/>
      <w:lvlJc w:val="left"/>
      <w:pPr>
        <w:tabs>
          <w:tab w:val="num" w:pos="5040"/>
        </w:tabs>
        <w:ind w:left="5040" w:hanging="360"/>
      </w:pPr>
    </w:lvl>
    <w:lvl w:ilvl="7" w:tplc="E82A116A">
      <w:start w:val="1"/>
      <w:numFmt w:val="decimal"/>
      <w:lvlText w:val="%8."/>
      <w:lvlJc w:val="left"/>
      <w:pPr>
        <w:tabs>
          <w:tab w:val="num" w:pos="5760"/>
        </w:tabs>
        <w:ind w:left="5760" w:hanging="360"/>
      </w:pPr>
    </w:lvl>
    <w:lvl w:ilvl="8" w:tplc="5DF61C96">
      <w:start w:val="1"/>
      <w:numFmt w:val="decimal"/>
      <w:lvlText w:val="%9."/>
      <w:lvlJc w:val="left"/>
      <w:pPr>
        <w:tabs>
          <w:tab w:val="num" w:pos="6480"/>
        </w:tabs>
        <w:ind w:left="6480" w:hanging="360"/>
      </w:pPr>
    </w:lvl>
  </w:abstractNum>
  <w:abstractNum w:abstractNumId="37">
    <w:nsid w:val="6FF257DA"/>
    <w:multiLevelType w:val="hybridMultilevel"/>
    <w:tmpl w:val="20B29158"/>
    <w:lvl w:ilvl="0" w:tplc="08090001">
      <w:start w:val="1"/>
      <w:numFmt w:val="bullet"/>
      <w:lvlText w:val=""/>
      <w:lvlJc w:val="left"/>
      <w:pPr>
        <w:tabs>
          <w:tab w:val="num" w:pos="720"/>
        </w:tabs>
        <w:ind w:left="720" w:hanging="360"/>
      </w:pPr>
      <w:rPr>
        <w:rFonts w:ascii="Symbol" w:hAnsi="Symbol" w:hint="default"/>
      </w:rPr>
    </w:lvl>
    <w:lvl w:ilvl="1" w:tplc="F246F020" w:tentative="1">
      <w:start w:val="1"/>
      <w:numFmt w:val="bullet"/>
      <w:lvlText w:val="•"/>
      <w:lvlJc w:val="left"/>
      <w:pPr>
        <w:tabs>
          <w:tab w:val="num" w:pos="1440"/>
        </w:tabs>
        <w:ind w:left="1440" w:hanging="360"/>
      </w:pPr>
      <w:rPr>
        <w:rFonts w:ascii="Times New Roman" w:hAnsi="Times New Roman" w:hint="default"/>
      </w:rPr>
    </w:lvl>
    <w:lvl w:ilvl="2" w:tplc="9E74338A" w:tentative="1">
      <w:start w:val="1"/>
      <w:numFmt w:val="bullet"/>
      <w:lvlText w:val="•"/>
      <w:lvlJc w:val="left"/>
      <w:pPr>
        <w:tabs>
          <w:tab w:val="num" w:pos="2160"/>
        </w:tabs>
        <w:ind w:left="2160" w:hanging="360"/>
      </w:pPr>
      <w:rPr>
        <w:rFonts w:ascii="Times New Roman" w:hAnsi="Times New Roman" w:hint="default"/>
      </w:rPr>
    </w:lvl>
    <w:lvl w:ilvl="3" w:tplc="B6FA116A" w:tentative="1">
      <w:start w:val="1"/>
      <w:numFmt w:val="bullet"/>
      <w:lvlText w:val="•"/>
      <w:lvlJc w:val="left"/>
      <w:pPr>
        <w:tabs>
          <w:tab w:val="num" w:pos="2880"/>
        </w:tabs>
        <w:ind w:left="2880" w:hanging="360"/>
      </w:pPr>
      <w:rPr>
        <w:rFonts w:ascii="Times New Roman" w:hAnsi="Times New Roman" w:hint="default"/>
      </w:rPr>
    </w:lvl>
    <w:lvl w:ilvl="4" w:tplc="88EC442A" w:tentative="1">
      <w:start w:val="1"/>
      <w:numFmt w:val="bullet"/>
      <w:lvlText w:val="•"/>
      <w:lvlJc w:val="left"/>
      <w:pPr>
        <w:tabs>
          <w:tab w:val="num" w:pos="3600"/>
        </w:tabs>
        <w:ind w:left="3600" w:hanging="360"/>
      </w:pPr>
      <w:rPr>
        <w:rFonts w:ascii="Times New Roman" w:hAnsi="Times New Roman" w:hint="default"/>
      </w:rPr>
    </w:lvl>
    <w:lvl w:ilvl="5" w:tplc="7D188358" w:tentative="1">
      <w:start w:val="1"/>
      <w:numFmt w:val="bullet"/>
      <w:lvlText w:val="•"/>
      <w:lvlJc w:val="left"/>
      <w:pPr>
        <w:tabs>
          <w:tab w:val="num" w:pos="4320"/>
        </w:tabs>
        <w:ind w:left="4320" w:hanging="360"/>
      </w:pPr>
      <w:rPr>
        <w:rFonts w:ascii="Times New Roman" w:hAnsi="Times New Roman" w:hint="default"/>
      </w:rPr>
    </w:lvl>
    <w:lvl w:ilvl="6" w:tplc="32C4CF46" w:tentative="1">
      <w:start w:val="1"/>
      <w:numFmt w:val="bullet"/>
      <w:lvlText w:val="•"/>
      <w:lvlJc w:val="left"/>
      <w:pPr>
        <w:tabs>
          <w:tab w:val="num" w:pos="5040"/>
        </w:tabs>
        <w:ind w:left="5040" w:hanging="360"/>
      </w:pPr>
      <w:rPr>
        <w:rFonts w:ascii="Times New Roman" w:hAnsi="Times New Roman" w:hint="default"/>
      </w:rPr>
    </w:lvl>
    <w:lvl w:ilvl="7" w:tplc="3BE643A0" w:tentative="1">
      <w:start w:val="1"/>
      <w:numFmt w:val="bullet"/>
      <w:lvlText w:val="•"/>
      <w:lvlJc w:val="left"/>
      <w:pPr>
        <w:tabs>
          <w:tab w:val="num" w:pos="5760"/>
        </w:tabs>
        <w:ind w:left="5760" w:hanging="360"/>
      </w:pPr>
      <w:rPr>
        <w:rFonts w:ascii="Times New Roman" w:hAnsi="Times New Roman" w:hint="default"/>
      </w:rPr>
    </w:lvl>
    <w:lvl w:ilvl="8" w:tplc="E03C2182" w:tentative="1">
      <w:start w:val="1"/>
      <w:numFmt w:val="bullet"/>
      <w:lvlText w:val="•"/>
      <w:lvlJc w:val="left"/>
      <w:pPr>
        <w:tabs>
          <w:tab w:val="num" w:pos="6480"/>
        </w:tabs>
        <w:ind w:left="6480" w:hanging="360"/>
      </w:pPr>
      <w:rPr>
        <w:rFonts w:ascii="Times New Roman" w:hAnsi="Times New Roman" w:hint="default"/>
      </w:rPr>
    </w:lvl>
  </w:abstractNum>
  <w:abstractNum w:abstractNumId="38">
    <w:nsid w:val="704A1A25"/>
    <w:multiLevelType w:val="hybridMultilevel"/>
    <w:tmpl w:val="65803AC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9">
    <w:nsid w:val="71453A85"/>
    <w:multiLevelType w:val="hybridMultilevel"/>
    <w:tmpl w:val="A97A3332"/>
    <w:lvl w:ilvl="0" w:tplc="0809000F">
      <w:start w:val="1"/>
      <w:numFmt w:val="decimal"/>
      <w:lvlText w:val="%1."/>
      <w:lvlJc w:val="left"/>
      <w:pPr>
        <w:ind w:left="1140" w:hanging="72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0">
    <w:nsid w:val="732F11DC"/>
    <w:multiLevelType w:val="hybridMultilevel"/>
    <w:tmpl w:val="C720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A3567F"/>
    <w:multiLevelType w:val="hybridMultilevel"/>
    <w:tmpl w:val="15C22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7B4E8C"/>
    <w:multiLevelType w:val="hybridMultilevel"/>
    <w:tmpl w:val="C598E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CC14001"/>
    <w:multiLevelType w:val="hybridMultilevel"/>
    <w:tmpl w:val="353E1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C36C1C"/>
    <w:multiLevelType w:val="hybridMultilevel"/>
    <w:tmpl w:val="6804C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7"/>
  </w:num>
  <w:num w:numId="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34"/>
  </w:num>
  <w:num w:numId="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num>
  <w:num w:numId="10">
    <w:abstractNumId w:val="21"/>
  </w:num>
  <w:num w:numId="11">
    <w:abstractNumId w:val="8"/>
  </w:num>
  <w:num w:numId="12">
    <w:abstractNumId w:val="28"/>
  </w:num>
  <w:num w:numId="13">
    <w:abstractNumId w:val="32"/>
  </w:num>
  <w:num w:numId="14">
    <w:abstractNumId w:val="22"/>
  </w:num>
  <w:num w:numId="15">
    <w:abstractNumId w:val="13"/>
  </w:num>
  <w:num w:numId="16">
    <w:abstractNumId w:val="12"/>
  </w:num>
  <w:num w:numId="17">
    <w:abstractNumId w:val="24"/>
  </w:num>
  <w:num w:numId="18">
    <w:abstractNumId w:val="1"/>
  </w:num>
  <w:num w:numId="19">
    <w:abstractNumId w:val="40"/>
  </w:num>
  <w:num w:numId="20">
    <w:abstractNumId w:val="18"/>
  </w:num>
  <w:num w:numId="21">
    <w:abstractNumId w:val="16"/>
  </w:num>
  <w:num w:numId="22">
    <w:abstractNumId w:val="44"/>
  </w:num>
  <w:num w:numId="23">
    <w:abstractNumId w:val="37"/>
  </w:num>
  <w:num w:numId="24">
    <w:abstractNumId w:val="4"/>
  </w:num>
  <w:num w:numId="25">
    <w:abstractNumId w:val="0"/>
  </w:num>
  <w:num w:numId="26">
    <w:abstractNumId w:val="31"/>
  </w:num>
  <w:num w:numId="27">
    <w:abstractNumId w:val="10"/>
  </w:num>
  <w:num w:numId="28">
    <w:abstractNumId w:val="29"/>
  </w:num>
  <w:num w:numId="29">
    <w:abstractNumId w:val="30"/>
  </w:num>
  <w:num w:numId="30">
    <w:abstractNumId w:val="39"/>
  </w:num>
  <w:num w:numId="31">
    <w:abstractNumId w:val="2"/>
  </w:num>
  <w:num w:numId="32">
    <w:abstractNumId w:val="9"/>
  </w:num>
  <w:num w:numId="33">
    <w:abstractNumId w:val="11"/>
  </w:num>
  <w:num w:numId="34">
    <w:abstractNumId w:val="26"/>
  </w:num>
  <w:num w:numId="35">
    <w:abstractNumId w:val="7"/>
  </w:num>
  <w:num w:numId="36">
    <w:abstractNumId w:val="43"/>
  </w:num>
  <w:num w:numId="37">
    <w:abstractNumId w:val="19"/>
  </w:num>
  <w:num w:numId="38">
    <w:abstractNumId w:val="42"/>
  </w:num>
  <w:num w:numId="39">
    <w:abstractNumId w:val="33"/>
  </w:num>
  <w:num w:numId="40">
    <w:abstractNumId w:val="23"/>
  </w:num>
  <w:num w:numId="41">
    <w:abstractNumId w:val="3"/>
  </w:num>
  <w:num w:numId="42">
    <w:abstractNumId w:val="6"/>
  </w:num>
  <w:num w:numId="43">
    <w:abstractNumId w:val="25"/>
  </w:num>
  <w:num w:numId="44">
    <w:abstractNumId w:val="15"/>
  </w:num>
  <w:num w:numId="45">
    <w:abstractNumId w:val="14"/>
  </w:num>
  <w:num w:numId="4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A73E8"/>
    <w:rsid w:val="000041EA"/>
    <w:rsid w:val="00005AB6"/>
    <w:rsid w:val="000063E5"/>
    <w:rsid w:val="00006E41"/>
    <w:rsid w:val="00007F05"/>
    <w:rsid w:val="00015B58"/>
    <w:rsid w:val="00016BB8"/>
    <w:rsid w:val="0002105C"/>
    <w:rsid w:val="0002213D"/>
    <w:rsid w:val="00023C15"/>
    <w:rsid w:val="00027720"/>
    <w:rsid w:val="00037819"/>
    <w:rsid w:val="00040FFA"/>
    <w:rsid w:val="000504EC"/>
    <w:rsid w:val="00051BA9"/>
    <w:rsid w:val="0005393C"/>
    <w:rsid w:val="000542AF"/>
    <w:rsid w:val="0005435E"/>
    <w:rsid w:val="0005451F"/>
    <w:rsid w:val="00054B3B"/>
    <w:rsid w:val="000555AF"/>
    <w:rsid w:val="00055952"/>
    <w:rsid w:val="00064715"/>
    <w:rsid w:val="00070AF0"/>
    <w:rsid w:val="00073BDB"/>
    <w:rsid w:val="000758F7"/>
    <w:rsid w:val="0007631A"/>
    <w:rsid w:val="00077A95"/>
    <w:rsid w:val="00077CAF"/>
    <w:rsid w:val="0009109B"/>
    <w:rsid w:val="000929E8"/>
    <w:rsid w:val="00095079"/>
    <w:rsid w:val="00096B95"/>
    <w:rsid w:val="00097314"/>
    <w:rsid w:val="000A013E"/>
    <w:rsid w:val="000A1E8F"/>
    <w:rsid w:val="000A7E31"/>
    <w:rsid w:val="000B10A6"/>
    <w:rsid w:val="000B312B"/>
    <w:rsid w:val="000B4ADE"/>
    <w:rsid w:val="000B659B"/>
    <w:rsid w:val="000B71B5"/>
    <w:rsid w:val="000C228A"/>
    <w:rsid w:val="000D1E63"/>
    <w:rsid w:val="000D5903"/>
    <w:rsid w:val="000D6FE6"/>
    <w:rsid w:val="000E0F76"/>
    <w:rsid w:val="000E34DE"/>
    <w:rsid w:val="000E5B0E"/>
    <w:rsid w:val="000E7F4B"/>
    <w:rsid w:val="000F17CB"/>
    <w:rsid w:val="000F4D21"/>
    <w:rsid w:val="00100FCD"/>
    <w:rsid w:val="001014BE"/>
    <w:rsid w:val="00101D83"/>
    <w:rsid w:val="00106563"/>
    <w:rsid w:val="001101CB"/>
    <w:rsid w:val="0011061E"/>
    <w:rsid w:val="0012172F"/>
    <w:rsid w:val="0012659C"/>
    <w:rsid w:val="00135EFD"/>
    <w:rsid w:val="00144A21"/>
    <w:rsid w:val="00146C25"/>
    <w:rsid w:val="00147187"/>
    <w:rsid w:val="00152AC7"/>
    <w:rsid w:val="00154400"/>
    <w:rsid w:val="00160FC3"/>
    <w:rsid w:val="0016271F"/>
    <w:rsid w:val="00165D2F"/>
    <w:rsid w:val="00166E61"/>
    <w:rsid w:val="00195C8B"/>
    <w:rsid w:val="001978DA"/>
    <w:rsid w:val="001A0308"/>
    <w:rsid w:val="001A0F57"/>
    <w:rsid w:val="001A4CEB"/>
    <w:rsid w:val="001B00BF"/>
    <w:rsid w:val="001B1BCD"/>
    <w:rsid w:val="001B1E40"/>
    <w:rsid w:val="001B36E3"/>
    <w:rsid w:val="001B5DE5"/>
    <w:rsid w:val="001C071D"/>
    <w:rsid w:val="001C5C34"/>
    <w:rsid w:val="001C7AC9"/>
    <w:rsid w:val="001D08DA"/>
    <w:rsid w:val="001E6901"/>
    <w:rsid w:val="001F2D3E"/>
    <w:rsid w:val="001F551C"/>
    <w:rsid w:val="001F76ED"/>
    <w:rsid w:val="00204AC6"/>
    <w:rsid w:val="0020669F"/>
    <w:rsid w:val="00213FDD"/>
    <w:rsid w:val="002216FC"/>
    <w:rsid w:val="002224F5"/>
    <w:rsid w:val="00222934"/>
    <w:rsid w:val="0022680A"/>
    <w:rsid w:val="0023675D"/>
    <w:rsid w:val="00236DC2"/>
    <w:rsid w:val="00241025"/>
    <w:rsid w:val="00243FA6"/>
    <w:rsid w:val="00255C85"/>
    <w:rsid w:val="00260D47"/>
    <w:rsid w:val="002619EF"/>
    <w:rsid w:val="00262C9E"/>
    <w:rsid w:val="00271046"/>
    <w:rsid w:val="00273F30"/>
    <w:rsid w:val="00281C43"/>
    <w:rsid w:val="00282028"/>
    <w:rsid w:val="0028695A"/>
    <w:rsid w:val="002922C5"/>
    <w:rsid w:val="0029276D"/>
    <w:rsid w:val="00294190"/>
    <w:rsid w:val="002970A5"/>
    <w:rsid w:val="002A73E8"/>
    <w:rsid w:val="002B3B9C"/>
    <w:rsid w:val="002C2D18"/>
    <w:rsid w:val="002D45AA"/>
    <w:rsid w:val="002D4EBA"/>
    <w:rsid w:val="002D52FA"/>
    <w:rsid w:val="002D6C2B"/>
    <w:rsid w:val="002E43C8"/>
    <w:rsid w:val="002E7294"/>
    <w:rsid w:val="002F0369"/>
    <w:rsid w:val="002F0D48"/>
    <w:rsid w:val="002F50F5"/>
    <w:rsid w:val="00313B60"/>
    <w:rsid w:val="00320ABD"/>
    <w:rsid w:val="00320BC7"/>
    <w:rsid w:val="003239F9"/>
    <w:rsid w:val="00335289"/>
    <w:rsid w:val="00335352"/>
    <w:rsid w:val="003369F8"/>
    <w:rsid w:val="00342133"/>
    <w:rsid w:val="003428CB"/>
    <w:rsid w:val="00345670"/>
    <w:rsid w:val="00351E5B"/>
    <w:rsid w:val="00355D01"/>
    <w:rsid w:val="00355FF2"/>
    <w:rsid w:val="00370A7B"/>
    <w:rsid w:val="00374B9A"/>
    <w:rsid w:val="00377DAB"/>
    <w:rsid w:val="00390C37"/>
    <w:rsid w:val="00392B78"/>
    <w:rsid w:val="00394F65"/>
    <w:rsid w:val="003971F6"/>
    <w:rsid w:val="003A02CD"/>
    <w:rsid w:val="003A0C29"/>
    <w:rsid w:val="003A2014"/>
    <w:rsid w:val="003B6576"/>
    <w:rsid w:val="003B6704"/>
    <w:rsid w:val="003D1204"/>
    <w:rsid w:val="003D7103"/>
    <w:rsid w:val="003E293D"/>
    <w:rsid w:val="00406F60"/>
    <w:rsid w:val="00410C29"/>
    <w:rsid w:val="00415D97"/>
    <w:rsid w:val="004167F7"/>
    <w:rsid w:val="004225D9"/>
    <w:rsid w:val="00434086"/>
    <w:rsid w:val="004350B8"/>
    <w:rsid w:val="004354D2"/>
    <w:rsid w:val="00441E43"/>
    <w:rsid w:val="00445F1A"/>
    <w:rsid w:val="0045148C"/>
    <w:rsid w:val="00451731"/>
    <w:rsid w:val="00452635"/>
    <w:rsid w:val="00453A53"/>
    <w:rsid w:val="004564DB"/>
    <w:rsid w:val="00457970"/>
    <w:rsid w:val="004637DC"/>
    <w:rsid w:val="00474ED8"/>
    <w:rsid w:val="004757F0"/>
    <w:rsid w:val="00476D92"/>
    <w:rsid w:val="004828DD"/>
    <w:rsid w:val="00485538"/>
    <w:rsid w:val="0049175D"/>
    <w:rsid w:val="004927B4"/>
    <w:rsid w:val="004949FA"/>
    <w:rsid w:val="004A2E7B"/>
    <w:rsid w:val="004A6C48"/>
    <w:rsid w:val="004A71D8"/>
    <w:rsid w:val="004B2D7E"/>
    <w:rsid w:val="004B30BC"/>
    <w:rsid w:val="004B3EAD"/>
    <w:rsid w:val="004B6FBB"/>
    <w:rsid w:val="004B73F8"/>
    <w:rsid w:val="004C26FF"/>
    <w:rsid w:val="004C5069"/>
    <w:rsid w:val="004C6F8A"/>
    <w:rsid w:val="004D2456"/>
    <w:rsid w:val="004D251E"/>
    <w:rsid w:val="004D3442"/>
    <w:rsid w:val="004E12C9"/>
    <w:rsid w:val="004E4238"/>
    <w:rsid w:val="004E5E4F"/>
    <w:rsid w:val="004E6BD3"/>
    <w:rsid w:val="004E74D0"/>
    <w:rsid w:val="004F2CAD"/>
    <w:rsid w:val="004F4BBA"/>
    <w:rsid w:val="004F4C73"/>
    <w:rsid w:val="00501A83"/>
    <w:rsid w:val="00501AA1"/>
    <w:rsid w:val="00510F4B"/>
    <w:rsid w:val="0051376D"/>
    <w:rsid w:val="005159E4"/>
    <w:rsid w:val="00515A10"/>
    <w:rsid w:val="005173A8"/>
    <w:rsid w:val="00517E27"/>
    <w:rsid w:val="00517F57"/>
    <w:rsid w:val="005214AE"/>
    <w:rsid w:val="005233AA"/>
    <w:rsid w:val="00524C14"/>
    <w:rsid w:val="00524D58"/>
    <w:rsid w:val="00532BF9"/>
    <w:rsid w:val="0053370A"/>
    <w:rsid w:val="00537EA6"/>
    <w:rsid w:val="005400C0"/>
    <w:rsid w:val="0054169B"/>
    <w:rsid w:val="005419F4"/>
    <w:rsid w:val="00545795"/>
    <w:rsid w:val="00551B0F"/>
    <w:rsid w:val="0055356D"/>
    <w:rsid w:val="005578D6"/>
    <w:rsid w:val="005648DF"/>
    <w:rsid w:val="005668EC"/>
    <w:rsid w:val="005740B9"/>
    <w:rsid w:val="005756E9"/>
    <w:rsid w:val="005865D8"/>
    <w:rsid w:val="00593160"/>
    <w:rsid w:val="005A1911"/>
    <w:rsid w:val="005A72BA"/>
    <w:rsid w:val="005B0A0B"/>
    <w:rsid w:val="005B7A5C"/>
    <w:rsid w:val="005C02E9"/>
    <w:rsid w:val="005C3FC1"/>
    <w:rsid w:val="005D2367"/>
    <w:rsid w:val="005D3499"/>
    <w:rsid w:val="005D4317"/>
    <w:rsid w:val="005E1126"/>
    <w:rsid w:val="005E1B0B"/>
    <w:rsid w:val="005E4C5F"/>
    <w:rsid w:val="005F009D"/>
    <w:rsid w:val="005F0C12"/>
    <w:rsid w:val="005F27C1"/>
    <w:rsid w:val="006018D4"/>
    <w:rsid w:val="006034CB"/>
    <w:rsid w:val="00603EC4"/>
    <w:rsid w:val="006055FC"/>
    <w:rsid w:val="006126AD"/>
    <w:rsid w:val="00615A6F"/>
    <w:rsid w:val="0061746E"/>
    <w:rsid w:val="0062270D"/>
    <w:rsid w:val="00637069"/>
    <w:rsid w:val="006434BB"/>
    <w:rsid w:val="006445BF"/>
    <w:rsid w:val="00645CB9"/>
    <w:rsid w:val="00647E6C"/>
    <w:rsid w:val="006526A2"/>
    <w:rsid w:val="00653472"/>
    <w:rsid w:val="0065566C"/>
    <w:rsid w:val="00662454"/>
    <w:rsid w:val="0067389A"/>
    <w:rsid w:val="0067695B"/>
    <w:rsid w:val="0069052E"/>
    <w:rsid w:val="006979AF"/>
    <w:rsid w:val="006A5BF4"/>
    <w:rsid w:val="006A60CB"/>
    <w:rsid w:val="006A6156"/>
    <w:rsid w:val="006B6B4F"/>
    <w:rsid w:val="006C57EE"/>
    <w:rsid w:val="006D0351"/>
    <w:rsid w:val="006E46F1"/>
    <w:rsid w:val="006F675A"/>
    <w:rsid w:val="007003D9"/>
    <w:rsid w:val="007023B2"/>
    <w:rsid w:val="0071374F"/>
    <w:rsid w:val="00714BEA"/>
    <w:rsid w:val="00714C94"/>
    <w:rsid w:val="00716278"/>
    <w:rsid w:val="00720C13"/>
    <w:rsid w:val="00720D2A"/>
    <w:rsid w:val="00730BA8"/>
    <w:rsid w:val="0073522A"/>
    <w:rsid w:val="007353F9"/>
    <w:rsid w:val="007405B0"/>
    <w:rsid w:val="00745A50"/>
    <w:rsid w:val="007475B8"/>
    <w:rsid w:val="0075066D"/>
    <w:rsid w:val="007509C4"/>
    <w:rsid w:val="007577DD"/>
    <w:rsid w:val="0076340F"/>
    <w:rsid w:val="0076411B"/>
    <w:rsid w:val="00766A38"/>
    <w:rsid w:val="0077561B"/>
    <w:rsid w:val="0077747B"/>
    <w:rsid w:val="00783DA1"/>
    <w:rsid w:val="00795229"/>
    <w:rsid w:val="007A1C9C"/>
    <w:rsid w:val="007A1F4A"/>
    <w:rsid w:val="007A7FDB"/>
    <w:rsid w:val="007C0135"/>
    <w:rsid w:val="007C0EB8"/>
    <w:rsid w:val="007C1F2B"/>
    <w:rsid w:val="007D1283"/>
    <w:rsid w:val="007D616C"/>
    <w:rsid w:val="007E058E"/>
    <w:rsid w:val="007E09E8"/>
    <w:rsid w:val="007E17F5"/>
    <w:rsid w:val="007E677F"/>
    <w:rsid w:val="007E6C41"/>
    <w:rsid w:val="007E7F2B"/>
    <w:rsid w:val="0080178E"/>
    <w:rsid w:val="00806212"/>
    <w:rsid w:val="00807495"/>
    <w:rsid w:val="008107C8"/>
    <w:rsid w:val="0082121E"/>
    <w:rsid w:val="00821522"/>
    <w:rsid w:val="00821D01"/>
    <w:rsid w:val="00823523"/>
    <w:rsid w:val="008250C5"/>
    <w:rsid w:val="0082528C"/>
    <w:rsid w:val="00827A83"/>
    <w:rsid w:val="00830263"/>
    <w:rsid w:val="00831EF6"/>
    <w:rsid w:val="008327C0"/>
    <w:rsid w:val="0083565E"/>
    <w:rsid w:val="00840FE0"/>
    <w:rsid w:val="00843A2E"/>
    <w:rsid w:val="00844C77"/>
    <w:rsid w:val="008471D3"/>
    <w:rsid w:val="008554E6"/>
    <w:rsid w:val="00860219"/>
    <w:rsid w:val="008633B9"/>
    <w:rsid w:val="0086436B"/>
    <w:rsid w:val="008654F4"/>
    <w:rsid w:val="008658DC"/>
    <w:rsid w:val="0086696F"/>
    <w:rsid w:val="00874D7A"/>
    <w:rsid w:val="008773DC"/>
    <w:rsid w:val="00882BF3"/>
    <w:rsid w:val="0088488E"/>
    <w:rsid w:val="0088594C"/>
    <w:rsid w:val="008860BB"/>
    <w:rsid w:val="008929CE"/>
    <w:rsid w:val="008963D9"/>
    <w:rsid w:val="00896E5B"/>
    <w:rsid w:val="00897AA7"/>
    <w:rsid w:val="008B1952"/>
    <w:rsid w:val="008B1CFF"/>
    <w:rsid w:val="008B367C"/>
    <w:rsid w:val="008D1FCB"/>
    <w:rsid w:val="008D4EA9"/>
    <w:rsid w:val="008F04BB"/>
    <w:rsid w:val="008F6241"/>
    <w:rsid w:val="008F7523"/>
    <w:rsid w:val="00902E3F"/>
    <w:rsid w:val="009128C2"/>
    <w:rsid w:val="00917616"/>
    <w:rsid w:val="009204AE"/>
    <w:rsid w:val="00922422"/>
    <w:rsid w:val="00924225"/>
    <w:rsid w:val="009364AB"/>
    <w:rsid w:val="00946D3E"/>
    <w:rsid w:val="0095131B"/>
    <w:rsid w:val="009526AD"/>
    <w:rsid w:val="00957B80"/>
    <w:rsid w:val="00965E50"/>
    <w:rsid w:val="009661C9"/>
    <w:rsid w:val="009709EB"/>
    <w:rsid w:val="00970D9E"/>
    <w:rsid w:val="00974D2C"/>
    <w:rsid w:val="009753E3"/>
    <w:rsid w:val="00983122"/>
    <w:rsid w:val="0098733A"/>
    <w:rsid w:val="009927C0"/>
    <w:rsid w:val="009A14A3"/>
    <w:rsid w:val="009A209F"/>
    <w:rsid w:val="009A2682"/>
    <w:rsid w:val="009A3575"/>
    <w:rsid w:val="009A3887"/>
    <w:rsid w:val="009B56BB"/>
    <w:rsid w:val="009C1051"/>
    <w:rsid w:val="009C46E8"/>
    <w:rsid w:val="009E21A5"/>
    <w:rsid w:val="009E356F"/>
    <w:rsid w:val="009E42AA"/>
    <w:rsid w:val="009F4EC1"/>
    <w:rsid w:val="009F61A8"/>
    <w:rsid w:val="009F7E8E"/>
    <w:rsid w:val="00A00ADE"/>
    <w:rsid w:val="00A03D65"/>
    <w:rsid w:val="00A06EA7"/>
    <w:rsid w:val="00A10D6D"/>
    <w:rsid w:val="00A13D6A"/>
    <w:rsid w:val="00A15670"/>
    <w:rsid w:val="00A22ABC"/>
    <w:rsid w:val="00A2647E"/>
    <w:rsid w:val="00A32E14"/>
    <w:rsid w:val="00A33818"/>
    <w:rsid w:val="00A42657"/>
    <w:rsid w:val="00A43096"/>
    <w:rsid w:val="00A50FFC"/>
    <w:rsid w:val="00A55309"/>
    <w:rsid w:val="00A56994"/>
    <w:rsid w:val="00A623DF"/>
    <w:rsid w:val="00A65B5E"/>
    <w:rsid w:val="00A6779F"/>
    <w:rsid w:val="00A75FC6"/>
    <w:rsid w:val="00A80C7E"/>
    <w:rsid w:val="00A858E9"/>
    <w:rsid w:val="00A85D3A"/>
    <w:rsid w:val="00A87FCE"/>
    <w:rsid w:val="00A96E23"/>
    <w:rsid w:val="00AA0841"/>
    <w:rsid w:val="00AA0F77"/>
    <w:rsid w:val="00AB0214"/>
    <w:rsid w:val="00AC2842"/>
    <w:rsid w:val="00AC3814"/>
    <w:rsid w:val="00AC5D11"/>
    <w:rsid w:val="00AC6694"/>
    <w:rsid w:val="00AC69E0"/>
    <w:rsid w:val="00AC7AFB"/>
    <w:rsid w:val="00AD2E8F"/>
    <w:rsid w:val="00AD675B"/>
    <w:rsid w:val="00AE2EB6"/>
    <w:rsid w:val="00AE5F21"/>
    <w:rsid w:val="00AE6E1A"/>
    <w:rsid w:val="00AF0562"/>
    <w:rsid w:val="00AF34E5"/>
    <w:rsid w:val="00AF4AEE"/>
    <w:rsid w:val="00AF7B56"/>
    <w:rsid w:val="00B00FC7"/>
    <w:rsid w:val="00B120E4"/>
    <w:rsid w:val="00B13319"/>
    <w:rsid w:val="00B16752"/>
    <w:rsid w:val="00B1748E"/>
    <w:rsid w:val="00B23677"/>
    <w:rsid w:val="00B238F5"/>
    <w:rsid w:val="00B239E4"/>
    <w:rsid w:val="00B26E1A"/>
    <w:rsid w:val="00B317BA"/>
    <w:rsid w:val="00B33045"/>
    <w:rsid w:val="00B34D25"/>
    <w:rsid w:val="00B40234"/>
    <w:rsid w:val="00B43FCE"/>
    <w:rsid w:val="00B44177"/>
    <w:rsid w:val="00B472DD"/>
    <w:rsid w:val="00B50D5E"/>
    <w:rsid w:val="00B51F1A"/>
    <w:rsid w:val="00B51F74"/>
    <w:rsid w:val="00B532D8"/>
    <w:rsid w:val="00B61726"/>
    <w:rsid w:val="00B708DC"/>
    <w:rsid w:val="00B709FE"/>
    <w:rsid w:val="00B737FA"/>
    <w:rsid w:val="00B7542E"/>
    <w:rsid w:val="00B77A87"/>
    <w:rsid w:val="00B77FDC"/>
    <w:rsid w:val="00B833A0"/>
    <w:rsid w:val="00B91CAE"/>
    <w:rsid w:val="00B925A2"/>
    <w:rsid w:val="00B95916"/>
    <w:rsid w:val="00BA217C"/>
    <w:rsid w:val="00BB24A4"/>
    <w:rsid w:val="00BB31A8"/>
    <w:rsid w:val="00BB3575"/>
    <w:rsid w:val="00BB40F9"/>
    <w:rsid w:val="00BB4E60"/>
    <w:rsid w:val="00BB6CF0"/>
    <w:rsid w:val="00BC488D"/>
    <w:rsid w:val="00BD7AB7"/>
    <w:rsid w:val="00BF5367"/>
    <w:rsid w:val="00C01C5D"/>
    <w:rsid w:val="00C03C01"/>
    <w:rsid w:val="00C0524E"/>
    <w:rsid w:val="00C2242A"/>
    <w:rsid w:val="00C23820"/>
    <w:rsid w:val="00C26B36"/>
    <w:rsid w:val="00C33916"/>
    <w:rsid w:val="00C36069"/>
    <w:rsid w:val="00C65048"/>
    <w:rsid w:val="00C6768F"/>
    <w:rsid w:val="00C679AD"/>
    <w:rsid w:val="00C72F64"/>
    <w:rsid w:val="00C84F0B"/>
    <w:rsid w:val="00C8735B"/>
    <w:rsid w:val="00CA1156"/>
    <w:rsid w:val="00CA170D"/>
    <w:rsid w:val="00CA2123"/>
    <w:rsid w:val="00CA55F3"/>
    <w:rsid w:val="00CA76F1"/>
    <w:rsid w:val="00CB38BE"/>
    <w:rsid w:val="00CB4E82"/>
    <w:rsid w:val="00CC03C6"/>
    <w:rsid w:val="00CC1E2C"/>
    <w:rsid w:val="00CC7666"/>
    <w:rsid w:val="00CD41C7"/>
    <w:rsid w:val="00CD41E5"/>
    <w:rsid w:val="00CD6343"/>
    <w:rsid w:val="00CD6B58"/>
    <w:rsid w:val="00CD6EE3"/>
    <w:rsid w:val="00CD71AD"/>
    <w:rsid w:val="00CE7C71"/>
    <w:rsid w:val="00CF27D0"/>
    <w:rsid w:val="00CF381A"/>
    <w:rsid w:val="00CF502B"/>
    <w:rsid w:val="00CF6795"/>
    <w:rsid w:val="00D00CD8"/>
    <w:rsid w:val="00D027EE"/>
    <w:rsid w:val="00D02FFB"/>
    <w:rsid w:val="00D05724"/>
    <w:rsid w:val="00D13E07"/>
    <w:rsid w:val="00D14A85"/>
    <w:rsid w:val="00D1726D"/>
    <w:rsid w:val="00D27858"/>
    <w:rsid w:val="00D310BB"/>
    <w:rsid w:val="00D36CBD"/>
    <w:rsid w:val="00D45B3F"/>
    <w:rsid w:val="00D46666"/>
    <w:rsid w:val="00D50BE7"/>
    <w:rsid w:val="00D50C03"/>
    <w:rsid w:val="00D537C1"/>
    <w:rsid w:val="00D55ADD"/>
    <w:rsid w:val="00D56886"/>
    <w:rsid w:val="00D72467"/>
    <w:rsid w:val="00D74025"/>
    <w:rsid w:val="00D74C03"/>
    <w:rsid w:val="00D753E5"/>
    <w:rsid w:val="00D76471"/>
    <w:rsid w:val="00D77F74"/>
    <w:rsid w:val="00D81709"/>
    <w:rsid w:val="00D82899"/>
    <w:rsid w:val="00D86434"/>
    <w:rsid w:val="00DA0C47"/>
    <w:rsid w:val="00DA0FA6"/>
    <w:rsid w:val="00DA4541"/>
    <w:rsid w:val="00DA46AF"/>
    <w:rsid w:val="00DA6505"/>
    <w:rsid w:val="00DA6FA2"/>
    <w:rsid w:val="00DB0D65"/>
    <w:rsid w:val="00DB3B49"/>
    <w:rsid w:val="00DC3374"/>
    <w:rsid w:val="00DD7949"/>
    <w:rsid w:val="00DE0461"/>
    <w:rsid w:val="00DE1293"/>
    <w:rsid w:val="00DE6B41"/>
    <w:rsid w:val="00E01D37"/>
    <w:rsid w:val="00E01ED0"/>
    <w:rsid w:val="00E02201"/>
    <w:rsid w:val="00E04E25"/>
    <w:rsid w:val="00E05D8E"/>
    <w:rsid w:val="00E07B90"/>
    <w:rsid w:val="00E12082"/>
    <w:rsid w:val="00E12D6E"/>
    <w:rsid w:val="00E224A9"/>
    <w:rsid w:val="00E23DA4"/>
    <w:rsid w:val="00E25D31"/>
    <w:rsid w:val="00E37B9F"/>
    <w:rsid w:val="00E42690"/>
    <w:rsid w:val="00E50796"/>
    <w:rsid w:val="00E513EB"/>
    <w:rsid w:val="00E5209F"/>
    <w:rsid w:val="00E53DB7"/>
    <w:rsid w:val="00E60D9F"/>
    <w:rsid w:val="00E61F0D"/>
    <w:rsid w:val="00E62C51"/>
    <w:rsid w:val="00E64BF0"/>
    <w:rsid w:val="00E65017"/>
    <w:rsid w:val="00E65F97"/>
    <w:rsid w:val="00E71204"/>
    <w:rsid w:val="00E75A80"/>
    <w:rsid w:val="00E83C02"/>
    <w:rsid w:val="00E84A84"/>
    <w:rsid w:val="00E8776F"/>
    <w:rsid w:val="00EA1B3B"/>
    <w:rsid w:val="00EA42A5"/>
    <w:rsid w:val="00EA5BE5"/>
    <w:rsid w:val="00EB0299"/>
    <w:rsid w:val="00EB4109"/>
    <w:rsid w:val="00EB49AF"/>
    <w:rsid w:val="00EB6E88"/>
    <w:rsid w:val="00EC4752"/>
    <w:rsid w:val="00EC5204"/>
    <w:rsid w:val="00EC545E"/>
    <w:rsid w:val="00EC623C"/>
    <w:rsid w:val="00ED0E41"/>
    <w:rsid w:val="00ED11F5"/>
    <w:rsid w:val="00ED1431"/>
    <w:rsid w:val="00ED1932"/>
    <w:rsid w:val="00ED463F"/>
    <w:rsid w:val="00ED65BF"/>
    <w:rsid w:val="00EE0FB6"/>
    <w:rsid w:val="00EE1AFA"/>
    <w:rsid w:val="00EE20A6"/>
    <w:rsid w:val="00EE69B4"/>
    <w:rsid w:val="00EF3196"/>
    <w:rsid w:val="00F03A4F"/>
    <w:rsid w:val="00F040F8"/>
    <w:rsid w:val="00F12A21"/>
    <w:rsid w:val="00F13129"/>
    <w:rsid w:val="00F13EFB"/>
    <w:rsid w:val="00F1465B"/>
    <w:rsid w:val="00F21D50"/>
    <w:rsid w:val="00F345E0"/>
    <w:rsid w:val="00F4181E"/>
    <w:rsid w:val="00F4577D"/>
    <w:rsid w:val="00F51E25"/>
    <w:rsid w:val="00F5266B"/>
    <w:rsid w:val="00F527C2"/>
    <w:rsid w:val="00F53A62"/>
    <w:rsid w:val="00F552D0"/>
    <w:rsid w:val="00F57D09"/>
    <w:rsid w:val="00F6424D"/>
    <w:rsid w:val="00F65F74"/>
    <w:rsid w:val="00F72BAF"/>
    <w:rsid w:val="00F72E06"/>
    <w:rsid w:val="00F73329"/>
    <w:rsid w:val="00F765EF"/>
    <w:rsid w:val="00F7678B"/>
    <w:rsid w:val="00F818F9"/>
    <w:rsid w:val="00F8538B"/>
    <w:rsid w:val="00F85F18"/>
    <w:rsid w:val="00F86DFB"/>
    <w:rsid w:val="00F90DFF"/>
    <w:rsid w:val="00F913B0"/>
    <w:rsid w:val="00F9623B"/>
    <w:rsid w:val="00F970E4"/>
    <w:rsid w:val="00FA1634"/>
    <w:rsid w:val="00FA544F"/>
    <w:rsid w:val="00FB761A"/>
    <w:rsid w:val="00FC1C11"/>
    <w:rsid w:val="00FC1F1F"/>
    <w:rsid w:val="00FC693D"/>
    <w:rsid w:val="00FD62C1"/>
    <w:rsid w:val="00FE2907"/>
    <w:rsid w:val="00FE5F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84"/>
    <w:rPr>
      <w:sz w:val="24"/>
      <w:szCs w:val="24"/>
      <w:lang w:eastAsia="en-US"/>
    </w:rPr>
  </w:style>
  <w:style w:type="paragraph" w:styleId="Heading1">
    <w:name w:val="heading 1"/>
    <w:basedOn w:val="Normal"/>
    <w:next w:val="Normal"/>
    <w:qFormat/>
    <w:rsid w:val="00E84A84"/>
    <w:pPr>
      <w:keepNext/>
      <w:overflowPunct w:val="0"/>
      <w:autoSpaceDE w:val="0"/>
      <w:autoSpaceDN w:val="0"/>
      <w:adjustRightInd w:val="0"/>
      <w:textAlignment w:val="baseline"/>
      <w:outlineLvl w:val="0"/>
    </w:pPr>
    <w:rPr>
      <w:rFonts w:ascii="Arial" w:hAnsi="Arial"/>
      <w:b/>
      <w:sz w:val="20"/>
      <w:szCs w:val="20"/>
      <w:u w:val="single"/>
    </w:rPr>
  </w:style>
  <w:style w:type="paragraph" w:styleId="Heading3">
    <w:name w:val="heading 3"/>
    <w:basedOn w:val="Normal"/>
    <w:next w:val="Normal"/>
    <w:link w:val="Heading3Char"/>
    <w:semiHidden/>
    <w:unhideWhenUsed/>
    <w:qFormat/>
    <w:rsid w:val="001A4CE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4A84"/>
    <w:pPr>
      <w:jc w:val="center"/>
    </w:pPr>
    <w:rPr>
      <w:rFonts w:ascii="Arial" w:hAnsi="Arial" w:cs="Arial"/>
      <w:b/>
    </w:rPr>
  </w:style>
  <w:style w:type="character" w:styleId="Hyperlink">
    <w:name w:val="Hyperlink"/>
    <w:basedOn w:val="DefaultParagraphFont"/>
    <w:rsid w:val="00D86434"/>
    <w:rPr>
      <w:color w:val="0000FF"/>
      <w:u w:val="single"/>
    </w:rPr>
  </w:style>
  <w:style w:type="paragraph" w:styleId="NormalWeb">
    <w:name w:val="Normal (Web)"/>
    <w:basedOn w:val="Normal"/>
    <w:uiPriority w:val="99"/>
    <w:rsid w:val="00C36069"/>
    <w:pPr>
      <w:spacing w:before="100" w:beforeAutospacing="1" w:after="100" w:afterAutospacing="1"/>
    </w:pPr>
    <w:rPr>
      <w:lang w:eastAsia="en-GB"/>
    </w:rPr>
  </w:style>
  <w:style w:type="paragraph" w:styleId="Header">
    <w:name w:val="header"/>
    <w:basedOn w:val="Normal"/>
    <w:link w:val="HeaderChar"/>
    <w:rsid w:val="00A55309"/>
    <w:pPr>
      <w:tabs>
        <w:tab w:val="center" w:pos="4513"/>
        <w:tab w:val="right" w:pos="9026"/>
      </w:tabs>
    </w:pPr>
  </w:style>
  <w:style w:type="character" w:customStyle="1" w:styleId="HeaderChar">
    <w:name w:val="Header Char"/>
    <w:basedOn w:val="DefaultParagraphFont"/>
    <w:link w:val="Header"/>
    <w:rsid w:val="00A55309"/>
    <w:rPr>
      <w:sz w:val="24"/>
      <w:szCs w:val="24"/>
      <w:lang w:eastAsia="en-US"/>
    </w:rPr>
  </w:style>
  <w:style w:type="paragraph" w:styleId="Footer">
    <w:name w:val="footer"/>
    <w:basedOn w:val="Normal"/>
    <w:link w:val="FooterChar"/>
    <w:rsid w:val="00A55309"/>
    <w:pPr>
      <w:tabs>
        <w:tab w:val="center" w:pos="4513"/>
        <w:tab w:val="right" w:pos="9026"/>
      </w:tabs>
    </w:pPr>
  </w:style>
  <w:style w:type="character" w:customStyle="1" w:styleId="FooterChar">
    <w:name w:val="Footer Char"/>
    <w:basedOn w:val="DefaultParagraphFont"/>
    <w:link w:val="Footer"/>
    <w:rsid w:val="00A55309"/>
    <w:rPr>
      <w:sz w:val="24"/>
      <w:szCs w:val="24"/>
      <w:lang w:eastAsia="en-US"/>
    </w:rPr>
  </w:style>
  <w:style w:type="paragraph" w:styleId="ListParagraph">
    <w:name w:val="List Paragraph"/>
    <w:basedOn w:val="Normal"/>
    <w:uiPriority w:val="34"/>
    <w:qFormat/>
    <w:rsid w:val="002D6C2B"/>
    <w:pPr>
      <w:ind w:left="720"/>
    </w:pPr>
  </w:style>
  <w:style w:type="paragraph" w:customStyle="1" w:styleId="NormalWeb5">
    <w:name w:val="Normal (Web)5"/>
    <w:basedOn w:val="Normal"/>
    <w:rsid w:val="006A6156"/>
    <w:rPr>
      <w:rFonts w:ascii="Arial" w:hAnsi="Arial" w:cs="Arial"/>
      <w:lang w:eastAsia="en-GB"/>
    </w:rPr>
  </w:style>
  <w:style w:type="character" w:customStyle="1" w:styleId="BodyTextChar">
    <w:name w:val="Body Text Char"/>
    <w:basedOn w:val="DefaultParagraphFont"/>
    <w:link w:val="BodyText"/>
    <w:rsid w:val="00C72F64"/>
    <w:rPr>
      <w:rFonts w:ascii="Arial" w:hAnsi="Arial" w:cs="Arial"/>
      <w:b/>
      <w:sz w:val="24"/>
      <w:szCs w:val="24"/>
      <w:lang w:eastAsia="en-US"/>
    </w:rPr>
  </w:style>
  <w:style w:type="paragraph" w:customStyle="1" w:styleId="Default">
    <w:name w:val="Default"/>
    <w:basedOn w:val="Normal"/>
    <w:rsid w:val="007E058E"/>
    <w:pPr>
      <w:autoSpaceDE w:val="0"/>
      <w:autoSpaceDN w:val="0"/>
    </w:pPr>
    <w:rPr>
      <w:rFonts w:ascii="Myriad Pro" w:eastAsia="Calibri" w:hAnsi="Myriad Pro"/>
      <w:color w:val="000000"/>
      <w:lang w:eastAsia="en-GB"/>
    </w:rPr>
  </w:style>
  <w:style w:type="character" w:styleId="Strong">
    <w:name w:val="Strong"/>
    <w:basedOn w:val="DefaultParagraphFont"/>
    <w:uiPriority w:val="22"/>
    <w:qFormat/>
    <w:rsid w:val="00714BEA"/>
    <w:rPr>
      <w:b/>
      <w:bCs/>
    </w:rPr>
  </w:style>
  <w:style w:type="paragraph" w:styleId="BalloonText">
    <w:name w:val="Balloon Text"/>
    <w:basedOn w:val="Normal"/>
    <w:link w:val="BalloonTextChar"/>
    <w:rsid w:val="00EB49AF"/>
    <w:rPr>
      <w:rFonts w:ascii="Tahoma" w:hAnsi="Tahoma" w:cs="Tahoma"/>
      <w:sz w:val="16"/>
      <w:szCs w:val="16"/>
    </w:rPr>
  </w:style>
  <w:style w:type="character" w:customStyle="1" w:styleId="BalloonTextChar">
    <w:name w:val="Balloon Text Char"/>
    <w:basedOn w:val="DefaultParagraphFont"/>
    <w:link w:val="BalloonText"/>
    <w:rsid w:val="00EB49AF"/>
    <w:rPr>
      <w:rFonts w:ascii="Tahoma" w:hAnsi="Tahoma" w:cs="Tahoma"/>
      <w:sz w:val="16"/>
      <w:szCs w:val="16"/>
      <w:lang w:eastAsia="en-US"/>
    </w:rPr>
  </w:style>
  <w:style w:type="paragraph" w:customStyle="1" w:styleId="CM62">
    <w:name w:val="CM62"/>
    <w:basedOn w:val="Normal"/>
    <w:uiPriority w:val="99"/>
    <w:rsid w:val="001C5C34"/>
    <w:pPr>
      <w:autoSpaceDE w:val="0"/>
      <w:autoSpaceDN w:val="0"/>
      <w:spacing w:after="180"/>
    </w:pPr>
    <w:rPr>
      <w:rFonts w:ascii="Myriad Pro" w:eastAsia="Calibri" w:hAnsi="Myriad Pro"/>
      <w:lang w:eastAsia="en-GB"/>
    </w:rPr>
  </w:style>
  <w:style w:type="character" w:customStyle="1" w:styleId="Heading3Char">
    <w:name w:val="Heading 3 Char"/>
    <w:basedOn w:val="DefaultParagraphFont"/>
    <w:link w:val="Heading3"/>
    <w:semiHidden/>
    <w:rsid w:val="001A4CEB"/>
    <w:rPr>
      <w:rFonts w:asciiTheme="majorHAnsi" w:eastAsiaTheme="majorEastAsia" w:hAnsiTheme="majorHAnsi" w:cstheme="majorBidi"/>
      <w:b/>
      <w:bCs/>
      <w:color w:val="4F81BD" w:themeColor="accent1"/>
      <w:sz w:val="24"/>
      <w:szCs w:val="24"/>
      <w:lang w:eastAsia="en-US"/>
    </w:rPr>
  </w:style>
  <w:style w:type="character" w:styleId="Emphasis">
    <w:name w:val="Emphasis"/>
    <w:basedOn w:val="DefaultParagraphFont"/>
    <w:uiPriority w:val="20"/>
    <w:qFormat/>
    <w:rsid w:val="001A4CEB"/>
    <w:rPr>
      <w:i/>
      <w:iCs/>
    </w:rPr>
  </w:style>
  <w:style w:type="character" w:styleId="FollowedHyperlink">
    <w:name w:val="FollowedHyperlink"/>
    <w:basedOn w:val="DefaultParagraphFont"/>
    <w:rsid w:val="007137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596542">
      <w:bodyDiv w:val="1"/>
      <w:marLeft w:val="0"/>
      <w:marRight w:val="0"/>
      <w:marTop w:val="0"/>
      <w:marBottom w:val="0"/>
      <w:divBdr>
        <w:top w:val="none" w:sz="0" w:space="0" w:color="auto"/>
        <w:left w:val="none" w:sz="0" w:space="0" w:color="auto"/>
        <w:bottom w:val="none" w:sz="0" w:space="0" w:color="auto"/>
        <w:right w:val="none" w:sz="0" w:space="0" w:color="auto"/>
      </w:divBdr>
    </w:div>
    <w:div w:id="114636988">
      <w:bodyDiv w:val="1"/>
      <w:marLeft w:val="0"/>
      <w:marRight w:val="0"/>
      <w:marTop w:val="0"/>
      <w:marBottom w:val="0"/>
      <w:divBdr>
        <w:top w:val="none" w:sz="0" w:space="0" w:color="auto"/>
        <w:left w:val="none" w:sz="0" w:space="0" w:color="auto"/>
        <w:bottom w:val="none" w:sz="0" w:space="0" w:color="auto"/>
        <w:right w:val="none" w:sz="0" w:space="0" w:color="auto"/>
      </w:divBdr>
    </w:div>
    <w:div w:id="124392510">
      <w:bodyDiv w:val="1"/>
      <w:marLeft w:val="0"/>
      <w:marRight w:val="0"/>
      <w:marTop w:val="0"/>
      <w:marBottom w:val="0"/>
      <w:divBdr>
        <w:top w:val="none" w:sz="0" w:space="0" w:color="auto"/>
        <w:left w:val="none" w:sz="0" w:space="0" w:color="auto"/>
        <w:bottom w:val="none" w:sz="0" w:space="0" w:color="auto"/>
        <w:right w:val="none" w:sz="0" w:space="0" w:color="auto"/>
      </w:divBdr>
    </w:div>
    <w:div w:id="239144655">
      <w:bodyDiv w:val="1"/>
      <w:marLeft w:val="0"/>
      <w:marRight w:val="0"/>
      <w:marTop w:val="0"/>
      <w:marBottom w:val="0"/>
      <w:divBdr>
        <w:top w:val="none" w:sz="0" w:space="0" w:color="auto"/>
        <w:left w:val="none" w:sz="0" w:space="0" w:color="auto"/>
        <w:bottom w:val="none" w:sz="0" w:space="0" w:color="auto"/>
        <w:right w:val="none" w:sz="0" w:space="0" w:color="auto"/>
      </w:divBdr>
    </w:div>
    <w:div w:id="387341726">
      <w:bodyDiv w:val="1"/>
      <w:marLeft w:val="0"/>
      <w:marRight w:val="0"/>
      <w:marTop w:val="0"/>
      <w:marBottom w:val="0"/>
      <w:divBdr>
        <w:top w:val="none" w:sz="0" w:space="0" w:color="auto"/>
        <w:left w:val="none" w:sz="0" w:space="0" w:color="auto"/>
        <w:bottom w:val="none" w:sz="0" w:space="0" w:color="auto"/>
        <w:right w:val="none" w:sz="0" w:space="0" w:color="auto"/>
      </w:divBdr>
    </w:div>
    <w:div w:id="403571989">
      <w:bodyDiv w:val="1"/>
      <w:marLeft w:val="0"/>
      <w:marRight w:val="0"/>
      <w:marTop w:val="0"/>
      <w:marBottom w:val="0"/>
      <w:divBdr>
        <w:top w:val="none" w:sz="0" w:space="0" w:color="auto"/>
        <w:left w:val="none" w:sz="0" w:space="0" w:color="auto"/>
        <w:bottom w:val="none" w:sz="0" w:space="0" w:color="auto"/>
        <w:right w:val="none" w:sz="0" w:space="0" w:color="auto"/>
      </w:divBdr>
    </w:div>
    <w:div w:id="416750505">
      <w:bodyDiv w:val="1"/>
      <w:marLeft w:val="0"/>
      <w:marRight w:val="0"/>
      <w:marTop w:val="0"/>
      <w:marBottom w:val="0"/>
      <w:divBdr>
        <w:top w:val="none" w:sz="0" w:space="0" w:color="auto"/>
        <w:left w:val="none" w:sz="0" w:space="0" w:color="auto"/>
        <w:bottom w:val="none" w:sz="0" w:space="0" w:color="auto"/>
        <w:right w:val="none" w:sz="0" w:space="0" w:color="auto"/>
      </w:divBdr>
    </w:div>
    <w:div w:id="470441407">
      <w:bodyDiv w:val="1"/>
      <w:marLeft w:val="0"/>
      <w:marRight w:val="0"/>
      <w:marTop w:val="240"/>
      <w:marBottom w:val="240"/>
      <w:divBdr>
        <w:top w:val="none" w:sz="0" w:space="0" w:color="auto"/>
        <w:left w:val="none" w:sz="0" w:space="0" w:color="auto"/>
        <w:bottom w:val="none" w:sz="0" w:space="0" w:color="auto"/>
        <w:right w:val="none" w:sz="0" w:space="0" w:color="auto"/>
      </w:divBdr>
      <w:divsChild>
        <w:div w:id="980159419">
          <w:marLeft w:val="0"/>
          <w:marRight w:val="0"/>
          <w:marTop w:val="0"/>
          <w:marBottom w:val="0"/>
          <w:divBdr>
            <w:top w:val="single" w:sz="36" w:space="0" w:color="996699"/>
            <w:left w:val="single" w:sz="6" w:space="0" w:color="996699"/>
            <w:bottom w:val="single" w:sz="6" w:space="0" w:color="996699"/>
            <w:right w:val="single" w:sz="6" w:space="0" w:color="996699"/>
          </w:divBdr>
          <w:divsChild>
            <w:div w:id="1429617089">
              <w:marLeft w:val="0"/>
              <w:marRight w:val="0"/>
              <w:marTop w:val="0"/>
              <w:marBottom w:val="0"/>
              <w:divBdr>
                <w:top w:val="single" w:sz="12" w:space="17" w:color="9966CC"/>
                <w:left w:val="none" w:sz="0" w:space="0" w:color="auto"/>
                <w:bottom w:val="none" w:sz="0" w:space="0" w:color="auto"/>
                <w:right w:val="none" w:sz="0" w:space="0" w:color="auto"/>
              </w:divBdr>
              <w:divsChild>
                <w:div w:id="33585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23924">
      <w:bodyDiv w:val="1"/>
      <w:marLeft w:val="0"/>
      <w:marRight w:val="0"/>
      <w:marTop w:val="0"/>
      <w:marBottom w:val="0"/>
      <w:divBdr>
        <w:top w:val="none" w:sz="0" w:space="0" w:color="auto"/>
        <w:left w:val="none" w:sz="0" w:space="0" w:color="auto"/>
        <w:bottom w:val="none" w:sz="0" w:space="0" w:color="auto"/>
        <w:right w:val="none" w:sz="0" w:space="0" w:color="auto"/>
      </w:divBdr>
    </w:div>
    <w:div w:id="530531447">
      <w:bodyDiv w:val="1"/>
      <w:marLeft w:val="0"/>
      <w:marRight w:val="0"/>
      <w:marTop w:val="0"/>
      <w:marBottom w:val="0"/>
      <w:divBdr>
        <w:top w:val="none" w:sz="0" w:space="0" w:color="auto"/>
        <w:left w:val="none" w:sz="0" w:space="0" w:color="auto"/>
        <w:bottom w:val="none" w:sz="0" w:space="0" w:color="auto"/>
        <w:right w:val="none" w:sz="0" w:space="0" w:color="auto"/>
      </w:divBdr>
    </w:div>
    <w:div w:id="596794752">
      <w:bodyDiv w:val="1"/>
      <w:marLeft w:val="0"/>
      <w:marRight w:val="0"/>
      <w:marTop w:val="0"/>
      <w:marBottom w:val="0"/>
      <w:divBdr>
        <w:top w:val="none" w:sz="0" w:space="0" w:color="auto"/>
        <w:left w:val="none" w:sz="0" w:space="0" w:color="auto"/>
        <w:bottom w:val="none" w:sz="0" w:space="0" w:color="auto"/>
        <w:right w:val="none" w:sz="0" w:space="0" w:color="auto"/>
      </w:divBdr>
    </w:div>
    <w:div w:id="618990925">
      <w:bodyDiv w:val="1"/>
      <w:marLeft w:val="0"/>
      <w:marRight w:val="0"/>
      <w:marTop w:val="0"/>
      <w:marBottom w:val="0"/>
      <w:divBdr>
        <w:top w:val="none" w:sz="0" w:space="0" w:color="auto"/>
        <w:left w:val="none" w:sz="0" w:space="0" w:color="auto"/>
        <w:bottom w:val="none" w:sz="0" w:space="0" w:color="auto"/>
        <w:right w:val="none" w:sz="0" w:space="0" w:color="auto"/>
      </w:divBdr>
      <w:divsChild>
        <w:div w:id="1621376259">
          <w:marLeft w:val="0"/>
          <w:marRight w:val="0"/>
          <w:marTop w:val="0"/>
          <w:marBottom w:val="0"/>
          <w:divBdr>
            <w:top w:val="none" w:sz="0" w:space="0" w:color="auto"/>
            <w:left w:val="none" w:sz="0" w:space="0" w:color="auto"/>
            <w:bottom w:val="none" w:sz="0" w:space="0" w:color="auto"/>
            <w:right w:val="none" w:sz="0" w:space="0" w:color="auto"/>
          </w:divBdr>
          <w:divsChild>
            <w:div w:id="817963400">
              <w:marLeft w:val="0"/>
              <w:marRight w:val="0"/>
              <w:marTop w:val="0"/>
              <w:marBottom w:val="0"/>
              <w:divBdr>
                <w:top w:val="none" w:sz="0" w:space="0" w:color="auto"/>
                <w:left w:val="none" w:sz="0" w:space="0" w:color="auto"/>
                <w:bottom w:val="none" w:sz="0" w:space="0" w:color="auto"/>
                <w:right w:val="none" w:sz="0" w:space="0" w:color="auto"/>
              </w:divBdr>
              <w:divsChild>
                <w:div w:id="1726103788">
                  <w:marLeft w:val="0"/>
                  <w:marRight w:val="0"/>
                  <w:marTop w:val="0"/>
                  <w:marBottom w:val="0"/>
                  <w:divBdr>
                    <w:top w:val="none" w:sz="0" w:space="0" w:color="auto"/>
                    <w:left w:val="none" w:sz="0" w:space="0" w:color="auto"/>
                    <w:bottom w:val="none" w:sz="0" w:space="0" w:color="auto"/>
                    <w:right w:val="none" w:sz="0" w:space="0" w:color="auto"/>
                  </w:divBdr>
                  <w:divsChild>
                    <w:div w:id="578826943">
                      <w:marLeft w:val="0"/>
                      <w:marRight w:val="0"/>
                      <w:marTop w:val="0"/>
                      <w:marBottom w:val="0"/>
                      <w:divBdr>
                        <w:top w:val="none" w:sz="0" w:space="0" w:color="auto"/>
                        <w:left w:val="none" w:sz="0" w:space="0" w:color="auto"/>
                        <w:bottom w:val="none" w:sz="0" w:space="0" w:color="auto"/>
                        <w:right w:val="none" w:sz="0" w:space="0" w:color="auto"/>
                      </w:divBdr>
                      <w:divsChild>
                        <w:div w:id="1988704464">
                          <w:marLeft w:val="0"/>
                          <w:marRight w:val="0"/>
                          <w:marTop w:val="0"/>
                          <w:marBottom w:val="0"/>
                          <w:divBdr>
                            <w:top w:val="none" w:sz="0" w:space="0" w:color="auto"/>
                            <w:left w:val="none" w:sz="0" w:space="0" w:color="auto"/>
                            <w:bottom w:val="none" w:sz="0" w:space="0" w:color="auto"/>
                            <w:right w:val="none" w:sz="0" w:space="0" w:color="auto"/>
                          </w:divBdr>
                          <w:divsChild>
                            <w:div w:id="1185754095">
                              <w:marLeft w:val="0"/>
                              <w:marRight w:val="0"/>
                              <w:marTop w:val="0"/>
                              <w:marBottom w:val="0"/>
                              <w:divBdr>
                                <w:top w:val="none" w:sz="0" w:space="0" w:color="auto"/>
                                <w:left w:val="none" w:sz="0" w:space="0" w:color="auto"/>
                                <w:bottom w:val="none" w:sz="0" w:space="0" w:color="auto"/>
                                <w:right w:val="none" w:sz="0" w:space="0" w:color="auto"/>
                              </w:divBdr>
                              <w:divsChild>
                                <w:div w:id="822503410">
                                  <w:marLeft w:val="0"/>
                                  <w:marRight w:val="0"/>
                                  <w:marTop w:val="0"/>
                                  <w:marBottom w:val="0"/>
                                  <w:divBdr>
                                    <w:top w:val="none" w:sz="0" w:space="0" w:color="auto"/>
                                    <w:left w:val="none" w:sz="0" w:space="0" w:color="auto"/>
                                    <w:bottom w:val="none" w:sz="0" w:space="0" w:color="auto"/>
                                    <w:right w:val="none" w:sz="0" w:space="0" w:color="auto"/>
                                  </w:divBdr>
                                  <w:divsChild>
                                    <w:div w:id="740370319">
                                      <w:marLeft w:val="0"/>
                                      <w:marRight w:val="0"/>
                                      <w:marTop w:val="0"/>
                                      <w:marBottom w:val="0"/>
                                      <w:divBdr>
                                        <w:top w:val="none" w:sz="0" w:space="0" w:color="auto"/>
                                        <w:left w:val="none" w:sz="0" w:space="0" w:color="auto"/>
                                        <w:bottom w:val="none" w:sz="0" w:space="0" w:color="auto"/>
                                        <w:right w:val="none" w:sz="0" w:space="0" w:color="auto"/>
                                      </w:divBdr>
                                      <w:divsChild>
                                        <w:div w:id="126985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184798">
      <w:bodyDiv w:val="1"/>
      <w:marLeft w:val="0"/>
      <w:marRight w:val="0"/>
      <w:marTop w:val="0"/>
      <w:marBottom w:val="0"/>
      <w:divBdr>
        <w:top w:val="none" w:sz="0" w:space="0" w:color="auto"/>
        <w:left w:val="none" w:sz="0" w:space="0" w:color="auto"/>
        <w:bottom w:val="none" w:sz="0" w:space="0" w:color="auto"/>
        <w:right w:val="none" w:sz="0" w:space="0" w:color="auto"/>
      </w:divBdr>
      <w:divsChild>
        <w:div w:id="438764645">
          <w:marLeft w:val="0"/>
          <w:marRight w:val="0"/>
          <w:marTop w:val="0"/>
          <w:marBottom w:val="0"/>
          <w:divBdr>
            <w:top w:val="none" w:sz="0" w:space="0" w:color="auto"/>
            <w:left w:val="none" w:sz="0" w:space="0" w:color="auto"/>
            <w:bottom w:val="none" w:sz="0" w:space="0" w:color="auto"/>
            <w:right w:val="none" w:sz="0" w:space="0" w:color="auto"/>
          </w:divBdr>
          <w:divsChild>
            <w:div w:id="627049683">
              <w:marLeft w:val="0"/>
              <w:marRight w:val="0"/>
              <w:marTop w:val="0"/>
              <w:marBottom w:val="240"/>
              <w:divBdr>
                <w:top w:val="none" w:sz="0" w:space="0" w:color="auto"/>
                <w:left w:val="none" w:sz="0" w:space="0" w:color="auto"/>
                <w:bottom w:val="none" w:sz="0" w:space="0" w:color="auto"/>
                <w:right w:val="none" w:sz="0" w:space="0" w:color="auto"/>
              </w:divBdr>
              <w:divsChild>
                <w:div w:id="1204635934">
                  <w:marLeft w:val="0"/>
                  <w:marRight w:val="0"/>
                  <w:marTop w:val="0"/>
                  <w:marBottom w:val="0"/>
                  <w:divBdr>
                    <w:top w:val="none" w:sz="0" w:space="0" w:color="auto"/>
                    <w:left w:val="none" w:sz="0" w:space="0" w:color="auto"/>
                    <w:bottom w:val="none" w:sz="0" w:space="0" w:color="auto"/>
                    <w:right w:val="none" w:sz="0" w:space="0" w:color="auto"/>
                  </w:divBdr>
                  <w:divsChild>
                    <w:div w:id="847329216">
                      <w:marLeft w:val="0"/>
                      <w:marRight w:val="0"/>
                      <w:marTop w:val="0"/>
                      <w:marBottom w:val="0"/>
                      <w:divBdr>
                        <w:top w:val="none" w:sz="0" w:space="0" w:color="auto"/>
                        <w:left w:val="none" w:sz="0" w:space="0" w:color="auto"/>
                        <w:bottom w:val="none" w:sz="0" w:space="0" w:color="auto"/>
                        <w:right w:val="none" w:sz="0" w:space="0" w:color="auto"/>
                      </w:divBdr>
                      <w:divsChild>
                        <w:div w:id="165292350">
                          <w:marLeft w:val="0"/>
                          <w:marRight w:val="0"/>
                          <w:marTop w:val="0"/>
                          <w:marBottom w:val="0"/>
                          <w:divBdr>
                            <w:top w:val="none" w:sz="0" w:space="0" w:color="auto"/>
                            <w:left w:val="none" w:sz="0" w:space="0" w:color="auto"/>
                            <w:bottom w:val="none" w:sz="0" w:space="0" w:color="auto"/>
                            <w:right w:val="none" w:sz="0" w:space="0" w:color="auto"/>
                          </w:divBdr>
                          <w:divsChild>
                            <w:div w:id="330330013">
                              <w:marLeft w:val="0"/>
                              <w:marRight w:val="0"/>
                              <w:marTop w:val="0"/>
                              <w:marBottom w:val="0"/>
                              <w:divBdr>
                                <w:top w:val="none" w:sz="0" w:space="0" w:color="auto"/>
                                <w:left w:val="none" w:sz="0" w:space="0" w:color="auto"/>
                                <w:bottom w:val="none" w:sz="0" w:space="0" w:color="auto"/>
                                <w:right w:val="none" w:sz="0" w:space="0" w:color="auto"/>
                              </w:divBdr>
                              <w:divsChild>
                                <w:div w:id="2026636622">
                                  <w:marLeft w:val="0"/>
                                  <w:marRight w:val="0"/>
                                  <w:marTop w:val="0"/>
                                  <w:marBottom w:val="0"/>
                                  <w:divBdr>
                                    <w:top w:val="none" w:sz="0" w:space="0" w:color="auto"/>
                                    <w:left w:val="none" w:sz="0" w:space="0" w:color="auto"/>
                                    <w:bottom w:val="none" w:sz="0" w:space="0" w:color="auto"/>
                                    <w:right w:val="none" w:sz="0" w:space="0" w:color="auto"/>
                                  </w:divBdr>
                                  <w:divsChild>
                                    <w:div w:id="21004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5138907">
      <w:bodyDiv w:val="1"/>
      <w:marLeft w:val="0"/>
      <w:marRight w:val="0"/>
      <w:marTop w:val="0"/>
      <w:marBottom w:val="0"/>
      <w:divBdr>
        <w:top w:val="none" w:sz="0" w:space="0" w:color="auto"/>
        <w:left w:val="none" w:sz="0" w:space="0" w:color="auto"/>
        <w:bottom w:val="none" w:sz="0" w:space="0" w:color="auto"/>
        <w:right w:val="none" w:sz="0" w:space="0" w:color="auto"/>
      </w:divBdr>
    </w:div>
    <w:div w:id="738216191">
      <w:bodyDiv w:val="1"/>
      <w:marLeft w:val="0"/>
      <w:marRight w:val="0"/>
      <w:marTop w:val="0"/>
      <w:marBottom w:val="0"/>
      <w:divBdr>
        <w:top w:val="none" w:sz="0" w:space="0" w:color="auto"/>
        <w:left w:val="none" w:sz="0" w:space="0" w:color="auto"/>
        <w:bottom w:val="none" w:sz="0" w:space="0" w:color="auto"/>
        <w:right w:val="none" w:sz="0" w:space="0" w:color="auto"/>
      </w:divBdr>
    </w:div>
    <w:div w:id="740519262">
      <w:bodyDiv w:val="1"/>
      <w:marLeft w:val="0"/>
      <w:marRight w:val="0"/>
      <w:marTop w:val="0"/>
      <w:marBottom w:val="0"/>
      <w:divBdr>
        <w:top w:val="none" w:sz="0" w:space="0" w:color="auto"/>
        <w:left w:val="none" w:sz="0" w:space="0" w:color="auto"/>
        <w:bottom w:val="none" w:sz="0" w:space="0" w:color="auto"/>
        <w:right w:val="none" w:sz="0" w:space="0" w:color="auto"/>
      </w:divBdr>
      <w:divsChild>
        <w:div w:id="2024092797">
          <w:marLeft w:val="0"/>
          <w:marRight w:val="0"/>
          <w:marTop w:val="195"/>
          <w:marBottom w:val="0"/>
          <w:divBdr>
            <w:top w:val="none" w:sz="0" w:space="0" w:color="auto"/>
            <w:left w:val="none" w:sz="0" w:space="0" w:color="auto"/>
            <w:bottom w:val="none" w:sz="0" w:space="0" w:color="auto"/>
            <w:right w:val="none" w:sz="0" w:space="0" w:color="auto"/>
          </w:divBdr>
          <w:divsChild>
            <w:div w:id="1284192226">
              <w:marLeft w:val="480"/>
              <w:marRight w:val="0"/>
              <w:marTop w:val="0"/>
              <w:marBottom w:val="0"/>
              <w:divBdr>
                <w:top w:val="none" w:sz="0" w:space="0" w:color="auto"/>
                <w:left w:val="none" w:sz="0" w:space="0" w:color="auto"/>
                <w:bottom w:val="none" w:sz="0" w:space="0" w:color="auto"/>
                <w:right w:val="none" w:sz="0" w:space="0" w:color="auto"/>
              </w:divBdr>
              <w:divsChild>
                <w:div w:id="3051633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6923543">
      <w:bodyDiv w:val="1"/>
      <w:marLeft w:val="0"/>
      <w:marRight w:val="0"/>
      <w:marTop w:val="0"/>
      <w:marBottom w:val="0"/>
      <w:divBdr>
        <w:top w:val="none" w:sz="0" w:space="0" w:color="auto"/>
        <w:left w:val="none" w:sz="0" w:space="0" w:color="auto"/>
        <w:bottom w:val="none" w:sz="0" w:space="0" w:color="auto"/>
        <w:right w:val="none" w:sz="0" w:space="0" w:color="auto"/>
      </w:divBdr>
    </w:div>
    <w:div w:id="778109882">
      <w:bodyDiv w:val="1"/>
      <w:marLeft w:val="0"/>
      <w:marRight w:val="0"/>
      <w:marTop w:val="0"/>
      <w:marBottom w:val="0"/>
      <w:divBdr>
        <w:top w:val="none" w:sz="0" w:space="0" w:color="auto"/>
        <w:left w:val="none" w:sz="0" w:space="0" w:color="auto"/>
        <w:bottom w:val="none" w:sz="0" w:space="0" w:color="auto"/>
        <w:right w:val="none" w:sz="0" w:space="0" w:color="auto"/>
      </w:divBdr>
    </w:div>
    <w:div w:id="903948056">
      <w:bodyDiv w:val="1"/>
      <w:marLeft w:val="0"/>
      <w:marRight w:val="0"/>
      <w:marTop w:val="0"/>
      <w:marBottom w:val="0"/>
      <w:divBdr>
        <w:top w:val="none" w:sz="0" w:space="0" w:color="auto"/>
        <w:left w:val="none" w:sz="0" w:space="0" w:color="auto"/>
        <w:bottom w:val="none" w:sz="0" w:space="0" w:color="auto"/>
        <w:right w:val="none" w:sz="0" w:space="0" w:color="auto"/>
      </w:divBdr>
    </w:div>
    <w:div w:id="911113226">
      <w:bodyDiv w:val="1"/>
      <w:marLeft w:val="0"/>
      <w:marRight w:val="0"/>
      <w:marTop w:val="0"/>
      <w:marBottom w:val="0"/>
      <w:divBdr>
        <w:top w:val="none" w:sz="0" w:space="0" w:color="auto"/>
        <w:left w:val="none" w:sz="0" w:space="0" w:color="auto"/>
        <w:bottom w:val="none" w:sz="0" w:space="0" w:color="auto"/>
        <w:right w:val="none" w:sz="0" w:space="0" w:color="auto"/>
      </w:divBdr>
    </w:div>
    <w:div w:id="1089961844">
      <w:bodyDiv w:val="1"/>
      <w:marLeft w:val="0"/>
      <w:marRight w:val="0"/>
      <w:marTop w:val="0"/>
      <w:marBottom w:val="0"/>
      <w:divBdr>
        <w:top w:val="none" w:sz="0" w:space="0" w:color="auto"/>
        <w:left w:val="none" w:sz="0" w:space="0" w:color="auto"/>
        <w:bottom w:val="none" w:sz="0" w:space="0" w:color="auto"/>
        <w:right w:val="none" w:sz="0" w:space="0" w:color="auto"/>
      </w:divBdr>
    </w:div>
    <w:div w:id="1131556303">
      <w:bodyDiv w:val="1"/>
      <w:marLeft w:val="0"/>
      <w:marRight w:val="0"/>
      <w:marTop w:val="0"/>
      <w:marBottom w:val="0"/>
      <w:divBdr>
        <w:top w:val="none" w:sz="0" w:space="0" w:color="auto"/>
        <w:left w:val="none" w:sz="0" w:space="0" w:color="auto"/>
        <w:bottom w:val="none" w:sz="0" w:space="0" w:color="auto"/>
        <w:right w:val="none" w:sz="0" w:space="0" w:color="auto"/>
      </w:divBdr>
    </w:div>
    <w:div w:id="1164474147">
      <w:bodyDiv w:val="1"/>
      <w:marLeft w:val="0"/>
      <w:marRight w:val="0"/>
      <w:marTop w:val="0"/>
      <w:marBottom w:val="0"/>
      <w:divBdr>
        <w:top w:val="none" w:sz="0" w:space="0" w:color="auto"/>
        <w:left w:val="none" w:sz="0" w:space="0" w:color="auto"/>
        <w:bottom w:val="none" w:sz="0" w:space="0" w:color="auto"/>
        <w:right w:val="none" w:sz="0" w:space="0" w:color="auto"/>
      </w:divBdr>
    </w:div>
    <w:div w:id="1297684742">
      <w:bodyDiv w:val="1"/>
      <w:marLeft w:val="0"/>
      <w:marRight w:val="0"/>
      <w:marTop w:val="0"/>
      <w:marBottom w:val="0"/>
      <w:divBdr>
        <w:top w:val="none" w:sz="0" w:space="0" w:color="auto"/>
        <w:left w:val="none" w:sz="0" w:space="0" w:color="auto"/>
        <w:bottom w:val="none" w:sz="0" w:space="0" w:color="auto"/>
        <w:right w:val="none" w:sz="0" w:space="0" w:color="auto"/>
      </w:divBdr>
      <w:divsChild>
        <w:div w:id="1993219473">
          <w:marLeft w:val="0"/>
          <w:marRight w:val="0"/>
          <w:marTop w:val="0"/>
          <w:marBottom w:val="0"/>
          <w:divBdr>
            <w:top w:val="none" w:sz="0" w:space="0" w:color="auto"/>
            <w:left w:val="none" w:sz="0" w:space="0" w:color="auto"/>
            <w:bottom w:val="none" w:sz="0" w:space="0" w:color="auto"/>
            <w:right w:val="none" w:sz="0" w:space="0" w:color="auto"/>
          </w:divBdr>
          <w:divsChild>
            <w:div w:id="1816138903">
              <w:marLeft w:val="0"/>
              <w:marRight w:val="0"/>
              <w:marTop w:val="150"/>
              <w:marBottom w:val="0"/>
              <w:divBdr>
                <w:top w:val="single" w:sz="6" w:space="0" w:color="CCCCCC"/>
                <w:left w:val="single" w:sz="6" w:space="0" w:color="CCCCCC"/>
                <w:bottom w:val="single" w:sz="6" w:space="0" w:color="CCCCCC"/>
                <w:right w:val="single" w:sz="6" w:space="0" w:color="CCCCCC"/>
              </w:divBdr>
              <w:divsChild>
                <w:div w:id="1474563389">
                  <w:marLeft w:val="0"/>
                  <w:marRight w:val="0"/>
                  <w:marTop w:val="0"/>
                  <w:marBottom w:val="0"/>
                  <w:divBdr>
                    <w:top w:val="none" w:sz="0" w:space="0" w:color="auto"/>
                    <w:left w:val="none" w:sz="0" w:space="0" w:color="auto"/>
                    <w:bottom w:val="none" w:sz="0" w:space="0" w:color="auto"/>
                    <w:right w:val="none" w:sz="0" w:space="0" w:color="auto"/>
                  </w:divBdr>
                  <w:divsChild>
                    <w:div w:id="1019311765">
                      <w:marLeft w:val="0"/>
                      <w:marRight w:val="-5700"/>
                      <w:marTop w:val="0"/>
                      <w:marBottom w:val="0"/>
                      <w:divBdr>
                        <w:top w:val="none" w:sz="0" w:space="0" w:color="auto"/>
                        <w:left w:val="none" w:sz="0" w:space="0" w:color="auto"/>
                        <w:bottom w:val="none" w:sz="0" w:space="0" w:color="auto"/>
                        <w:right w:val="none" w:sz="0" w:space="0" w:color="auto"/>
                      </w:divBdr>
                      <w:divsChild>
                        <w:div w:id="2124769048">
                          <w:marLeft w:val="300"/>
                          <w:marRight w:val="6000"/>
                          <w:marTop w:val="150"/>
                          <w:marBottom w:val="0"/>
                          <w:divBdr>
                            <w:top w:val="none" w:sz="0" w:space="0" w:color="auto"/>
                            <w:left w:val="none" w:sz="0" w:space="0" w:color="auto"/>
                            <w:bottom w:val="none" w:sz="0" w:space="0" w:color="auto"/>
                            <w:right w:val="none" w:sz="0" w:space="0" w:color="auto"/>
                          </w:divBdr>
                          <w:divsChild>
                            <w:div w:id="833030214">
                              <w:marLeft w:val="0"/>
                              <w:marRight w:val="0"/>
                              <w:marTop w:val="0"/>
                              <w:marBottom w:val="0"/>
                              <w:divBdr>
                                <w:top w:val="none" w:sz="0" w:space="0" w:color="auto"/>
                                <w:left w:val="none" w:sz="0" w:space="0" w:color="auto"/>
                                <w:bottom w:val="none" w:sz="0" w:space="0" w:color="auto"/>
                                <w:right w:val="none" w:sz="0" w:space="0" w:color="auto"/>
                              </w:divBdr>
                              <w:divsChild>
                                <w:div w:id="168547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4502048">
      <w:bodyDiv w:val="1"/>
      <w:marLeft w:val="0"/>
      <w:marRight w:val="0"/>
      <w:marTop w:val="0"/>
      <w:marBottom w:val="0"/>
      <w:divBdr>
        <w:top w:val="none" w:sz="0" w:space="0" w:color="auto"/>
        <w:left w:val="none" w:sz="0" w:space="0" w:color="auto"/>
        <w:bottom w:val="none" w:sz="0" w:space="0" w:color="auto"/>
        <w:right w:val="none" w:sz="0" w:space="0" w:color="auto"/>
      </w:divBdr>
    </w:div>
    <w:div w:id="1416704387">
      <w:bodyDiv w:val="1"/>
      <w:marLeft w:val="0"/>
      <w:marRight w:val="0"/>
      <w:marTop w:val="0"/>
      <w:marBottom w:val="0"/>
      <w:divBdr>
        <w:top w:val="none" w:sz="0" w:space="0" w:color="auto"/>
        <w:left w:val="none" w:sz="0" w:space="0" w:color="auto"/>
        <w:bottom w:val="none" w:sz="0" w:space="0" w:color="auto"/>
        <w:right w:val="none" w:sz="0" w:space="0" w:color="auto"/>
      </w:divBdr>
      <w:divsChild>
        <w:div w:id="610359815">
          <w:marLeft w:val="0"/>
          <w:marRight w:val="0"/>
          <w:marTop w:val="0"/>
          <w:marBottom w:val="0"/>
          <w:divBdr>
            <w:top w:val="none" w:sz="0" w:space="0" w:color="auto"/>
            <w:left w:val="none" w:sz="0" w:space="0" w:color="auto"/>
            <w:bottom w:val="none" w:sz="0" w:space="0" w:color="auto"/>
            <w:right w:val="none" w:sz="0" w:space="0" w:color="auto"/>
          </w:divBdr>
          <w:divsChild>
            <w:div w:id="479080966">
              <w:marLeft w:val="0"/>
              <w:marRight w:val="0"/>
              <w:marTop w:val="0"/>
              <w:marBottom w:val="0"/>
              <w:divBdr>
                <w:top w:val="none" w:sz="0" w:space="0" w:color="auto"/>
                <w:left w:val="none" w:sz="0" w:space="0" w:color="auto"/>
                <w:bottom w:val="none" w:sz="0" w:space="0" w:color="auto"/>
                <w:right w:val="none" w:sz="0" w:space="0" w:color="auto"/>
              </w:divBdr>
              <w:divsChild>
                <w:div w:id="17502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958753">
      <w:bodyDiv w:val="1"/>
      <w:marLeft w:val="0"/>
      <w:marRight w:val="0"/>
      <w:marTop w:val="0"/>
      <w:marBottom w:val="0"/>
      <w:divBdr>
        <w:top w:val="none" w:sz="0" w:space="0" w:color="auto"/>
        <w:left w:val="none" w:sz="0" w:space="0" w:color="auto"/>
        <w:bottom w:val="none" w:sz="0" w:space="0" w:color="auto"/>
        <w:right w:val="none" w:sz="0" w:space="0" w:color="auto"/>
      </w:divBdr>
    </w:div>
    <w:div w:id="1436250589">
      <w:bodyDiv w:val="1"/>
      <w:marLeft w:val="0"/>
      <w:marRight w:val="0"/>
      <w:marTop w:val="0"/>
      <w:marBottom w:val="0"/>
      <w:divBdr>
        <w:top w:val="none" w:sz="0" w:space="0" w:color="auto"/>
        <w:left w:val="none" w:sz="0" w:space="0" w:color="auto"/>
        <w:bottom w:val="none" w:sz="0" w:space="0" w:color="auto"/>
        <w:right w:val="none" w:sz="0" w:space="0" w:color="auto"/>
      </w:divBdr>
    </w:div>
    <w:div w:id="1478380016">
      <w:bodyDiv w:val="1"/>
      <w:marLeft w:val="0"/>
      <w:marRight w:val="0"/>
      <w:marTop w:val="0"/>
      <w:marBottom w:val="0"/>
      <w:divBdr>
        <w:top w:val="none" w:sz="0" w:space="0" w:color="auto"/>
        <w:left w:val="none" w:sz="0" w:space="0" w:color="auto"/>
        <w:bottom w:val="none" w:sz="0" w:space="0" w:color="auto"/>
        <w:right w:val="none" w:sz="0" w:space="0" w:color="auto"/>
      </w:divBdr>
    </w:div>
    <w:div w:id="1525710662">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53806466">
      <w:bodyDiv w:val="1"/>
      <w:marLeft w:val="0"/>
      <w:marRight w:val="0"/>
      <w:marTop w:val="0"/>
      <w:marBottom w:val="0"/>
      <w:divBdr>
        <w:top w:val="none" w:sz="0" w:space="0" w:color="auto"/>
        <w:left w:val="none" w:sz="0" w:space="0" w:color="auto"/>
        <w:bottom w:val="none" w:sz="0" w:space="0" w:color="auto"/>
        <w:right w:val="none" w:sz="0" w:space="0" w:color="auto"/>
      </w:divBdr>
    </w:div>
    <w:div w:id="1614359380">
      <w:bodyDiv w:val="1"/>
      <w:marLeft w:val="0"/>
      <w:marRight w:val="0"/>
      <w:marTop w:val="0"/>
      <w:marBottom w:val="0"/>
      <w:divBdr>
        <w:top w:val="none" w:sz="0" w:space="0" w:color="auto"/>
        <w:left w:val="none" w:sz="0" w:space="0" w:color="auto"/>
        <w:bottom w:val="none" w:sz="0" w:space="0" w:color="auto"/>
        <w:right w:val="none" w:sz="0" w:space="0" w:color="auto"/>
      </w:divBdr>
    </w:div>
    <w:div w:id="1783768090">
      <w:bodyDiv w:val="1"/>
      <w:marLeft w:val="0"/>
      <w:marRight w:val="0"/>
      <w:marTop w:val="0"/>
      <w:marBottom w:val="0"/>
      <w:divBdr>
        <w:top w:val="none" w:sz="0" w:space="0" w:color="auto"/>
        <w:left w:val="none" w:sz="0" w:space="0" w:color="auto"/>
        <w:bottom w:val="none" w:sz="0" w:space="0" w:color="auto"/>
        <w:right w:val="none" w:sz="0" w:space="0" w:color="auto"/>
      </w:divBdr>
      <w:divsChild>
        <w:div w:id="1062288851">
          <w:marLeft w:val="0"/>
          <w:marRight w:val="0"/>
          <w:marTop w:val="0"/>
          <w:marBottom w:val="0"/>
          <w:divBdr>
            <w:top w:val="none" w:sz="0" w:space="0" w:color="auto"/>
            <w:left w:val="none" w:sz="0" w:space="0" w:color="auto"/>
            <w:bottom w:val="none" w:sz="0" w:space="0" w:color="auto"/>
            <w:right w:val="none" w:sz="0" w:space="0" w:color="auto"/>
          </w:divBdr>
          <w:divsChild>
            <w:div w:id="1985616726">
              <w:marLeft w:val="0"/>
              <w:marRight w:val="0"/>
              <w:marTop w:val="150"/>
              <w:marBottom w:val="0"/>
              <w:divBdr>
                <w:top w:val="single" w:sz="6" w:space="0" w:color="CCCCCC"/>
                <w:left w:val="single" w:sz="6" w:space="0" w:color="CCCCCC"/>
                <w:bottom w:val="single" w:sz="6" w:space="0" w:color="CCCCCC"/>
                <w:right w:val="single" w:sz="6" w:space="0" w:color="CCCCCC"/>
              </w:divBdr>
              <w:divsChild>
                <w:div w:id="1525829013">
                  <w:marLeft w:val="0"/>
                  <w:marRight w:val="0"/>
                  <w:marTop w:val="0"/>
                  <w:marBottom w:val="0"/>
                  <w:divBdr>
                    <w:top w:val="none" w:sz="0" w:space="0" w:color="auto"/>
                    <w:left w:val="none" w:sz="0" w:space="0" w:color="auto"/>
                    <w:bottom w:val="none" w:sz="0" w:space="0" w:color="auto"/>
                    <w:right w:val="none" w:sz="0" w:space="0" w:color="auto"/>
                  </w:divBdr>
                  <w:divsChild>
                    <w:div w:id="1749960998">
                      <w:marLeft w:val="0"/>
                      <w:marRight w:val="-5700"/>
                      <w:marTop w:val="0"/>
                      <w:marBottom w:val="0"/>
                      <w:divBdr>
                        <w:top w:val="none" w:sz="0" w:space="0" w:color="auto"/>
                        <w:left w:val="none" w:sz="0" w:space="0" w:color="auto"/>
                        <w:bottom w:val="none" w:sz="0" w:space="0" w:color="auto"/>
                        <w:right w:val="none" w:sz="0" w:space="0" w:color="auto"/>
                      </w:divBdr>
                      <w:divsChild>
                        <w:div w:id="1615820988">
                          <w:marLeft w:val="300"/>
                          <w:marRight w:val="6000"/>
                          <w:marTop w:val="150"/>
                          <w:marBottom w:val="0"/>
                          <w:divBdr>
                            <w:top w:val="none" w:sz="0" w:space="0" w:color="auto"/>
                            <w:left w:val="none" w:sz="0" w:space="0" w:color="auto"/>
                            <w:bottom w:val="none" w:sz="0" w:space="0" w:color="auto"/>
                            <w:right w:val="none" w:sz="0" w:space="0" w:color="auto"/>
                          </w:divBdr>
                          <w:divsChild>
                            <w:div w:id="1858885287">
                              <w:marLeft w:val="0"/>
                              <w:marRight w:val="0"/>
                              <w:marTop w:val="0"/>
                              <w:marBottom w:val="0"/>
                              <w:divBdr>
                                <w:top w:val="none" w:sz="0" w:space="0" w:color="auto"/>
                                <w:left w:val="none" w:sz="0" w:space="0" w:color="auto"/>
                                <w:bottom w:val="none" w:sz="0" w:space="0" w:color="auto"/>
                                <w:right w:val="none" w:sz="0" w:space="0" w:color="auto"/>
                              </w:divBdr>
                              <w:divsChild>
                                <w:div w:id="9556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678703">
      <w:bodyDiv w:val="1"/>
      <w:marLeft w:val="0"/>
      <w:marRight w:val="0"/>
      <w:marTop w:val="0"/>
      <w:marBottom w:val="0"/>
      <w:divBdr>
        <w:top w:val="none" w:sz="0" w:space="0" w:color="auto"/>
        <w:left w:val="none" w:sz="0" w:space="0" w:color="auto"/>
        <w:bottom w:val="none" w:sz="0" w:space="0" w:color="auto"/>
        <w:right w:val="none" w:sz="0" w:space="0" w:color="auto"/>
      </w:divBdr>
    </w:div>
    <w:div w:id="1947346437">
      <w:bodyDiv w:val="1"/>
      <w:marLeft w:val="0"/>
      <w:marRight w:val="0"/>
      <w:marTop w:val="0"/>
      <w:marBottom w:val="0"/>
      <w:divBdr>
        <w:top w:val="none" w:sz="0" w:space="0" w:color="auto"/>
        <w:left w:val="none" w:sz="0" w:space="0" w:color="auto"/>
        <w:bottom w:val="none" w:sz="0" w:space="0" w:color="auto"/>
        <w:right w:val="none" w:sz="0" w:space="0" w:color="auto"/>
      </w:divBdr>
    </w:div>
    <w:div w:id="2020621862">
      <w:bodyDiv w:val="1"/>
      <w:marLeft w:val="0"/>
      <w:marRight w:val="0"/>
      <w:marTop w:val="0"/>
      <w:marBottom w:val="0"/>
      <w:divBdr>
        <w:top w:val="none" w:sz="0" w:space="0" w:color="auto"/>
        <w:left w:val="none" w:sz="0" w:space="0" w:color="auto"/>
        <w:bottom w:val="none" w:sz="0" w:space="0" w:color="auto"/>
        <w:right w:val="none" w:sz="0" w:space="0" w:color="auto"/>
      </w:divBdr>
    </w:div>
    <w:div w:id="2078824345">
      <w:bodyDiv w:val="1"/>
      <w:marLeft w:val="0"/>
      <w:marRight w:val="0"/>
      <w:marTop w:val="0"/>
      <w:marBottom w:val="0"/>
      <w:divBdr>
        <w:top w:val="none" w:sz="0" w:space="0" w:color="auto"/>
        <w:left w:val="none" w:sz="0" w:space="0" w:color="auto"/>
        <w:bottom w:val="none" w:sz="0" w:space="0" w:color="auto"/>
        <w:right w:val="none" w:sz="0" w:space="0" w:color="auto"/>
      </w:divBdr>
    </w:div>
    <w:div w:id="213204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itor.gov.uk/raf"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gov.uk/government/uploads/system/uploads/attachment_data/file/239273/9731-2901141-TSO-Caldicott-Government_Response_ACCESSIBLE.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226703/Berwick_Report.pdf"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0B1D04-F1D2-4604-8882-6FD1AE4C1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979</Words>
  <Characters>5858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Oxfordshire Mental Healthcare NHS Trust</Company>
  <LinksUpToDate>false</LinksUpToDate>
  <CharactersWithSpaces>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StackJ</dc:creator>
  <cp:keywords/>
  <dc:description/>
  <cp:lastModifiedBy>justinian.habner</cp:lastModifiedBy>
  <cp:revision>6</cp:revision>
  <cp:lastPrinted>2011-12-05T09:52:00Z</cp:lastPrinted>
  <dcterms:created xsi:type="dcterms:W3CDTF">2013-09-17T08:16:00Z</dcterms:created>
  <dcterms:modified xsi:type="dcterms:W3CDTF">2013-09-18T08:16:00Z</dcterms:modified>
</cp:coreProperties>
</file>